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07F4C" w14:textId="2DBD4A7D" w:rsidR="00606F96" w:rsidRPr="00FE3BC7" w:rsidRDefault="00606F96" w:rsidP="00606F96">
      <w:pPr>
        <w:pStyle w:val="Akapitzlist"/>
        <w:spacing w:after="0" w:line="240" w:lineRule="auto"/>
        <w:ind w:left="426" w:right="14" w:hanging="10"/>
        <w:jc w:val="right"/>
        <w:rPr>
          <w:rFonts w:asciiTheme="minorHAnsi" w:hAnsiTheme="minorHAnsi" w:cstheme="minorHAnsi"/>
          <w:b/>
          <w:iCs/>
          <w:szCs w:val="24"/>
        </w:rPr>
      </w:pPr>
      <w:bookmarkStart w:id="0" w:name="_Hlk104737615"/>
      <w:bookmarkStart w:id="1" w:name="_Hlk90585444"/>
      <w:bookmarkStart w:id="2" w:name="_Hlk104738849"/>
      <w:r w:rsidRPr="00FE3BC7">
        <w:rPr>
          <w:rFonts w:asciiTheme="minorHAnsi" w:hAnsiTheme="minorHAnsi" w:cstheme="minorHAnsi"/>
          <w:b/>
          <w:iCs/>
          <w:szCs w:val="24"/>
        </w:rPr>
        <w:t xml:space="preserve">Załącznik nr </w:t>
      </w:r>
      <w:r w:rsidR="00D67AB3" w:rsidRPr="00FE3BC7">
        <w:rPr>
          <w:rFonts w:asciiTheme="minorHAnsi" w:hAnsiTheme="minorHAnsi" w:cstheme="minorHAnsi"/>
          <w:b/>
          <w:iCs/>
          <w:szCs w:val="24"/>
        </w:rPr>
        <w:t>1</w:t>
      </w:r>
      <w:r w:rsidRPr="00FE3BC7">
        <w:rPr>
          <w:rFonts w:asciiTheme="minorHAnsi" w:hAnsiTheme="minorHAnsi" w:cstheme="minorHAnsi"/>
          <w:b/>
          <w:iCs/>
          <w:szCs w:val="24"/>
        </w:rPr>
        <w:t xml:space="preserve"> do SWZ</w:t>
      </w:r>
    </w:p>
    <w:bookmarkEnd w:id="0"/>
    <w:p w14:paraId="76D4DAFF" w14:textId="77777777" w:rsidR="00325BCD" w:rsidRPr="00FE3BC7" w:rsidRDefault="00325BCD" w:rsidP="00325BCD">
      <w:pPr>
        <w:rPr>
          <w:rFonts w:asciiTheme="minorHAnsi" w:hAnsiTheme="minorHAnsi" w:cstheme="minorHAnsi"/>
          <w:b/>
        </w:rPr>
      </w:pPr>
    </w:p>
    <w:p w14:paraId="57AA06CC" w14:textId="174D50D9" w:rsidR="0080733C" w:rsidRDefault="0080733C" w:rsidP="00EE5297">
      <w:pPr>
        <w:rPr>
          <w:rFonts w:asciiTheme="minorHAnsi" w:hAnsiTheme="minorHAnsi" w:cstheme="minorHAnsi"/>
        </w:rPr>
      </w:pPr>
      <w:bookmarkStart w:id="3" w:name="_Toc461193866"/>
      <w:bookmarkStart w:id="4" w:name="_Toc19535831"/>
      <w:bookmarkEnd w:id="1"/>
    </w:p>
    <w:p w14:paraId="0C23587F" w14:textId="77777777" w:rsidR="00F72A25" w:rsidRDefault="00F72A25" w:rsidP="00EE5297">
      <w:pPr>
        <w:rPr>
          <w:rFonts w:asciiTheme="minorHAnsi" w:hAnsiTheme="minorHAnsi" w:cstheme="minorHAnsi"/>
        </w:rPr>
      </w:pPr>
    </w:p>
    <w:p w14:paraId="4306B470" w14:textId="77777777" w:rsidR="00F72A25" w:rsidRDefault="00F72A25" w:rsidP="00EE5297">
      <w:pPr>
        <w:rPr>
          <w:rFonts w:asciiTheme="minorHAnsi" w:hAnsiTheme="minorHAnsi" w:cstheme="minorHAnsi"/>
        </w:rPr>
      </w:pPr>
    </w:p>
    <w:p w14:paraId="6C4FD7E5" w14:textId="77777777" w:rsidR="00F72A25" w:rsidRDefault="00F72A25" w:rsidP="00EE5297">
      <w:pPr>
        <w:rPr>
          <w:rFonts w:asciiTheme="minorHAnsi" w:hAnsiTheme="minorHAnsi" w:cstheme="minorHAnsi"/>
        </w:rPr>
      </w:pPr>
    </w:p>
    <w:p w14:paraId="4E1A5DEF" w14:textId="77777777" w:rsidR="00F72A25" w:rsidRDefault="00F72A25" w:rsidP="00EE5297">
      <w:pPr>
        <w:rPr>
          <w:rFonts w:asciiTheme="minorHAnsi" w:hAnsiTheme="minorHAnsi" w:cstheme="minorHAnsi"/>
        </w:rPr>
      </w:pPr>
    </w:p>
    <w:p w14:paraId="64926979" w14:textId="77777777" w:rsidR="00F72A25" w:rsidRDefault="00F72A25" w:rsidP="00EE5297">
      <w:pPr>
        <w:rPr>
          <w:rFonts w:asciiTheme="minorHAnsi" w:hAnsiTheme="minorHAnsi" w:cstheme="minorHAnsi"/>
        </w:rPr>
      </w:pPr>
    </w:p>
    <w:p w14:paraId="5FE52404" w14:textId="77777777" w:rsidR="00F72A25" w:rsidRDefault="00F72A25" w:rsidP="00EE5297">
      <w:pPr>
        <w:rPr>
          <w:rFonts w:asciiTheme="minorHAnsi" w:hAnsiTheme="minorHAnsi" w:cstheme="minorHAnsi"/>
        </w:rPr>
      </w:pPr>
    </w:p>
    <w:p w14:paraId="74A39E38" w14:textId="77777777" w:rsidR="00F72A25" w:rsidRPr="00FE3BC7" w:rsidRDefault="00F72A25" w:rsidP="00EE5297">
      <w:pPr>
        <w:rPr>
          <w:rFonts w:asciiTheme="minorHAnsi" w:hAnsiTheme="minorHAnsi" w:cstheme="minorHAnsi"/>
        </w:rPr>
      </w:pPr>
    </w:p>
    <w:p w14:paraId="30D3B752" w14:textId="77777777" w:rsidR="0080733C" w:rsidRPr="00FE3BC7" w:rsidRDefault="0080733C" w:rsidP="00EE5297">
      <w:pPr>
        <w:rPr>
          <w:rFonts w:asciiTheme="minorHAnsi" w:hAnsiTheme="minorHAnsi" w:cstheme="minorHAnsi"/>
        </w:rPr>
      </w:pPr>
    </w:p>
    <w:p w14:paraId="17DAACEC" w14:textId="42F4B13A" w:rsidR="00EE5297" w:rsidRPr="004D6EAC" w:rsidRDefault="0080733C" w:rsidP="00EE5297">
      <w:pPr>
        <w:rPr>
          <w:rFonts w:asciiTheme="minorHAnsi" w:hAnsiTheme="minorHAnsi" w:cstheme="minorHAnsi"/>
          <w:b/>
          <w:sz w:val="96"/>
          <w:szCs w:val="96"/>
        </w:rPr>
      </w:pPr>
      <w:r w:rsidRPr="004D6EAC">
        <w:rPr>
          <w:rFonts w:asciiTheme="minorHAnsi" w:hAnsiTheme="minorHAnsi" w:cstheme="minorHAnsi"/>
          <w:b/>
          <w:sz w:val="96"/>
          <w:szCs w:val="96"/>
        </w:rPr>
        <w:t>Opis Przedmiotu Zamówienia</w:t>
      </w:r>
      <w:r w:rsidR="00DF621B">
        <w:rPr>
          <w:rFonts w:asciiTheme="minorHAnsi" w:hAnsiTheme="minorHAnsi" w:cstheme="minorHAnsi"/>
          <w:b/>
          <w:sz w:val="96"/>
          <w:szCs w:val="96"/>
        </w:rPr>
        <w:t xml:space="preserve"> (OPZ)</w:t>
      </w:r>
    </w:p>
    <w:bookmarkEnd w:id="2"/>
    <w:bookmarkEnd w:id="3"/>
    <w:bookmarkEnd w:id="4"/>
    <w:p w14:paraId="0441802D" w14:textId="77777777" w:rsidR="00D67AB3" w:rsidRPr="00FE3BC7" w:rsidRDefault="00D67AB3" w:rsidP="00D67AB3">
      <w:pPr>
        <w:jc w:val="right"/>
        <w:rPr>
          <w:rFonts w:asciiTheme="minorHAnsi" w:hAnsiTheme="minorHAnsi" w:cstheme="minorHAnsi"/>
        </w:rPr>
      </w:pPr>
    </w:p>
    <w:p w14:paraId="452C9E41" w14:textId="77777777" w:rsidR="0080733C" w:rsidRPr="00FE3BC7" w:rsidRDefault="0080733C" w:rsidP="00D67AB3">
      <w:pPr>
        <w:jc w:val="right"/>
        <w:rPr>
          <w:rFonts w:asciiTheme="minorHAnsi" w:hAnsiTheme="minorHAnsi" w:cstheme="minorHAnsi"/>
        </w:rPr>
      </w:pPr>
    </w:p>
    <w:p w14:paraId="5BBFF8CE" w14:textId="77777777" w:rsidR="0080733C" w:rsidRPr="00FE3BC7" w:rsidRDefault="0080733C" w:rsidP="00D67AB3">
      <w:pPr>
        <w:jc w:val="right"/>
        <w:rPr>
          <w:rFonts w:asciiTheme="minorHAnsi" w:hAnsiTheme="minorHAnsi" w:cstheme="minorHAnsi"/>
        </w:rPr>
      </w:pPr>
    </w:p>
    <w:p w14:paraId="3776F988" w14:textId="342F058E" w:rsidR="0080733C" w:rsidRPr="004D6EAC" w:rsidRDefault="004338EF" w:rsidP="0080733C">
      <w:pPr>
        <w:rPr>
          <w:rFonts w:asciiTheme="minorHAnsi" w:hAnsiTheme="minorHAnsi" w:cstheme="minorHAnsi"/>
          <w:sz w:val="36"/>
          <w:szCs w:val="36"/>
        </w:rPr>
      </w:pPr>
      <w:r>
        <w:rPr>
          <w:rFonts w:asciiTheme="minorHAnsi" w:hAnsiTheme="minorHAnsi" w:cstheme="minorHAnsi"/>
          <w:sz w:val="36"/>
          <w:szCs w:val="36"/>
        </w:rPr>
        <w:t>- dokumentacja SZBI</w:t>
      </w:r>
      <w:r w:rsidR="0080733C" w:rsidRPr="004D6EAC">
        <w:rPr>
          <w:rFonts w:asciiTheme="minorHAnsi" w:hAnsiTheme="minorHAnsi" w:cstheme="minorHAnsi"/>
          <w:sz w:val="36"/>
          <w:szCs w:val="36"/>
        </w:rPr>
        <w:br/>
        <w:t>- infrastruktura sprzętowa</w:t>
      </w:r>
      <w:r w:rsidR="0080733C" w:rsidRPr="004D6EAC">
        <w:rPr>
          <w:rFonts w:asciiTheme="minorHAnsi" w:hAnsiTheme="minorHAnsi" w:cstheme="minorHAnsi"/>
          <w:sz w:val="36"/>
          <w:szCs w:val="36"/>
        </w:rPr>
        <w:br/>
        <w:t>- oprogramowanie z wdrożeniem</w:t>
      </w:r>
      <w:r w:rsidR="0080733C" w:rsidRPr="004D6EAC">
        <w:rPr>
          <w:rFonts w:asciiTheme="minorHAnsi" w:hAnsiTheme="minorHAnsi" w:cstheme="minorHAnsi"/>
          <w:sz w:val="36"/>
          <w:szCs w:val="36"/>
        </w:rPr>
        <w:br/>
        <w:t>- szkolenia</w:t>
      </w:r>
    </w:p>
    <w:p w14:paraId="1720D0B8" w14:textId="77777777" w:rsidR="00D67AB3" w:rsidRPr="00FE3BC7" w:rsidRDefault="00D67AB3" w:rsidP="00D67AB3">
      <w:pPr>
        <w:widowControl w:val="0"/>
        <w:pBdr>
          <w:top w:val="nil"/>
          <w:left w:val="nil"/>
          <w:bottom w:val="nil"/>
          <w:right w:val="nil"/>
          <w:between w:val="nil"/>
        </w:pBdr>
        <w:rPr>
          <w:rFonts w:asciiTheme="minorHAnsi" w:hAnsiTheme="minorHAnsi" w:cstheme="minorHAnsi"/>
          <w:color w:val="A5A5A5"/>
          <w:highlight w:val="red"/>
        </w:rPr>
      </w:pPr>
    </w:p>
    <w:p w14:paraId="0719B5A5" w14:textId="77777777" w:rsidR="00D67AB3" w:rsidRPr="00FE3BC7" w:rsidRDefault="00D67AB3" w:rsidP="00D67AB3">
      <w:pPr>
        <w:jc w:val="right"/>
        <w:rPr>
          <w:rFonts w:asciiTheme="minorHAnsi" w:hAnsiTheme="minorHAnsi" w:cstheme="minorHAnsi"/>
          <w:b/>
          <w:bCs/>
          <w:smallCaps/>
        </w:rPr>
      </w:pPr>
      <w:r w:rsidRPr="00FE3BC7">
        <w:rPr>
          <w:rFonts w:asciiTheme="minorHAnsi" w:hAnsiTheme="minorHAnsi" w:cstheme="minorHAnsi"/>
        </w:rPr>
        <w:br w:type="page"/>
      </w:r>
    </w:p>
    <w:sdt>
      <w:sdtPr>
        <w:rPr>
          <w:rFonts w:asciiTheme="minorHAnsi" w:eastAsia="Calibri" w:hAnsiTheme="minorHAnsi" w:cstheme="minorHAnsi"/>
          <w:b w:val="0"/>
          <w:bCs w:val="0"/>
          <w:smallCaps/>
          <w:color w:val="auto"/>
          <w:sz w:val="24"/>
          <w:szCs w:val="24"/>
        </w:rPr>
        <w:id w:val="1694140243"/>
        <w:docPartObj>
          <w:docPartGallery w:val="Table of Contents"/>
          <w:docPartUnique/>
        </w:docPartObj>
      </w:sdtPr>
      <w:sdtEndPr/>
      <w:sdtContent>
        <w:p w14:paraId="005A2701" w14:textId="77777777" w:rsidR="00D67AB3" w:rsidRPr="00FE3BC7" w:rsidRDefault="5F1641C5" w:rsidP="00D67AB3">
          <w:pPr>
            <w:pStyle w:val="Nagwekspisutreci"/>
            <w:rPr>
              <w:rFonts w:asciiTheme="minorHAnsi" w:hAnsiTheme="minorHAnsi" w:cstheme="minorHAnsi"/>
              <w:sz w:val="24"/>
              <w:szCs w:val="24"/>
            </w:rPr>
          </w:pPr>
          <w:r w:rsidRPr="00FE3BC7">
            <w:rPr>
              <w:rFonts w:asciiTheme="minorHAnsi" w:hAnsiTheme="minorHAnsi" w:cstheme="minorHAnsi"/>
              <w:sz w:val="24"/>
              <w:szCs w:val="24"/>
            </w:rPr>
            <w:t>Spis treści</w:t>
          </w:r>
        </w:p>
        <w:p w14:paraId="39A7E922" w14:textId="2D1B06AF" w:rsidR="003E56B7" w:rsidRDefault="78981639">
          <w:pPr>
            <w:pStyle w:val="Spistreci1"/>
            <w:rPr>
              <w:rFonts w:eastAsiaTheme="minorEastAsia" w:cstheme="minorBidi"/>
              <w:b w:val="0"/>
              <w:bCs w:val="0"/>
              <w:caps w:val="0"/>
              <w:kern w:val="2"/>
              <w:sz w:val="24"/>
              <w:szCs w:val="24"/>
              <w14:ligatures w14:val="standardContextual"/>
            </w:rPr>
          </w:pPr>
          <w:r w:rsidRPr="00FE3BC7">
            <w:rPr>
              <w:rFonts w:cstheme="minorHAnsi"/>
              <w:sz w:val="24"/>
              <w:szCs w:val="24"/>
            </w:rPr>
            <w:fldChar w:fldCharType="begin"/>
          </w:r>
          <w:r w:rsidR="00D67AB3" w:rsidRPr="00FE3BC7">
            <w:rPr>
              <w:rFonts w:cstheme="minorHAnsi"/>
              <w:sz w:val="24"/>
              <w:szCs w:val="24"/>
            </w:rPr>
            <w:instrText>TOC \o "1-3" \z \u \h</w:instrText>
          </w:r>
          <w:r w:rsidRPr="00FE3BC7">
            <w:rPr>
              <w:rFonts w:cstheme="minorHAnsi"/>
              <w:sz w:val="24"/>
              <w:szCs w:val="24"/>
            </w:rPr>
            <w:fldChar w:fldCharType="separate"/>
          </w:r>
          <w:hyperlink w:anchor="_Toc227733633" w:history="1">
            <w:r w:rsidR="003E56B7" w:rsidRPr="00113037">
              <w:rPr>
                <w:rStyle w:val="Hipercze"/>
                <w:rFonts w:eastAsia="Tahoma" w:cstheme="minorHAnsi"/>
              </w:rPr>
              <w:t>I.</w:t>
            </w:r>
            <w:r w:rsidR="003E56B7">
              <w:rPr>
                <w:rFonts w:eastAsiaTheme="minorEastAsia" w:cstheme="minorBidi"/>
                <w:b w:val="0"/>
                <w:bCs w:val="0"/>
                <w:caps w:val="0"/>
                <w:kern w:val="2"/>
                <w:sz w:val="24"/>
                <w:szCs w:val="24"/>
                <w14:ligatures w14:val="standardContextual"/>
              </w:rPr>
              <w:tab/>
            </w:r>
            <w:r w:rsidR="003E56B7" w:rsidRPr="00113037">
              <w:rPr>
                <w:rStyle w:val="Hipercze"/>
                <w:rFonts w:eastAsia="Tahoma" w:cstheme="minorHAnsi"/>
              </w:rPr>
              <w:t>Wstęp</w:t>
            </w:r>
            <w:r w:rsidR="003E56B7">
              <w:rPr>
                <w:webHidden/>
              </w:rPr>
              <w:tab/>
            </w:r>
            <w:r w:rsidR="003E56B7">
              <w:rPr>
                <w:webHidden/>
              </w:rPr>
              <w:fldChar w:fldCharType="begin"/>
            </w:r>
            <w:r w:rsidR="003E56B7">
              <w:rPr>
                <w:webHidden/>
              </w:rPr>
              <w:instrText xml:space="preserve"> PAGEREF _Toc227733633 \h </w:instrText>
            </w:r>
            <w:r w:rsidR="003E56B7">
              <w:rPr>
                <w:webHidden/>
              </w:rPr>
            </w:r>
            <w:r w:rsidR="003E56B7">
              <w:rPr>
                <w:webHidden/>
              </w:rPr>
              <w:fldChar w:fldCharType="separate"/>
            </w:r>
            <w:r w:rsidR="003E56B7">
              <w:rPr>
                <w:webHidden/>
              </w:rPr>
              <w:t>3</w:t>
            </w:r>
            <w:r w:rsidR="003E56B7">
              <w:rPr>
                <w:webHidden/>
              </w:rPr>
              <w:fldChar w:fldCharType="end"/>
            </w:r>
          </w:hyperlink>
        </w:p>
        <w:p w14:paraId="79A78162" w14:textId="1A8A4AEB" w:rsidR="003E56B7" w:rsidRDefault="003E56B7">
          <w:pPr>
            <w:pStyle w:val="Spistreci1"/>
            <w:rPr>
              <w:rFonts w:eastAsiaTheme="minorEastAsia" w:cstheme="minorBidi"/>
              <w:b w:val="0"/>
              <w:bCs w:val="0"/>
              <w:caps w:val="0"/>
              <w:kern w:val="2"/>
              <w:sz w:val="24"/>
              <w:szCs w:val="24"/>
              <w14:ligatures w14:val="standardContextual"/>
            </w:rPr>
          </w:pPr>
          <w:hyperlink w:anchor="_Toc227733634" w:history="1">
            <w:r w:rsidRPr="00113037">
              <w:rPr>
                <w:rStyle w:val="Hipercze"/>
              </w:rPr>
              <w:t>II.</w:t>
            </w:r>
            <w:r>
              <w:rPr>
                <w:rFonts w:eastAsiaTheme="minorEastAsia" w:cstheme="minorBidi"/>
                <w:b w:val="0"/>
                <w:bCs w:val="0"/>
                <w:caps w:val="0"/>
                <w:kern w:val="2"/>
                <w:sz w:val="24"/>
                <w:szCs w:val="24"/>
                <w14:ligatures w14:val="standardContextual"/>
              </w:rPr>
              <w:tab/>
            </w:r>
            <w:r w:rsidRPr="00113037">
              <w:rPr>
                <w:rStyle w:val="Hipercze"/>
              </w:rPr>
              <w:t>Wymagania ogólne</w:t>
            </w:r>
            <w:r>
              <w:rPr>
                <w:webHidden/>
              </w:rPr>
              <w:tab/>
            </w:r>
            <w:r>
              <w:rPr>
                <w:webHidden/>
              </w:rPr>
              <w:fldChar w:fldCharType="begin"/>
            </w:r>
            <w:r>
              <w:rPr>
                <w:webHidden/>
              </w:rPr>
              <w:instrText xml:space="preserve"> PAGEREF _Toc227733634 \h </w:instrText>
            </w:r>
            <w:r>
              <w:rPr>
                <w:webHidden/>
              </w:rPr>
            </w:r>
            <w:r>
              <w:rPr>
                <w:webHidden/>
              </w:rPr>
              <w:fldChar w:fldCharType="separate"/>
            </w:r>
            <w:r>
              <w:rPr>
                <w:webHidden/>
              </w:rPr>
              <w:t>4</w:t>
            </w:r>
            <w:r>
              <w:rPr>
                <w:webHidden/>
              </w:rPr>
              <w:fldChar w:fldCharType="end"/>
            </w:r>
          </w:hyperlink>
        </w:p>
        <w:p w14:paraId="2A1B8A1C" w14:textId="3FA105D2" w:rsidR="003E56B7" w:rsidRDefault="003E56B7">
          <w:pPr>
            <w:pStyle w:val="Spistreci2"/>
            <w:rPr>
              <w:rFonts w:eastAsiaTheme="minorEastAsia" w:cstheme="minorBidi"/>
              <w:smallCaps w:val="0"/>
              <w:noProof/>
              <w:kern w:val="2"/>
              <w:sz w:val="24"/>
              <w:szCs w:val="24"/>
              <w14:ligatures w14:val="standardContextual"/>
            </w:rPr>
          </w:pPr>
          <w:hyperlink w:anchor="_Toc227733635" w:history="1">
            <w:r w:rsidRPr="00113037">
              <w:rPr>
                <w:rStyle w:val="Hipercze"/>
                <w:noProof/>
              </w:rPr>
              <w:t>RÓWNOWAŻNOŚĆ OFEROWANYCH ROZWIĄZAŃ</w:t>
            </w:r>
            <w:r>
              <w:rPr>
                <w:noProof/>
                <w:webHidden/>
              </w:rPr>
              <w:tab/>
            </w:r>
            <w:r>
              <w:rPr>
                <w:noProof/>
                <w:webHidden/>
              </w:rPr>
              <w:fldChar w:fldCharType="begin"/>
            </w:r>
            <w:r>
              <w:rPr>
                <w:noProof/>
                <w:webHidden/>
              </w:rPr>
              <w:instrText xml:space="preserve"> PAGEREF _Toc227733635 \h </w:instrText>
            </w:r>
            <w:r>
              <w:rPr>
                <w:noProof/>
                <w:webHidden/>
              </w:rPr>
            </w:r>
            <w:r>
              <w:rPr>
                <w:noProof/>
                <w:webHidden/>
              </w:rPr>
              <w:fldChar w:fldCharType="separate"/>
            </w:r>
            <w:r>
              <w:rPr>
                <w:noProof/>
                <w:webHidden/>
              </w:rPr>
              <w:t>4</w:t>
            </w:r>
            <w:r>
              <w:rPr>
                <w:noProof/>
                <w:webHidden/>
              </w:rPr>
              <w:fldChar w:fldCharType="end"/>
            </w:r>
          </w:hyperlink>
        </w:p>
        <w:p w14:paraId="7D8E113C" w14:textId="211647E9" w:rsidR="003E56B7" w:rsidRDefault="003E56B7">
          <w:pPr>
            <w:pStyle w:val="Spistreci3"/>
            <w:rPr>
              <w:rFonts w:eastAsiaTheme="minorEastAsia" w:cstheme="minorBidi"/>
              <w:i w:val="0"/>
              <w:iCs w:val="0"/>
              <w:noProof/>
              <w:kern w:val="2"/>
              <w:sz w:val="24"/>
              <w:szCs w:val="24"/>
              <w14:ligatures w14:val="standardContextual"/>
            </w:rPr>
          </w:pPr>
          <w:hyperlink w:anchor="_Toc227733636" w:history="1">
            <w:r w:rsidRPr="00113037">
              <w:rPr>
                <w:rStyle w:val="Hipercze"/>
                <w:noProof/>
              </w:rPr>
              <w:t>w zakresie oprogramowania</w:t>
            </w:r>
            <w:r>
              <w:rPr>
                <w:noProof/>
                <w:webHidden/>
              </w:rPr>
              <w:tab/>
            </w:r>
            <w:r>
              <w:rPr>
                <w:noProof/>
                <w:webHidden/>
              </w:rPr>
              <w:fldChar w:fldCharType="begin"/>
            </w:r>
            <w:r>
              <w:rPr>
                <w:noProof/>
                <w:webHidden/>
              </w:rPr>
              <w:instrText xml:space="preserve"> PAGEREF _Toc227733636 \h </w:instrText>
            </w:r>
            <w:r>
              <w:rPr>
                <w:noProof/>
                <w:webHidden/>
              </w:rPr>
            </w:r>
            <w:r>
              <w:rPr>
                <w:noProof/>
                <w:webHidden/>
              </w:rPr>
              <w:fldChar w:fldCharType="separate"/>
            </w:r>
            <w:r>
              <w:rPr>
                <w:noProof/>
                <w:webHidden/>
              </w:rPr>
              <w:t>4</w:t>
            </w:r>
            <w:r>
              <w:rPr>
                <w:noProof/>
                <w:webHidden/>
              </w:rPr>
              <w:fldChar w:fldCharType="end"/>
            </w:r>
          </w:hyperlink>
        </w:p>
        <w:p w14:paraId="4E382C6C" w14:textId="751920A5" w:rsidR="003E56B7" w:rsidRDefault="003E56B7">
          <w:pPr>
            <w:pStyle w:val="Spistreci3"/>
            <w:rPr>
              <w:rFonts w:eastAsiaTheme="minorEastAsia" w:cstheme="minorBidi"/>
              <w:i w:val="0"/>
              <w:iCs w:val="0"/>
              <w:noProof/>
              <w:kern w:val="2"/>
              <w:sz w:val="24"/>
              <w:szCs w:val="24"/>
              <w14:ligatures w14:val="standardContextual"/>
            </w:rPr>
          </w:pPr>
          <w:hyperlink w:anchor="_Toc227733637" w:history="1">
            <w:r w:rsidRPr="00113037">
              <w:rPr>
                <w:rStyle w:val="Hipercze"/>
                <w:noProof/>
              </w:rPr>
              <w:t>w zakresie Infrastruktury sprzętowej</w:t>
            </w:r>
            <w:r>
              <w:rPr>
                <w:noProof/>
                <w:webHidden/>
              </w:rPr>
              <w:tab/>
            </w:r>
            <w:r>
              <w:rPr>
                <w:noProof/>
                <w:webHidden/>
              </w:rPr>
              <w:fldChar w:fldCharType="begin"/>
            </w:r>
            <w:r>
              <w:rPr>
                <w:noProof/>
                <w:webHidden/>
              </w:rPr>
              <w:instrText xml:space="preserve"> PAGEREF _Toc227733637 \h </w:instrText>
            </w:r>
            <w:r>
              <w:rPr>
                <w:noProof/>
                <w:webHidden/>
              </w:rPr>
            </w:r>
            <w:r>
              <w:rPr>
                <w:noProof/>
                <w:webHidden/>
              </w:rPr>
              <w:fldChar w:fldCharType="separate"/>
            </w:r>
            <w:r>
              <w:rPr>
                <w:noProof/>
                <w:webHidden/>
              </w:rPr>
              <w:t>5</w:t>
            </w:r>
            <w:r>
              <w:rPr>
                <w:noProof/>
                <w:webHidden/>
              </w:rPr>
              <w:fldChar w:fldCharType="end"/>
            </w:r>
          </w:hyperlink>
        </w:p>
        <w:p w14:paraId="5C0D0E5D" w14:textId="6ADA7BEF" w:rsidR="003E56B7" w:rsidRDefault="003E56B7">
          <w:pPr>
            <w:pStyle w:val="Spistreci1"/>
            <w:rPr>
              <w:rFonts w:eastAsiaTheme="minorEastAsia" w:cstheme="minorBidi"/>
              <w:b w:val="0"/>
              <w:bCs w:val="0"/>
              <w:caps w:val="0"/>
              <w:kern w:val="2"/>
              <w:sz w:val="24"/>
              <w:szCs w:val="24"/>
              <w14:ligatures w14:val="standardContextual"/>
            </w:rPr>
          </w:pPr>
          <w:hyperlink w:anchor="_Toc227733638" w:history="1">
            <w:r w:rsidRPr="00113037">
              <w:rPr>
                <w:rStyle w:val="Hipercze"/>
              </w:rPr>
              <w:t>III.</w:t>
            </w:r>
            <w:r>
              <w:rPr>
                <w:rFonts w:eastAsiaTheme="minorEastAsia" w:cstheme="minorBidi"/>
                <w:b w:val="0"/>
                <w:bCs w:val="0"/>
                <w:caps w:val="0"/>
                <w:kern w:val="2"/>
                <w:sz w:val="24"/>
                <w:szCs w:val="24"/>
                <w14:ligatures w14:val="standardContextual"/>
              </w:rPr>
              <w:tab/>
            </w:r>
            <w:r w:rsidRPr="00113037">
              <w:rPr>
                <w:rStyle w:val="Hipercze"/>
              </w:rPr>
              <w:t>Część I – dokumentacja SZBI</w:t>
            </w:r>
            <w:r>
              <w:rPr>
                <w:webHidden/>
              </w:rPr>
              <w:tab/>
            </w:r>
            <w:r>
              <w:rPr>
                <w:webHidden/>
              </w:rPr>
              <w:fldChar w:fldCharType="begin"/>
            </w:r>
            <w:r>
              <w:rPr>
                <w:webHidden/>
              </w:rPr>
              <w:instrText xml:space="preserve"> PAGEREF _Toc227733638 \h </w:instrText>
            </w:r>
            <w:r>
              <w:rPr>
                <w:webHidden/>
              </w:rPr>
            </w:r>
            <w:r>
              <w:rPr>
                <w:webHidden/>
              </w:rPr>
              <w:fldChar w:fldCharType="separate"/>
            </w:r>
            <w:r>
              <w:rPr>
                <w:webHidden/>
              </w:rPr>
              <w:t>6</w:t>
            </w:r>
            <w:r>
              <w:rPr>
                <w:webHidden/>
              </w:rPr>
              <w:fldChar w:fldCharType="end"/>
            </w:r>
          </w:hyperlink>
        </w:p>
        <w:p w14:paraId="7BECEB89" w14:textId="2E5AEA0F" w:rsidR="003E56B7" w:rsidRDefault="003E56B7">
          <w:pPr>
            <w:pStyle w:val="Spistreci3"/>
            <w:rPr>
              <w:rFonts w:eastAsiaTheme="minorEastAsia" w:cstheme="minorBidi"/>
              <w:i w:val="0"/>
              <w:iCs w:val="0"/>
              <w:noProof/>
              <w:kern w:val="2"/>
              <w:sz w:val="24"/>
              <w:szCs w:val="24"/>
              <w14:ligatures w14:val="standardContextual"/>
            </w:rPr>
          </w:pPr>
          <w:hyperlink w:anchor="_Toc227733639" w:history="1">
            <w:r w:rsidRPr="00113037">
              <w:rPr>
                <w:rStyle w:val="Hipercze"/>
                <w:rFonts w:cstheme="minorHAnsi"/>
                <w:noProof/>
              </w:rPr>
              <w:t>dokumentacja SZBI (System Zarządzania Bezpieczeństwem Informacji)</w:t>
            </w:r>
            <w:r>
              <w:rPr>
                <w:noProof/>
                <w:webHidden/>
              </w:rPr>
              <w:tab/>
            </w:r>
            <w:r>
              <w:rPr>
                <w:noProof/>
                <w:webHidden/>
              </w:rPr>
              <w:fldChar w:fldCharType="begin"/>
            </w:r>
            <w:r>
              <w:rPr>
                <w:noProof/>
                <w:webHidden/>
              </w:rPr>
              <w:instrText xml:space="preserve"> PAGEREF _Toc227733639 \h </w:instrText>
            </w:r>
            <w:r>
              <w:rPr>
                <w:noProof/>
                <w:webHidden/>
              </w:rPr>
            </w:r>
            <w:r>
              <w:rPr>
                <w:noProof/>
                <w:webHidden/>
              </w:rPr>
              <w:fldChar w:fldCharType="separate"/>
            </w:r>
            <w:r>
              <w:rPr>
                <w:noProof/>
                <w:webHidden/>
              </w:rPr>
              <w:t>6</w:t>
            </w:r>
            <w:r>
              <w:rPr>
                <w:noProof/>
                <w:webHidden/>
              </w:rPr>
              <w:fldChar w:fldCharType="end"/>
            </w:r>
          </w:hyperlink>
        </w:p>
        <w:p w14:paraId="4B14DA3C" w14:textId="4400FF00" w:rsidR="003E56B7" w:rsidRDefault="003E56B7">
          <w:pPr>
            <w:pStyle w:val="Spistreci1"/>
            <w:rPr>
              <w:rFonts w:eastAsiaTheme="minorEastAsia" w:cstheme="minorBidi"/>
              <w:b w:val="0"/>
              <w:bCs w:val="0"/>
              <w:caps w:val="0"/>
              <w:kern w:val="2"/>
              <w:sz w:val="24"/>
              <w:szCs w:val="24"/>
              <w14:ligatures w14:val="standardContextual"/>
            </w:rPr>
          </w:pPr>
          <w:hyperlink w:anchor="_Toc227733640" w:history="1">
            <w:r w:rsidRPr="00113037">
              <w:rPr>
                <w:rStyle w:val="Hipercze"/>
                <w:rFonts w:cstheme="minorHAnsi"/>
              </w:rPr>
              <w:t>IV.</w:t>
            </w:r>
            <w:r>
              <w:rPr>
                <w:rFonts w:eastAsiaTheme="minorEastAsia" w:cstheme="minorBidi"/>
                <w:b w:val="0"/>
                <w:bCs w:val="0"/>
                <w:caps w:val="0"/>
                <w:kern w:val="2"/>
                <w:sz w:val="24"/>
                <w:szCs w:val="24"/>
                <w14:ligatures w14:val="standardContextual"/>
              </w:rPr>
              <w:tab/>
            </w:r>
            <w:r w:rsidRPr="00113037">
              <w:rPr>
                <w:rStyle w:val="Hipercze"/>
                <w:rFonts w:cstheme="minorHAnsi"/>
              </w:rPr>
              <w:t>Część II – infrastruktura sprzętowa i oprogramowanie wraz z pakietem szkoleniowym</w:t>
            </w:r>
            <w:r>
              <w:rPr>
                <w:webHidden/>
              </w:rPr>
              <w:tab/>
            </w:r>
            <w:r>
              <w:rPr>
                <w:webHidden/>
              </w:rPr>
              <w:fldChar w:fldCharType="begin"/>
            </w:r>
            <w:r>
              <w:rPr>
                <w:webHidden/>
              </w:rPr>
              <w:instrText xml:space="preserve"> PAGEREF _Toc227733640 \h </w:instrText>
            </w:r>
            <w:r>
              <w:rPr>
                <w:webHidden/>
              </w:rPr>
            </w:r>
            <w:r>
              <w:rPr>
                <w:webHidden/>
              </w:rPr>
              <w:fldChar w:fldCharType="separate"/>
            </w:r>
            <w:r>
              <w:rPr>
                <w:webHidden/>
              </w:rPr>
              <w:t>12</w:t>
            </w:r>
            <w:r>
              <w:rPr>
                <w:webHidden/>
              </w:rPr>
              <w:fldChar w:fldCharType="end"/>
            </w:r>
          </w:hyperlink>
        </w:p>
        <w:p w14:paraId="7A050630" w14:textId="37AEE613" w:rsidR="003E56B7" w:rsidRDefault="003E56B7">
          <w:pPr>
            <w:pStyle w:val="Spistreci3"/>
            <w:rPr>
              <w:rFonts w:eastAsiaTheme="minorEastAsia" w:cstheme="minorBidi"/>
              <w:i w:val="0"/>
              <w:iCs w:val="0"/>
              <w:noProof/>
              <w:kern w:val="2"/>
              <w:sz w:val="24"/>
              <w:szCs w:val="24"/>
              <w14:ligatures w14:val="standardContextual"/>
            </w:rPr>
          </w:pPr>
          <w:hyperlink w:anchor="_Toc227733641" w:history="1">
            <w:r w:rsidRPr="00113037">
              <w:rPr>
                <w:rStyle w:val="Hipercze"/>
                <w:rFonts w:cstheme="minorHAnsi"/>
                <w:noProof/>
              </w:rPr>
              <w:t>1.</w:t>
            </w:r>
            <w:r>
              <w:rPr>
                <w:rFonts w:eastAsiaTheme="minorEastAsia" w:cstheme="minorBidi"/>
                <w:i w:val="0"/>
                <w:iCs w:val="0"/>
                <w:noProof/>
                <w:kern w:val="2"/>
                <w:sz w:val="24"/>
                <w:szCs w:val="24"/>
                <w14:ligatures w14:val="standardContextual"/>
              </w:rPr>
              <w:tab/>
            </w:r>
            <w:r w:rsidRPr="00113037">
              <w:rPr>
                <w:rStyle w:val="Hipercze"/>
                <w:rFonts w:cstheme="minorHAnsi"/>
                <w:noProof/>
              </w:rPr>
              <w:t>UTM (Unified Threat Management) – typ I</w:t>
            </w:r>
            <w:r>
              <w:rPr>
                <w:noProof/>
                <w:webHidden/>
              </w:rPr>
              <w:tab/>
            </w:r>
            <w:r>
              <w:rPr>
                <w:noProof/>
                <w:webHidden/>
              </w:rPr>
              <w:fldChar w:fldCharType="begin"/>
            </w:r>
            <w:r>
              <w:rPr>
                <w:noProof/>
                <w:webHidden/>
              </w:rPr>
              <w:instrText xml:space="preserve"> PAGEREF _Toc227733641 \h </w:instrText>
            </w:r>
            <w:r>
              <w:rPr>
                <w:noProof/>
                <w:webHidden/>
              </w:rPr>
            </w:r>
            <w:r>
              <w:rPr>
                <w:noProof/>
                <w:webHidden/>
              </w:rPr>
              <w:fldChar w:fldCharType="separate"/>
            </w:r>
            <w:r>
              <w:rPr>
                <w:noProof/>
                <w:webHidden/>
              </w:rPr>
              <w:t>12</w:t>
            </w:r>
            <w:r>
              <w:rPr>
                <w:noProof/>
                <w:webHidden/>
              </w:rPr>
              <w:fldChar w:fldCharType="end"/>
            </w:r>
          </w:hyperlink>
        </w:p>
        <w:p w14:paraId="2DCB49D6" w14:textId="33AC2A40" w:rsidR="003E56B7" w:rsidRDefault="003E56B7">
          <w:pPr>
            <w:pStyle w:val="Spistreci3"/>
            <w:rPr>
              <w:rFonts w:eastAsiaTheme="minorEastAsia" w:cstheme="minorBidi"/>
              <w:i w:val="0"/>
              <w:iCs w:val="0"/>
              <w:noProof/>
              <w:kern w:val="2"/>
              <w:sz w:val="24"/>
              <w:szCs w:val="24"/>
              <w14:ligatures w14:val="standardContextual"/>
            </w:rPr>
          </w:pPr>
          <w:hyperlink w:anchor="_Toc227733642" w:history="1">
            <w:r w:rsidRPr="00113037">
              <w:rPr>
                <w:rStyle w:val="Hipercze"/>
                <w:rFonts w:cstheme="minorHAnsi"/>
                <w:noProof/>
              </w:rPr>
              <w:t>2.</w:t>
            </w:r>
            <w:r>
              <w:rPr>
                <w:rFonts w:eastAsiaTheme="minorEastAsia" w:cstheme="minorBidi"/>
                <w:i w:val="0"/>
                <w:iCs w:val="0"/>
                <w:noProof/>
                <w:kern w:val="2"/>
                <w:sz w:val="24"/>
                <w:szCs w:val="24"/>
                <w14:ligatures w14:val="standardContextual"/>
              </w:rPr>
              <w:tab/>
            </w:r>
            <w:r w:rsidRPr="00113037">
              <w:rPr>
                <w:rStyle w:val="Hipercze"/>
                <w:rFonts w:cstheme="minorHAnsi"/>
                <w:noProof/>
              </w:rPr>
              <w:t>UTM (Unified Threat Management) – typ II</w:t>
            </w:r>
            <w:r>
              <w:rPr>
                <w:noProof/>
                <w:webHidden/>
              </w:rPr>
              <w:tab/>
            </w:r>
            <w:r>
              <w:rPr>
                <w:noProof/>
                <w:webHidden/>
              </w:rPr>
              <w:fldChar w:fldCharType="begin"/>
            </w:r>
            <w:r>
              <w:rPr>
                <w:noProof/>
                <w:webHidden/>
              </w:rPr>
              <w:instrText xml:space="preserve"> PAGEREF _Toc227733642 \h </w:instrText>
            </w:r>
            <w:r>
              <w:rPr>
                <w:noProof/>
                <w:webHidden/>
              </w:rPr>
            </w:r>
            <w:r>
              <w:rPr>
                <w:noProof/>
                <w:webHidden/>
              </w:rPr>
              <w:fldChar w:fldCharType="separate"/>
            </w:r>
            <w:r>
              <w:rPr>
                <w:noProof/>
                <w:webHidden/>
              </w:rPr>
              <w:t>20</w:t>
            </w:r>
            <w:r>
              <w:rPr>
                <w:noProof/>
                <w:webHidden/>
              </w:rPr>
              <w:fldChar w:fldCharType="end"/>
            </w:r>
          </w:hyperlink>
        </w:p>
        <w:p w14:paraId="6ADC6DE2" w14:textId="4B517DD6" w:rsidR="003E56B7" w:rsidRDefault="003E56B7">
          <w:pPr>
            <w:pStyle w:val="Spistreci3"/>
            <w:rPr>
              <w:rFonts w:eastAsiaTheme="minorEastAsia" w:cstheme="minorBidi"/>
              <w:i w:val="0"/>
              <w:iCs w:val="0"/>
              <w:noProof/>
              <w:kern w:val="2"/>
              <w:sz w:val="24"/>
              <w:szCs w:val="24"/>
              <w14:ligatures w14:val="standardContextual"/>
            </w:rPr>
          </w:pPr>
          <w:hyperlink w:anchor="_Toc227733643" w:history="1">
            <w:r w:rsidRPr="00113037">
              <w:rPr>
                <w:rStyle w:val="Hipercze"/>
                <w:rFonts w:cstheme="minorHAnsi"/>
                <w:noProof/>
              </w:rPr>
              <w:t>3.</w:t>
            </w:r>
            <w:r>
              <w:rPr>
                <w:rFonts w:eastAsiaTheme="minorEastAsia" w:cstheme="minorBidi"/>
                <w:i w:val="0"/>
                <w:iCs w:val="0"/>
                <w:noProof/>
                <w:kern w:val="2"/>
                <w:sz w:val="24"/>
                <w:szCs w:val="24"/>
                <w14:ligatures w14:val="standardContextual"/>
              </w:rPr>
              <w:tab/>
            </w:r>
            <w:r w:rsidRPr="00113037">
              <w:rPr>
                <w:rStyle w:val="Hipercze"/>
                <w:rFonts w:cstheme="minorHAnsi"/>
                <w:noProof/>
              </w:rPr>
              <w:t>Serwer wirtualizacji</w:t>
            </w:r>
            <w:r>
              <w:rPr>
                <w:noProof/>
                <w:webHidden/>
              </w:rPr>
              <w:tab/>
            </w:r>
            <w:r>
              <w:rPr>
                <w:noProof/>
                <w:webHidden/>
              </w:rPr>
              <w:fldChar w:fldCharType="begin"/>
            </w:r>
            <w:r>
              <w:rPr>
                <w:noProof/>
                <w:webHidden/>
              </w:rPr>
              <w:instrText xml:space="preserve"> PAGEREF _Toc227733643 \h </w:instrText>
            </w:r>
            <w:r>
              <w:rPr>
                <w:noProof/>
                <w:webHidden/>
              </w:rPr>
            </w:r>
            <w:r>
              <w:rPr>
                <w:noProof/>
                <w:webHidden/>
              </w:rPr>
              <w:fldChar w:fldCharType="separate"/>
            </w:r>
            <w:r>
              <w:rPr>
                <w:noProof/>
                <w:webHidden/>
              </w:rPr>
              <w:t>27</w:t>
            </w:r>
            <w:r>
              <w:rPr>
                <w:noProof/>
                <w:webHidden/>
              </w:rPr>
              <w:fldChar w:fldCharType="end"/>
            </w:r>
          </w:hyperlink>
        </w:p>
        <w:p w14:paraId="25705A75" w14:textId="34C8A7BC" w:rsidR="003E56B7" w:rsidRDefault="003E56B7">
          <w:pPr>
            <w:pStyle w:val="Spistreci3"/>
            <w:rPr>
              <w:rFonts w:eastAsiaTheme="minorEastAsia" w:cstheme="minorBidi"/>
              <w:i w:val="0"/>
              <w:iCs w:val="0"/>
              <w:noProof/>
              <w:kern w:val="2"/>
              <w:sz w:val="24"/>
              <w:szCs w:val="24"/>
              <w14:ligatures w14:val="standardContextual"/>
            </w:rPr>
          </w:pPr>
          <w:hyperlink w:anchor="_Toc227733644" w:history="1">
            <w:r w:rsidRPr="00113037">
              <w:rPr>
                <w:rStyle w:val="Hipercze"/>
                <w:noProof/>
                <w:lang w:val="en-US"/>
              </w:rPr>
              <w:t>4.</w:t>
            </w:r>
            <w:r>
              <w:rPr>
                <w:rFonts w:eastAsiaTheme="minorEastAsia" w:cstheme="minorBidi"/>
                <w:i w:val="0"/>
                <w:iCs w:val="0"/>
                <w:noProof/>
                <w:kern w:val="2"/>
                <w:sz w:val="24"/>
                <w:szCs w:val="24"/>
                <w14:ligatures w14:val="standardContextual"/>
              </w:rPr>
              <w:tab/>
            </w:r>
            <w:r w:rsidRPr="00113037">
              <w:rPr>
                <w:rStyle w:val="Hipercze"/>
                <w:noProof/>
                <w:lang w:val="en-US"/>
              </w:rPr>
              <w:t>Przełącznik sieciowy – typ I</w:t>
            </w:r>
            <w:r>
              <w:rPr>
                <w:noProof/>
                <w:webHidden/>
              </w:rPr>
              <w:tab/>
            </w:r>
            <w:r>
              <w:rPr>
                <w:noProof/>
                <w:webHidden/>
              </w:rPr>
              <w:fldChar w:fldCharType="begin"/>
            </w:r>
            <w:r>
              <w:rPr>
                <w:noProof/>
                <w:webHidden/>
              </w:rPr>
              <w:instrText xml:space="preserve"> PAGEREF _Toc227733644 \h </w:instrText>
            </w:r>
            <w:r>
              <w:rPr>
                <w:noProof/>
                <w:webHidden/>
              </w:rPr>
            </w:r>
            <w:r>
              <w:rPr>
                <w:noProof/>
                <w:webHidden/>
              </w:rPr>
              <w:fldChar w:fldCharType="separate"/>
            </w:r>
            <w:r>
              <w:rPr>
                <w:noProof/>
                <w:webHidden/>
              </w:rPr>
              <w:t>32</w:t>
            </w:r>
            <w:r>
              <w:rPr>
                <w:noProof/>
                <w:webHidden/>
              </w:rPr>
              <w:fldChar w:fldCharType="end"/>
            </w:r>
          </w:hyperlink>
        </w:p>
        <w:p w14:paraId="624B0EF2" w14:textId="39804DC1" w:rsidR="003E56B7" w:rsidRDefault="003E56B7">
          <w:pPr>
            <w:pStyle w:val="Spistreci3"/>
            <w:rPr>
              <w:rFonts w:eastAsiaTheme="minorEastAsia" w:cstheme="minorBidi"/>
              <w:i w:val="0"/>
              <w:iCs w:val="0"/>
              <w:noProof/>
              <w:kern w:val="2"/>
              <w:sz w:val="24"/>
              <w:szCs w:val="24"/>
              <w14:ligatures w14:val="standardContextual"/>
            </w:rPr>
          </w:pPr>
          <w:hyperlink w:anchor="_Toc227733645" w:history="1">
            <w:r w:rsidRPr="00113037">
              <w:rPr>
                <w:rStyle w:val="Hipercze"/>
                <w:noProof/>
                <w:lang w:val="en-US"/>
              </w:rPr>
              <w:t>5.</w:t>
            </w:r>
            <w:r>
              <w:rPr>
                <w:rFonts w:eastAsiaTheme="minorEastAsia" w:cstheme="minorBidi"/>
                <w:i w:val="0"/>
                <w:iCs w:val="0"/>
                <w:noProof/>
                <w:kern w:val="2"/>
                <w:sz w:val="24"/>
                <w:szCs w:val="24"/>
                <w14:ligatures w14:val="standardContextual"/>
              </w:rPr>
              <w:tab/>
            </w:r>
            <w:r w:rsidRPr="00113037">
              <w:rPr>
                <w:rStyle w:val="Hipercze"/>
                <w:noProof/>
                <w:lang w:val="en-US"/>
              </w:rPr>
              <w:t>Przełącznik sieciowy – typ II</w:t>
            </w:r>
            <w:r>
              <w:rPr>
                <w:noProof/>
                <w:webHidden/>
              </w:rPr>
              <w:tab/>
            </w:r>
            <w:r>
              <w:rPr>
                <w:noProof/>
                <w:webHidden/>
              </w:rPr>
              <w:fldChar w:fldCharType="begin"/>
            </w:r>
            <w:r>
              <w:rPr>
                <w:noProof/>
                <w:webHidden/>
              </w:rPr>
              <w:instrText xml:space="preserve"> PAGEREF _Toc227733645 \h </w:instrText>
            </w:r>
            <w:r>
              <w:rPr>
                <w:noProof/>
                <w:webHidden/>
              </w:rPr>
            </w:r>
            <w:r>
              <w:rPr>
                <w:noProof/>
                <w:webHidden/>
              </w:rPr>
              <w:fldChar w:fldCharType="separate"/>
            </w:r>
            <w:r>
              <w:rPr>
                <w:noProof/>
                <w:webHidden/>
              </w:rPr>
              <w:t>35</w:t>
            </w:r>
            <w:r>
              <w:rPr>
                <w:noProof/>
                <w:webHidden/>
              </w:rPr>
              <w:fldChar w:fldCharType="end"/>
            </w:r>
          </w:hyperlink>
        </w:p>
        <w:p w14:paraId="74894EF3" w14:textId="7F22DD72" w:rsidR="003E56B7" w:rsidRDefault="003E56B7">
          <w:pPr>
            <w:pStyle w:val="Spistreci3"/>
            <w:rPr>
              <w:rFonts w:eastAsiaTheme="minorEastAsia" w:cstheme="minorBidi"/>
              <w:i w:val="0"/>
              <w:iCs w:val="0"/>
              <w:noProof/>
              <w:kern w:val="2"/>
              <w:sz w:val="24"/>
              <w:szCs w:val="24"/>
              <w14:ligatures w14:val="standardContextual"/>
            </w:rPr>
          </w:pPr>
          <w:hyperlink w:anchor="_Toc227733646" w:history="1">
            <w:r w:rsidRPr="00113037">
              <w:rPr>
                <w:rStyle w:val="Hipercze"/>
                <w:noProof/>
                <w:lang w:val="en-US"/>
              </w:rPr>
              <w:t>6.</w:t>
            </w:r>
            <w:r>
              <w:rPr>
                <w:rFonts w:eastAsiaTheme="minorEastAsia" w:cstheme="minorBidi"/>
                <w:i w:val="0"/>
                <w:iCs w:val="0"/>
                <w:noProof/>
                <w:kern w:val="2"/>
                <w:sz w:val="24"/>
                <w:szCs w:val="24"/>
                <w14:ligatures w14:val="standardContextual"/>
              </w:rPr>
              <w:tab/>
            </w:r>
            <w:r w:rsidRPr="00113037">
              <w:rPr>
                <w:rStyle w:val="Hipercze"/>
                <w:noProof/>
                <w:lang w:val="en-US"/>
              </w:rPr>
              <w:t>Serwerowy system operacyjny</w:t>
            </w:r>
            <w:r>
              <w:rPr>
                <w:noProof/>
                <w:webHidden/>
              </w:rPr>
              <w:tab/>
            </w:r>
            <w:r>
              <w:rPr>
                <w:noProof/>
                <w:webHidden/>
              </w:rPr>
              <w:fldChar w:fldCharType="begin"/>
            </w:r>
            <w:r>
              <w:rPr>
                <w:noProof/>
                <w:webHidden/>
              </w:rPr>
              <w:instrText xml:space="preserve"> PAGEREF _Toc227733646 \h </w:instrText>
            </w:r>
            <w:r>
              <w:rPr>
                <w:noProof/>
                <w:webHidden/>
              </w:rPr>
            </w:r>
            <w:r>
              <w:rPr>
                <w:noProof/>
                <w:webHidden/>
              </w:rPr>
              <w:fldChar w:fldCharType="separate"/>
            </w:r>
            <w:r>
              <w:rPr>
                <w:noProof/>
                <w:webHidden/>
              </w:rPr>
              <w:t>38</w:t>
            </w:r>
            <w:r>
              <w:rPr>
                <w:noProof/>
                <w:webHidden/>
              </w:rPr>
              <w:fldChar w:fldCharType="end"/>
            </w:r>
          </w:hyperlink>
        </w:p>
        <w:p w14:paraId="52A6B5D7" w14:textId="5E84E779" w:rsidR="003E56B7" w:rsidRDefault="003E56B7">
          <w:pPr>
            <w:pStyle w:val="Spistreci3"/>
            <w:rPr>
              <w:rFonts w:eastAsiaTheme="minorEastAsia" w:cstheme="minorBidi"/>
              <w:i w:val="0"/>
              <w:iCs w:val="0"/>
              <w:noProof/>
              <w:kern w:val="2"/>
              <w:sz w:val="24"/>
              <w:szCs w:val="24"/>
              <w14:ligatures w14:val="standardContextual"/>
            </w:rPr>
          </w:pPr>
          <w:hyperlink w:anchor="_Toc227733647" w:history="1">
            <w:r w:rsidRPr="00113037">
              <w:rPr>
                <w:rStyle w:val="Hipercze"/>
                <w:noProof/>
              </w:rPr>
              <w:t>7.</w:t>
            </w:r>
            <w:r>
              <w:rPr>
                <w:rFonts w:eastAsiaTheme="minorEastAsia" w:cstheme="minorBidi"/>
                <w:i w:val="0"/>
                <w:iCs w:val="0"/>
                <w:noProof/>
                <w:kern w:val="2"/>
                <w:sz w:val="24"/>
                <w:szCs w:val="24"/>
                <w14:ligatures w14:val="standardContextual"/>
              </w:rPr>
              <w:tab/>
            </w:r>
            <w:r w:rsidRPr="00113037">
              <w:rPr>
                <w:rStyle w:val="Hipercze"/>
                <w:noProof/>
              </w:rPr>
              <w:t>Oprogramowanie typu XDR Extended Detection and Response</w:t>
            </w:r>
            <w:r>
              <w:rPr>
                <w:noProof/>
                <w:webHidden/>
              </w:rPr>
              <w:tab/>
            </w:r>
            <w:r>
              <w:rPr>
                <w:noProof/>
                <w:webHidden/>
              </w:rPr>
              <w:fldChar w:fldCharType="begin"/>
            </w:r>
            <w:r>
              <w:rPr>
                <w:noProof/>
                <w:webHidden/>
              </w:rPr>
              <w:instrText xml:space="preserve"> PAGEREF _Toc227733647 \h </w:instrText>
            </w:r>
            <w:r>
              <w:rPr>
                <w:noProof/>
                <w:webHidden/>
              </w:rPr>
            </w:r>
            <w:r>
              <w:rPr>
                <w:noProof/>
                <w:webHidden/>
              </w:rPr>
              <w:fldChar w:fldCharType="separate"/>
            </w:r>
            <w:r>
              <w:rPr>
                <w:noProof/>
                <w:webHidden/>
              </w:rPr>
              <w:t>42</w:t>
            </w:r>
            <w:r>
              <w:rPr>
                <w:noProof/>
                <w:webHidden/>
              </w:rPr>
              <w:fldChar w:fldCharType="end"/>
            </w:r>
          </w:hyperlink>
        </w:p>
        <w:p w14:paraId="609AD2CB" w14:textId="3D2E2ACC" w:rsidR="003E56B7" w:rsidRDefault="003E56B7">
          <w:pPr>
            <w:pStyle w:val="Spistreci3"/>
            <w:rPr>
              <w:rFonts w:eastAsiaTheme="minorEastAsia" w:cstheme="minorBidi"/>
              <w:i w:val="0"/>
              <w:iCs w:val="0"/>
              <w:noProof/>
              <w:kern w:val="2"/>
              <w:sz w:val="24"/>
              <w:szCs w:val="24"/>
              <w14:ligatures w14:val="standardContextual"/>
            </w:rPr>
          </w:pPr>
          <w:hyperlink w:anchor="_Toc227733648" w:history="1">
            <w:r w:rsidRPr="00113037">
              <w:rPr>
                <w:rStyle w:val="Hipercze"/>
                <w:noProof/>
                <w:lang w:val="en-US"/>
              </w:rPr>
              <w:t>8.</w:t>
            </w:r>
            <w:r>
              <w:rPr>
                <w:rFonts w:eastAsiaTheme="minorEastAsia" w:cstheme="minorBidi"/>
                <w:i w:val="0"/>
                <w:iCs w:val="0"/>
                <w:noProof/>
                <w:kern w:val="2"/>
                <w:sz w:val="24"/>
                <w:szCs w:val="24"/>
                <w14:ligatures w14:val="standardContextual"/>
              </w:rPr>
              <w:tab/>
            </w:r>
            <w:r w:rsidRPr="00113037">
              <w:rPr>
                <w:rStyle w:val="Hipercze"/>
                <w:noProof/>
                <w:lang w:val="en-US"/>
              </w:rPr>
              <w:t>Oprogramowanie SIEM (Security Information and Event Management)</w:t>
            </w:r>
            <w:r>
              <w:rPr>
                <w:noProof/>
                <w:webHidden/>
              </w:rPr>
              <w:tab/>
            </w:r>
            <w:r>
              <w:rPr>
                <w:noProof/>
                <w:webHidden/>
              </w:rPr>
              <w:fldChar w:fldCharType="begin"/>
            </w:r>
            <w:r>
              <w:rPr>
                <w:noProof/>
                <w:webHidden/>
              </w:rPr>
              <w:instrText xml:space="preserve"> PAGEREF _Toc227733648 \h </w:instrText>
            </w:r>
            <w:r>
              <w:rPr>
                <w:noProof/>
                <w:webHidden/>
              </w:rPr>
            </w:r>
            <w:r>
              <w:rPr>
                <w:noProof/>
                <w:webHidden/>
              </w:rPr>
              <w:fldChar w:fldCharType="separate"/>
            </w:r>
            <w:r>
              <w:rPr>
                <w:noProof/>
                <w:webHidden/>
              </w:rPr>
              <w:t>65</w:t>
            </w:r>
            <w:r>
              <w:rPr>
                <w:noProof/>
                <w:webHidden/>
              </w:rPr>
              <w:fldChar w:fldCharType="end"/>
            </w:r>
          </w:hyperlink>
        </w:p>
        <w:p w14:paraId="2E959FD9" w14:textId="612E0888" w:rsidR="003E56B7" w:rsidRDefault="003E56B7">
          <w:pPr>
            <w:pStyle w:val="Spistreci3"/>
            <w:rPr>
              <w:rFonts w:eastAsiaTheme="minorEastAsia" w:cstheme="minorBidi"/>
              <w:i w:val="0"/>
              <w:iCs w:val="0"/>
              <w:noProof/>
              <w:kern w:val="2"/>
              <w:sz w:val="24"/>
              <w:szCs w:val="24"/>
              <w14:ligatures w14:val="standardContextual"/>
            </w:rPr>
          </w:pPr>
          <w:hyperlink w:anchor="_Toc227733649" w:history="1">
            <w:r w:rsidRPr="00113037">
              <w:rPr>
                <w:rStyle w:val="Hipercze"/>
                <w:noProof/>
              </w:rPr>
              <w:t>9.</w:t>
            </w:r>
            <w:r>
              <w:rPr>
                <w:rFonts w:eastAsiaTheme="minorEastAsia" w:cstheme="minorBidi"/>
                <w:i w:val="0"/>
                <w:iCs w:val="0"/>
                <w:noProof/>
                <w:kern w:val="2"/>
                <w:sz w:val="24"/>
                <w:szCs w:val="24"/>
                <w14:ligatures w14:val="standardContextual"/>
              </w:rPr>
              <w:tab/>
            </w:r>
            <w:r w:rsidRPr="00113037">
              <w:rPr>
                <w:rStyle w:val="Hipercze"/>
                <w:noProof/>
              </w:rPr>
              <w:t>Oprogramowanie menadżer haseł.</w:t>
            </w:r>
            <w:r>
              <w:rPr>
                <w:noProof/>
                <w:webHidden/>
              </w:rPr>
              <w:tab/>
            </w:r>
            <w:r>
              <w:rPr>
                <w:noProof/>
                <w:webHidden/>
              </w:rPr>
              <w:fldChar w:fldCharType="begin"/>
            </w:r>
            <w:r>
              <w:rPr>
                <w:noProof/>
                <w:webHidden/>
              </w:rPr>
              <w:instrText xml:space="preserve"> PAGEREF _Toc227733649 \h </w:instrText>
            </w:r>
            <w:r>
              <w:rPr>
                <w:noProof/>
                <w:webHidden/>
              </w:rPr>
            </w:r>
            <w:r>
              <w:rPr>
                <w:noProof/>
                <w:webHidden/>
              </w:rPr>
              <w:fldChar w:fldCharType="separate"/>
            </w:r>
            <w:r>
              <w:rPr>
                <w:noProof/>
                <w:webHidden/>
              </w:rPr>
              <w:t>94</w:t>
            </w:r>
            <w:r>
              <w:rPr>
                <w:noProof/>
                <w:webHidden/>
              </w:rPr>
              <w:fldChar w:fldCharType="end"/>
            </w:r>
          </w:hyperlink>
        </w:p>
        <w:p w14:paraId="3D22031A" w14:textId="29D98CD0" w:rsidR="003E56B7" w:rsidRDefault="003E56B7">
          <w:pPr>
            <w:pStyle w:val="Spistreci3"/>
            <w:rPr>
              <w:rFonts w:eastAsiaTheme="minorEastAsia" w:cstheme="minorBidi"/>
              <w:i w:val="0"/>
              <w:iCs w:val="0"/>
              <w:noProof/>
              <w:kern w:val="2"/>
              <w:sz w:val="24"/>
              <w:szCs w:val="24"/>
              <w14:ligatures w14:val="standardContextual"/>
            </w:rPr>
          </w:pPr>
          <w:hyperlink w:anchor="_Toc227733650" w:history="1">
            <w:r w:rsidRPr="00113037">
              <w:rPr>
                <w:rStyle w:val="Hipercze"/>
                <w:noProof/>
              </w:rPr>
              <w:t>10.</w:t>
            </w:r>
            <w:r>
              <w:rPr>
                <w:rFonts w:eastAsiaTheme="minorEastAsia" w:cstheme="minorBidi"/>
                <w:i w:val="0"/>
                <w:iCs w:val="0"/>
                <w:noProof/>
                <w:kern w:val="2"/>
                <w:sz w:val="24"/>
                <w:szCs w:val="24"/>
                <w14:ligatures w14:val="standardContextual"/>
              </w:rPr>
              <w:tab/>
            </w:r>
            <w:r w:rsidRPr="00113037">
              <w:rPr>
                <w:rStyle w:val="Hipercze"/>
                <w:noProof/>
              </w:rPr>
              <w:t>Usługa backupu w chmurze</w:t>
            </w:r>
            <w:r>
              <w:rPr>
                <w:noProof/>
                <w:webHidden/>
              </w:rPr>
              <w:tab/>
            </w:r>
            <w:r>
              <w:rPr>
                <w:noProof/>
                <w:webHidden/>
              </w:rPr>
              <w:fldChar w:fldCharType="begin"/>
            </w:r>
            <w:r>
              <w:rPr>
                <w:noProof/>
                <w:webHidden/>
              </w:rPr>
              <w:instrText xml:space="preserve"> PAGEREF _Toc227733650 \h </w:instrText>
            </w:r>
            <w:r>
              <w:rPr>
                <w:noProof/>
                <w:webHidden/>
              </w:rPr>
            </w:r>
            <w:r>
              <w:rPr>
                <w:noProof/>
                <w:webHidden/>
              </w:rPr>
              <w:fldChar w:fldCharType="separate"/>
            </w:r>
            <w:r>
              <w:rPr>
                <w:noProof/>
                <w:webHidden/>
              </w:rPr>
              <w:t>101</w:t>
            </w:r>
            <w:r>
              <w:rPr>
                <w:noProof/>
                <w:webHidden/>
              </w:rPr>
              <w:fldChar w:fldCharType="end"/>
            </w:r>
          </w:hyperlink>
        </w:p>
        <w:p w14:paraId="5CDDC9EB" w14:textId="6DFA89FC" w:rsidR="003E56B7" w:rsidRDefault="003E56B7">
          <w:pPr>
            <w:pStyle w:val="Spistreci3"/>
            <w:rPr>
              <w:rFonts w:eastAsiaTheme="minorEastAsia" w:cstheme="minorBidi"/>
              <w:i w:val="0"/>
              <w:iCs w:val="0"/>
              <w:noProof/>
              <w:kern w:val="2"/>
              <w:sz w:val="24"/>
              <w:szCs w:val="24"/>
              <w14:ligatures w14:val="standardContextual"/>
            </w:rPr>
          </w:pPr>
          <w:hyperlink w:anchor="_Toc227733651" w:history="1">
            <w:r w:rsidRPr="00113037">
              <w:rPr>
                <w:rStyle w:val="Hipercze"/>
                <w:noProof/>
              </w:rPr>
              <w:t>11.</w:t>
            </w:r>
            <w:r>
              <w:rPr>
                <w:rFonts w:eastAsiaTheme="minorEastAsia" w:cstheme="minorBidi"/>
                <w:i w:val="0"/>
                <w:iCs w:val="0"/>
                <w:noProof/>
                <w:kern w:val="2"/>
                <w:sz w:val="24"/>
                <w:szCs w:val="24"/>
                <w14:ligatures w14:val="standardContextual"/>
              </w:rPr>
              <w:tab/>
            </w:r>
            <w:r w:rsidRPr="00113037">
              <w:rPr>
                <w:rStyle w:val="Hipercze"/>
                <w:noProof/>
              </w:rPr>
              <w:t>Elementy serwera plików – dyski</w:t>
            </w:r>
            <w:r>
              <w:rPr>
                <w:noProof/>
                <w:webHidden/>
              </w:rPr>
              <w:tab/>
            </w:r>
            <w:r>
              <w:rPr>
                <w:noProof/>
                <w:webHidden/>
              </w:rPr>
              <w:fldChar w:fldCharType="begin"/>
            </w:r>
            <w:r>
              <w:rPr>
                <w:noProof/>
                <w:webHidden/>
              </w:rPr>
              <w:instrText xml:space="preserve"> PAGEREF _Toc227733651 \h </w:instrText>
            </w:r>
            <w:r>
              <w:rPr>
                <w:noProof/>
                <w:webHidden/>
              </w:rPr>
            </w:r>
            <w:r>
              <w:rPr>
                <w:noProof/>
                <w:webHidden/>
              </w:rPr>
              <w:fldChar w:fldCharType="separate"/>
            </w:r>
            <w:r>
              <w:rPr>
                <w:noProof/>
                <w:webHidden/>
              </w:rPr>
              <w:t>104</w:t>
            </w:r>
            <w:r>
              <w:rPr>
                <w:noProof/>
                <w:webHidden/>
              </w:rPr>
              <w:fldChar w:fldCharType="end"/>
            </w:r>
          </w:hyperlink>
        </w:p>
        <w:p w14:paraId="43983588" w14:textId="0CA94809" w:rsidR="003E56B7" w:rsidRDefault="003E56B7">
          <w:pPr>
            <w:pStyle w:val="Spistreci3"/>
            <w:rPr>
              <w:rFonts w:eastAsiaTheme="minorEastAsia" w:cstheme="minorBidi"/>
              <w:i w:val="0"/>
              <w:iCs w:val="0"/>
              <w:noProof/>
              <w:kern w:val="2"/>
              <w:sz w:val="24"/>
              <w:szCs w:val="24"/>
              <w14:ligatures w14:val="standardContextual"/>
            </w:rPr>
          </w:pPr>
          <w:hyperlink w:anchor="_Toc227733652" w:history="1">
            <w:r w:rsidRPr="00113037">
              <w:rPr>
                <w:rStyle w:val="Hipercze"/>
                <w:noProof/>
              </w:rPr>
              <w:t>12.</w:t>
            </w:r>
            <w:r>
              <w:rPr>
                <w:rFonts w:eastAsiaTheme="minorEastAsia" w:cstheme="minorBidi"/>
                <w:i w:val="0"/>
                <w:iCs w:val="0"/>
                <w:noProof/>
                <w:kern w:val="2"/>
                <w:sz w:val="24"/>
                <w:szCs w:val="24"/>
                <w14:ligatures w14:val="standardContextual"/>
              </w:rPr>
              <w:tab/>
            </w:r>
            <w:r w:rsidRPr="00113037">
              <w:rPr>
                <w:rStyle w:val="Hipercze"/>
                <w:noProof/>
              </w:rPr>
              <w:t>Szkolenia dla działu IT i dla pracowników spoza działu IT</w:t>
            </w:r>
            <w:r>
              <w:rPr>
                <w:noProof/>
                <w:webHidden/>
              </w:rPr>
              <w:tab/>
            </w:r>
            <w:r>
              <w:rPr>
                <w:noProof/>
                <w:webHidden/>
              </w:rPr>
              <w:fldChar w:fldCharType="begin"/>
            </w:r>
            <w:r>
              <w:rPr>
                <w:noProof/>
                <w:webHidden/>
              </w:rPr>
              <w:instrText xml:space="preserve"> PAGEREF _Toc227733652 \h </w:instrText>
            </w:r>
            <w:r>
              <w:rPr>
                <w:noProof/>
                <w:webHidden/>
              </w:rPr>
            </w:r>
            <w:r>
              <w:rPr>
                <w:noProof/>
                <w:webHidden/>
              </w:rPr>
              <w:fldChar w:fldCharType="separate"/>
            </w:r>
            <w:r>
              <w:rPr>
                <w:noProof/>
                <w:webHidden/>
              </w:rPr>
              <w:t>105</w:t>
            </w:r>
            <w:r>
              <w:rPr>
                <w:noProof/>
                <w:webHidden/>
              </w:rPr>
              <w:fldChar w:fldCharType="end"/>
            </w:r>
          </w:hyperlink>
        </w:p>
        <w:p w14:paraId="6B67FCFB" w14:textId="414A713B" w:rsidR="78981639" w:rsidRPr="00FE3BC7" w:rsidRDefault="78981639" w:rsidP="78981639">
          <w:pPr>
            <w:pStyle w:val="Spistreci2"/>
            <w:tabs>
              <w:tab w:val="clear" w:pos="9062"/>
              <w:tab w:val="left" w:pos="600"/>
              <w:tab w:val="right" w:leader="dot" w:pos="9060"/>
            </w:tabs>
            <w:rPr>
              <w:rStyle w:val="Hipercze"/>
              <w:rFonts w:cstheme="minorHAnsi"/>
              <w:sz w:val="24"/>
              <w:szCs w:val="24"/>
            </w:rPr>
          </w:pPr>
          <w:r w:rsidRPr="00FE3BC7">
            <w:rPr>
              <w:rFonts w:cstheme="minorHAnsi"/>
              <w:sz w:val="24"/>
              <w:szCs w:val="24"/>
            </w:rPr>
            <w:fldChar w:fldCharType="end"/>
          </w:r>
        </w:p>
      </w:sdtContent>
    </w:sdt>
    <w:p w14:paraId="3411024D" w14:textId="4E5C7A53" w:rsidR="00D67AB3" w:rsidRPr="00FE3BC7" w:rsidRDefault="00D67AB3" w:rsidP="00D67AB3">
      <w:pPr>
        <w:rPr>
          <w:rFonts w:asciiTheme="minorHAnsi" w:hAnsiTheme="minorHAnsi" w:cstheme="minorHAnsi"/>
        </w:rPr>
      </w:pPr>
    </w:p>
    <w:p w14:paraId="0B920AEF" w14:textId="77777777" w:rsidR="00D67AB3" w:rsidRPr="00FE3BC7" w:rsidRDefault="00D67AB3" w:rsidP="00D67AB3">
      <w:pPr>
        <w:spacing w:line="276" w:lineRule="auto"/>
        <w:ind w:left="567" w:right="566"/>
        <w:jc w:val="both"/>
        <w:rPr>
          <w:rFonts w:asciiTheme="minorHAnsi" w:hAnsiTheme="minorHAnsi" w:cstheme="minorHAnsi"/>
        </w:rPr>
      </w:pPr>
    </w:p>
    <w:p w14:paraId="7CBA26D2" w14:textId="77777777" w:rsidR="00D67AB3" w:rsidRPr="00FE3BC7" w:rsidRDefault="00D67AB3"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1510E763"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362683B4"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35F6C0DA"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04079F0B"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65A1B1B1"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5BECF634"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57DE17F7"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6C8C58C9"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54EE9D2E" w14:textId="77777777" w:rsidR="000103D0" w:rsidRPr="00FE3BC7" w:rsidRDefault="000103D0"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rPr>
      </w:pPr>
    </w:p>
    <w:p w14:paraId="3BED6635" w14:textId="2DE1C2C7" w:rsidR="00792B6F" w:rsidRDefault="00792B6F">
      <w:pPr>
        <w:spacing w:after="200" w:line="276" w:lineRule="auto"/>
        <w:rPr>
          <w:rFonts w:asciiTheme="minorHAnsi" w:hAnsiTheme="minorHAnsi" w:cstheme="minorHAnsi"/>
        </w:rPr>
      </w:pPr>
      <w:r>
        <w:rPr>
          <w:rFonts w:asciiTheme="minorHAnsi" w:hAnsiTheme="minorHAnsi" w:cstheme="minorHAnsi"/>
        </w:rPr>
        <w:br w:type="page"/>
      </w:r>
    </w:p>
    <w:p w14:paraId="6ACF3C38" w14:textId="712E8AE7" w:rsidR="000103D0" w:rsidRPr="00FE3BC7" w:rsidRDefault="000103D0" w:rsidP="000E03CF">
      <w:pPr>
        <w:pStyle w:val="Nagwek1"/>
        <w:numPr>
          <w:ilvl w:val="0"/>
          <w:numId w:val="172"/>
        </w:numPr>
        <w:rPr>
          <w:rFonts w:asciiTheme="minorHAnsi" w:eastAsia="Tahoma" w:hAnsiTheme="minorHAnsi" w:cstheme="minorHAnsi"/>
          <w:szCs w:val="24"/>
        </w:rPr>
      </w:pPr>
      <w:bookmarkStart w:id="5" w:name="_Toc193823879"/>
      <w:bookmarkStart w:id="6" w:name="_Toc227733633"/>
      <w:r w:rsidRPr="00FE3BC7">
        <w:rPr>
          <w:rFonts w:asciiTheme="minorHAnsi" w:eastAsia="Tahoma" w:hAnsiTheme="minorHAnsi" w:cstheme="minorHAnsi"/>
          <w:szCs w:val="24"/>
        </w:rPr>
        <w:lastRenderedPageBreak/>
        <w:t>W</w:t>
      </w:r>
      <w:bookmarkEnd w:id="5"/>
      <w:r w:rsidR="0086392F">
        <w:rPr>
          <w:rFonts w:asciiTheme="minorHAnsi" w:eastAsia="Tahoma" w:hAnsiTheme="minorHAnsi" w:cstheme="minorHAnsi"/>
          <w:szCs w:val="24"/>
        </w:rPr>
        <w:t>stęp</w:t>
      </w:r>
      <w:bookmarkEnd w:id="6"/>
    </w:p>
    <w:p w14:paraId="09352008" w14:textId="77777777" w:rsidR="000103D0" w:rsidRPr="00FE3BC7" w:rsidRDefault="000103D0" w:rsidP="000103D0">
      <w:pPr>
        <w:rPr>
          <w:rFonts w:asciiTheme="minorHAnsi" w:hAnsiTheme="minorHAnsi" w:cstheme="minorHAnsi"/>
        </w:rPr>
      </w:pPr>
    </w:p>
    <w:p w14:paraId="784C3464" w14:textId="630A5999" w:rsidR="00D67AB3" w:rsidRPr="006F7029" w:rsidRDefault="00FE3BC7" w:rsidP="00DD7F1F">
      <w:pPr>
        <w:spacing w:line="276" w:lineRule="auto"/>
        <w:ind w:left="567"/>
        <w:jc w:val="both"/>
        <w:rPr>
          <w:rFonts w:asciiTheme="minorHAnsi" w:eastAsia="Tahoma" w:hAnsiTheme="minorHAnsi" w:cstheme="minorHAnsi"/>
          <w:color w:val="000000" w:themeColor="text1"/>
          <w:sz w:val="22"/>
          <w:szCs w:val="22"/>
        </w:rPr>
      </w:pPr>
      <w:r w:rsidRPr="006F7029">
        <w:rPr>
          <w:rFonts w:asciiTheme="minorHAnsi" w:eastAsia="Tahoma" w:hAnsiTheme="minorHAnsi" w:cstheme="minorHAnsi"/>
          <w:color w:val="000000" w:themeColor="text1"/>
          <w:sz w:val="22"/>
          <w:szCs w:val="22"/>
        </w:rPr>
        <w:t>Z</w:t>
      </w:r>
      <w:r w:rsidR="00D67AB3" w:rsidRPr="006F7029">
        <w:rPr>
          <w:rFonts w:asciiTheme="minorHAnsi" w:eastAsia="Tahoma" w:hAnsiTheme="minorHAnsi" w:cstheme="minorHAnsi"/>
          <w:color w:val="000000" w:themeColor="text1"/>
          <w:sz w:val="22"/>
          <w:szCs w:val="22"/>
        </w:rPr>
        <w:t xml:space="preserve">ałącznik określa minimalne wymagania dla </w:t>
      </w:r>
      <w:r w:rsidRPr="006F7029">
        <w:rPr>
          <w:rFonts w:asciiTheme="minorHAnsi" w:eastAsia="Tahoma" w:hAnsiTheme="minorHAnsi" w:cstheme="minorHAnsi"/>
          <w:color w:val="000000" w:themeColor="text1"/>
          <w:sz w:val="22"/>
          <w:szCs w:val="22"/>
        </w:rPr>
        <w:t xml:space="preserve">opracowania i wdrożenia dokumentacji, </w:t>
      </w:r>
      <w:r w:rsidR="00D67AB3" w:rsidRPr="006F7029">
        <w:rPr>
          <w:rFonts w:asciiTheme="minorHAnsi" w:eastAsia="Tahoma" w:hAnsiTheme="minorHAnsi" w:cstheme="minorHAnsi"/>
          <w:color w:val="000000" w:themeColor="text1"/>
          <w:sz w:val="22"/>
          <w:szCs w:val="22"/>
        </w:rPr>
        <w:t>dostawy/wdrożenia/uruchomienia oprogramowania oraz infrastruktury sprzętowej dla Gminy</w:t>
      </w:r>
      <w:r w:rsidRPr="006F7029">
        <w:rPr>
          <w:rFonts w:asciiTheme="minorHAnsi" w:eastAsia="Tahoma" w:hAnsiTheme="minorHAnsi" w:cstheme="minorHAnsi"/>
          <w:color w:val="000000" w:themeColor="text1"/>
          <w:sz w:val="22"/>
          <w:szCs w:val="22"/>
        </w:rPr>
        <w:t xml:space="preserve"> </w:t>
      </w:r>
      <w:r w:rsidR="004847B9">
        <w:rPr>
          <w:rFonts w:asciiTheme="minorHAnsi" w:eastAsia="Tahoma" w:hAnsiTheme="minorHAnsi" w:cstheme="minorHAnsi"/>
          <w:color w:val="000000" w:themeColor="text1"/>
          <w:sz w:val="22"/>
          <w:szCs w:val="22"/>
        </w:rPr>
        <w:t>Gozdnica</w:t>
      </w:r>
      <w:r w:rsidRPr="006F7029">
        <w:rPr>
          <w:rFonts w:asciiTheme="minorHAnsi" w:eastAsia="Tahoma" w:hAnsiTheme="minorHAnsi" w:cstheme="minorHAnsi"/>
          <w:color w:val="000000" w:themeColor="text1"/>
          <w:sz w:val="22"/>
          <w:szCs w:val="22"/>
        </w:rPr>
        <w:t xml:space="preserve"> </w:t>
      </w:r>
      <w:r w:rsidR="00D67AB3" w:rsidRPr="006F7029">
        <w:rPr>
          <w:rFonts w:asciiTheme="minorHAnsi" w:eastAsia="Tahoma" w:hAnsiTheme="minorHAnsi" w:cstheme="minorHAnsi"/>
          <w:color w:val="000000" w:themeColor="text1"/>
          <w:sz w:val="22"/>
          <w:szCs w:val="22"/>
        </w:rPr>
        <w:t>realizowanego w ramach</w:t>
      </w:r>
      <w:r w:rsidRPr="006F7029">
        <w:rPr>
          <w:rFonts w:asciiTheme="minorHAnsi" w:eastAsia="Tahoma" w:hAnsiTheme="minorHAnsi" w:cstheme="minorHAnsi"/>
          <w:color w:val="000000" w:themeColor="text1"/>
          <w:sz w:val="22"/>
          <w:szCs w:val="22"/>
        </w:rPr>
        <w:t xml:space="preserve"> projektu</w:t>
      </w:r>
      <w:r w:rsidR="00D67AB3" w:rsidRPr="006F7029">
        <w:rPr>
          <w:rFonts w:asciiTheme="minorHAnsi" w:eastAsia="Tahoma" w:hAnsiTheme="minorHAnsi" w:cstheme="minorHAnsi"/>
          <w:color w:val="000000" w:themeColor="text1"/>
          <w:sz w:val="22"/>
          <w:szCs w:val="22"/>
        </w:rPr>
        <w:t xml:space="preserve"> </w:t>
      </w:r>
      <w:r w:rsidRPr="006F7029">
        <w:rPr>
          <w:rFonts w:asciiTheme="minorHAnsi" w:eastAsia="Tahoma" w:hAnsiTheme="minorHAnsi" w:cstheme="minorHAnsi"/>
          <w:color w:val="000000" w:themeColor="text1"/>
          <w:sz w:val="22"/>
          <w:szCs w:val="22"/>
        </w:rPr>
        <w:t xml:space="preserve">grantowego pn. </w:t>
      </w:r>
      <w:r w:rsidR="00D67AB3" w:rsidRPr="006F7029">
        <w:rPr>
          <w:rFonts w:asciiTheme="minorHAnsi" w:eastAsia="Tahoma" w:hAnsiTheme="minorHAnsi" w:cstheme="minorHAnsi"/>
          <w:color w:val="000000" w:themeColor="text1"/>
          <w:sz w:val="22"/>
          <w:szCs w:val="22"/>
        </w:rPr>
        <w:t>„</w:t>
      </w:r>
      <w:proofErr w:type="spellStart"/>
      <w:r w:rsidR="00D67AB3" w:rsidRPr="006F7029">
        <w:rPr>
          <w:rFonts w:asciiTheme="minorHAnsi" w:eastAsia="Tahoma" w:hAnsiTheme="minorHAnsi" w:cstheme="minorHAnsi"/>
          <w:color w:val="000000" w:themeColor="text1"/>
          <w:sz w:val="22"/>
          <w:szCs w:val="22"/>
        </w:rPr>
        <w:t>Cyberbezpieczny</w:t>
      </w:r>
      <w:proofErr w:type="spellEnd"/>
      <w:r w:rsidR="00D67AB3" w:rsidRPr="006F7029">
        <w:rPr>
          <w:rFonts w:asciiTheme="minorHAnsi" w:eastAsia="Tahoma" w:hAnsiTheme="minorHAnsi" w:cstheme="minorHAnsi"/>
          <w:color w:val="000000" w:themeColor="text1"/>
          <w:sz w:val="22"/>
          <w:szCs w:val="22"/>
        </w:rPr>
        <w:t xml:space="preserve"> Samorząd” Fundusze Europejskie na Rozwój Cyfrowy 2021-2027, Priorytet II: Zaawansowane usługi cyfrowe, Działanie 2.2</w:t>
      </w:r>
      <w:r w:rsidRPr="006F7029">
        <w:rPr>
          <w:rFonts w:asciiTheme="minorHAnsi" w:eastAsia="Tahoma" w:hAnsiTheme="minorHAnsi" w:cstheme="minorHAnsi"/>
          <w:color w:val="000000" w:themeColor="text1"/>
          <w:sz w:val="22"/>
          <w:szCs w:val="22"/>
        </w:rPr>
        <w:t xml:space="preserve">. Wzmocnienie krajowego systemu </w:t>
      </w:r>
      <w:proofErr w:type="spellStart"/>
      <w:r w:rsidR="00D67AB3" w:rsidRPr="006F7029">
        <w:rPr>
          <w:rFonts w:asciiTheme="minorHAnsi" w:eastAsia="Tahoma" w:hAnsiTheme="minorHAnsi" w:cstheme="minorHAnsi"/>
          <w:color w:val="000000" w:themeColor="text1"/>
          <w:sz w:val="22"/>
          <w:szCs w:val="22"/>
        </w:rPr>
        <w:t>cyberbezpieczeństwa</w:t>
      </w:r>
      <w:proofErr w:type="spellEnd"/>
      <w:r w:rsidR="00D67AB3" w:rsidRPr="006F7029">
        <w:rPr>
          <w:rFonts w:asciiTheme="minorHAnsi" w:eastAsia="Tahoma" w:hAnsiTheme="minorHAnsi" w:cstheme="minorHAnsi"/>
          <w:color w:val="000000" w:themeColor="text1"/>
          <w:sz w:val="22"/>
          <w:szCs w:val="22"/>
        </w:rPr>
        <w:t>.</w:t>
      </w:r>
    </w:p>
    <w:p w14:paraId="1D401AEA" w14:textId="4C6B1B8B" w:rsidR="00D67AB3" w:rsidRPr="006F7029" w:rsidRDefault="00D67AB3" w:rsidP="00DD7F1F">
      <w:pPr>
        <w:spacing w:line="276" w:lineRule="auto"/>
        <w:ind w:left="567"/>
        <w:jc w:val="both"/>
        <w:rPr>
          <w:rFonts w:asciiTheme="minorHAnsi" w:hAnsiTheme="minorHAnsi" w:cstheme="minorHAnsi"/>
          <w:sz w:val="22"/>
          <w:szCs w:val="22"/>
        </w:rPr>
      </w:pPr>
      <w:r w:rsidRPr="006F7029">
        <w:rPr>
          <w:rFonts w:asciiTheme="minorHAnsi" w:eastAsia="Tahoma" w:hAnsiTheme="minorHAnsi" w:cstheme="minorHAnsi"/>
          <w:color w:val="000000" w:themeColor="text1"/>
          <w:sz w:val="22"/>
          <w:szCs w:val="22"/>
        </w:rPr>
        <w:t xml:space="preserve">Celem projektu </w:t>
      </w:r>
      <w:r w:rsidR="00FE3BC7" w:rsidRPr="006F7029">
        <w:rPr>
          <w:rFonts w:asciiTheme="minorHAnsi" w:hAnsiTheme="minorHAnsi" w:cstheme="minorHAnsi"/>
          <w:sz w:val="22"/>
          <w:szCs w:val="22"/>
        </w:rPr>
        <w:t xml:space="preserve">jest wsparcie JST w zakresie realizacji usług publicznych na drodze teleinformatycznej, poprzez zwiększenie cyfryzacji jednostek samorządu terytorialnego wraz </w:t>
      </w:r>
      <w:r w:rsidR="00DD7F1F">
        <w:rPr>
          <w:rFonts w:asciiTheme="minorHAnsi" w:hAnsiTheme="minorHAnsi" w:cstheme="minorHAnsi"/>
          <w:sz w:val="22"/>
          <w:szCs w:val="22"/>
        </w:rPr>
        <w:br/>
      </w:r>
      <w:r w:rsidR="00FE3BC7" w:rsidRPr="006F7029">
        <w:rPr>
          <w:rFonts w:asciiTheme="minorHAnsi" w:hAnsiTheme="minorHAnsi" w:cstheme="minorHAnsi"/>
          <w:sz w:val="22"/>
          <w:szCs w:val="22"/>
        </w:rPr>
        <w:t xml:space="preserve">z jednostkami podległymi (z ograniczeniem do jednostek sektora publicznego, </w:t>
      </w:r>
      <w:r w:rsidR="006F7029">
        <w:rPr>
          <w:rFonts w:asciiTheme="minorHAnsi" w:hAnsiTheme="minorHAnsi" w:cstheme="minorHAnsi"/>
          <w:sz w:val="22"/>
          <w:szCs w:val="22"/>
        </w:rPr>
        <w:br/>
      </w:r>
      <w:r w:rsidR="00FE3BC7" w:rsidRPr="006F7029">
        <w:rPr>
          <w:rFonts w:asciiTheme="minorHAnsi" w:hAnsiTheme="minorHAnsi" w:cstheme="minorHAnsi"/>
          <w:sz w:val="22"/>
          <w:szCs w:val="22"/>
        </w:rPr>
        <w:t>z wyłączeniem placówek ochrony zdrowia) w kontekście zwiększe</w:t>
      </w:r>
      <w:r w:rsidR="0089409F" w:rsidRPr="006F7029">
        <w:rPr>
          <w:rFonts w:asciiTheme="minorHAnsi" w:hAnsiTheme="minorHAnsi" w:cstheme="minorHAnsi"/>
          <w:sz w:val="22"/>
          <w:szCs w:val="22"/>
        </w:rPr>
        <w:t xml:space="preserve">nia poziomu </w:t>
      </w:r>
      <w:proofErr w:type="spellStart"/>
      <w:r w:rsidR="0089409F" w:rsidRPr="006F7029">
        <w:rPr>
          <w:rFonts w:asciiTheme="minorHAnsi" w:hAnsiTheme="minorHAnsi" w:cstheme="minorHAnsi"/>
          <w:sz w:val="22"/>
          <w:szCs w:val="22"/>
        </w:rPr>
        <w:t>cyberbezpieczeństwa</w:t>
      </w:r>
      <w:proofErr w:type="spellEnd"/>
      <w:r w:rsidR="0089409F" w:rsidRPr="006F7029">
        <w:rPr>
          <w:rFonts w:asciiTheme="minorHAnsi" w:hAnsiTheme="minorHAnsi" w:cstheme="minorHAnsi"/>
          <w:sz w:val="22"/>
          <w:szCs w:val="22"/>
        </w:rPr>
        <w:t>.</w:t>
      </w:r>
    </w:p>
    <w:p w14:paraId="27F4D873" w14:textId="77777777" w:rsidR="0089409F" w:rsidRPr="006F7029" w:rsidRDefault="0089409F" w:rsidP="00D67AB3">
      <w:pPr>
        <w:spacing w:line="276" w:lineRule="auto"/>
        <w:ind w:left="567" w:right="566"/>
        <w:jc w:val="both"/>
        <w:rPr>
          <w:rFonts w:asciiTheme="minorHAnsi" w:hAnsiTheme="minorHAnsi" w:cstheme="minorHAnsi"/>
          <w:sz w:val="22"/>
          <w:szCs w:val="22"/>
        </w:rPr>
      </w:pPr>
    </w:p>
    <w:p w14:paraId="6AC7642D" w14:textId="77777777" w:rsidR="0086392F" w:rsidRDefault="0086392F" w:rsidP="00D67AB3">
      <w:pPr>
        <w:spacing w:line="276" w:lineRule="auto"/>
        <w:ind w:left="567" w:right="566"/>
        <w:jc w:val="both"/>
        <w:rPr>
          <w:rFonts w:asciiTheme="minorHAnsi" w:hAnsiTheme="minorHAnsi" w:cstheme="minorHAnsi"/>
        </w:rPr>
      </w:pPr>
    </w:p>
    <w:p w14:paraId="7E5AFF84" w14:textId="77777777" w:rsidR="0086392F" w:rsidRDefault="0086392F" w:rsidP="00D67AB3">
      <w:pPr>
        <w:spacing w:line="276" w:lineRule="auto"/>
        <w:ind w:left="567" w:right="566"/>
        <w:jc w:val="both"/>
        <w:rPr>
          <w:rFonts w:asciiTheme="minorHAnsi" w:hAnsiTheme="minorHAnsi" w:cstheme="minorHAnsi"/>
        </w:rPr>
      </w:pPr>
    </w:p>
    <w:p w14:paraId="04095DD2" w14:textId="77777777" w:rsidR="0086392F" w:rsidRDefault="0086392F" w:rsidP="00D67AB3">
      <w:pPr>
        <w:spacing w:line="276" w:lineRule="auto"/>
        <w:ind w:left="567" w:right="566"/>
        <w:jc w:val="both"/>
        <w:rPr>
          <w:rFonts w:asciiTheme="minorHAnsi" w:hAnsiTheme="minorHAnsi" w:cstheme="minorHAnsi"/>
        </w:rPr>
      </w:pPr>
    </w:p>
    <w:p w14:paraId="7661064C" w14:textId="77777777" w:rsidR="0086392F" w:rsidRDefault="0086392F" w:rsidP="00D67AB3">
      <w:pPr>
        <w:spacing w:line="276" w:lineRule="auto"/>
        <w:ind w:left="567" w:right="566"/>
        <w:jc w:val="both"/>
        <w:rPr>
          <w:rFonts w:asciiTheme="minorHAnsi" w:hAnsiTheme="minorHAnsi" w:cstheme="minorHAnsi"/>
        </w:rPr>
      </w:pPr>
    </w:p>
    <w:p w14:paraId="033B769E" w14:textId="77777777" w:rsidR="0086392F" w:rsidRDefault="0086392F" w:rsidP="00D67AB3">
      <w:pPr>
        <w:spacing w:line="276" w:lineRule="auto"/>
        <w:ind w:left="567" w:right="566"/>
        <w:jc w:val="both"/>
        <w:rPr>
          <w:rFonts w:asciiTheme="minorHAnsi" w:hAnsiTheme="minorHAnsi" w:cstheme="minorHAnsi"/>
        </w:rPr>
      </w:pPr>
    </w:p>
    <w:p w14:paraId="1B42392F" w14:textId="77777777" w:rsidR="0086392F" w:rsidRDefault="0086392F" w:rsidP="00D67AB3">
      <w:pPr>
        <w:spacing w:line="276" w:lineRule="auto"/>
        <w:ind w:left="567" w:right="566"/>
        <w:jc w:val="both"/>
        <w:rPr>
          <w:rFonts w:asciiTheme="minorHAnsi" w:hAnsiTheme="minorHAnsi" w:cstheme="minorHAnsi"/>
        </w:rPr>
      </w:pPr>
    </w:p>
    <w:p w14:paraId="569872E0" w14:textId="77777777" w:rsidR="0086392F" w:rsidRDefault="0086392F" w:rsidP="00D67AB3">
      <w:pPr>
        <w:spacing w:line="276" w:lineRule="auto"/>
        <w:ind w:left="567" w:right="566"/>
        <w:jc w:val="both"/>
        <w:rPr>
          <w:rFonts w:asciiTheme="minorHAnsi" w:hAnsiTheme="minorHAnsi" w:cstheme="minorHAnsi"/>
        </w:rPr>
      </w:pPr>
    </w:p>
    <w:p w14:paraId="317BF210" w14:textId="77777777" w:rsidR="0086392F" w:rsidRDefault="0086392F" w:rsidP="00D67AB3">
      <w:pPr>
        <w:spacing w:line="276" w:lineRule="auto"/>
        <w:ind w:left="567" w:right="566"/>
        <w:jc w:val="both"/>
        <w:rPr>
          <w:rFonts w:asciiTheme="minorHAnsi" w:hAnsiTheme="minorHAnsi" w:cstheme="minorHAnsi"/>
        </w:rPr>
      </w:pPr>
    </w:p>
    <w:p w14:paraId="3E4E2FAF" w14:textId="77777777" w:rsidR="0086392F" w:rsidRDefault="0086392F" w:rsidP="00D67AB3">
      <w:pPr>
        <w:spacing w:line="276" w:lineRule="auto"/>
        <w:ind w:left="567" w:right="566"/>
        <w:jc w:val="both"/>
        <w:rPr>
          <w:rFonts w:asciiTheme="minorHAnsi" w:hAnsiTheme="minorHAnsi" w:cstheme="minorHAnsi"/>
        </w:rPr>
      </w:pPr>
    </w:p>
    <w:p w14:paraId="5888267D" w14:textId="77777777" w:rsidR="0086392F" w:rsidRDefault="0086392F" w:rsidP="00D67AB3">
      <w:pPr>
        <w:spacing w:line="276" w:lineRule="auto"/>
        <w:ind w:left="567" w:right="566"/>
        <w:jc w:val="both"/>
        <w:rPr>
          <w:rFonts w:asciiTheme="minorHAnsi" w:hAnsiTheme="minorHAnsi" w:cstheme="minorHAnsi"/>
        </w:rPr>
      </w:pPr>
    </w:p>
    <w:p w14:paraId="7A39620C" w14:textId="77777777" w:rsidR="0086392F" w:rsidRDefault="0086392F" w:rsidP="00D67AB3">
      <w:pPr>
        <w:spacing w:line="276" w:lineRule="auto"/>
        <w:ind w:left="567" w:right="566"/>
        <w:jc w:val="both"/>
        <w:rPr>
          <w:rFonts w:asciiTheme="minorHAnsi" w:hAnsiTheme="minorHAnsi" w:cstheme="minorHAnsi"/>
        </w:rPr>
      </w:pPr>
    </w:p>
    <w:p w14:paraId="067361FF" w14:textId="77777777" w:rsidR="0086392F" w:rsidRDefault="0086392F" w:rsidP="00D67AB3">
      <w:pPr>
        <w:spacing w:line="276" w:lineRule="auto"/>
        <w:ind w:left="567" w:right="566"/>
        <w:jc w:val="both"/>
        <w:rPr>
          <w:rFonts w:asciiTheme="minorHAnsi" w:hAnsiTheme="minorHAnsi" w:cstheme="minorHAnsi"/>
        </w:rPr>
      </w:pPr>
    </w:p>
    <w:p w14:paraId="13831C07" w14:textId="77777777" w:rsidR="0086392F" w:rsidRDefault="0086392F" w:rsidP="00D67AB3">
      <w:pPr>
        <w:spacing w:line="276" w:lineRule="auto"/>
        <w:ind w:left="567" w:right="566"/>
        <w:jc w:val="both"/>
        <w:rPr>
          <w:rFonts w:asciiTheme="minorHAnsi" w:hAnsiTheme="minorHAnsi" w:cstheme="minorHAnsi"/>
        </w:rPr>
      </w:pPr>
    </w:p>
    <w:p w14:paraId="27D6E859" w14:textId="77777777" w:rsidR="0086392F" w:rsidRDefault="0086392F" w:rsidP="00D67AB3">
      <w:pPr>
        <w:spacing w:line="276" w:lineRule="auto"/>
        <w:ind w:left="567" w:right="566"/>
        <w:jc w:val="both"/>
        <w:rPr>
          <w:rFonts w:asciiTheme="minorHAnsi" w:hAnsiTheme="minorHAnsi" w:cstheme="minorHAnsi"/>
        </w:rPr>
      </w:pPr>
    </w:p>
    <w:p w14:paraId="7A9C73D2" w14:textId="77777777" w:rsidR="0086392F" w:rsidRDefault="0086392F" w:rsidP="00D67AB3">
      <w:pPr>
        <w:spacing w:line="276" w:lineRule="auto"/>
        <w:ind w:left="567" w:right="566"/>
        <w:jc w:val="both"/>
        <w:rPr>
          <w:rFonts w:asciiTheme="minorHAnsi" w:hAnsiTheme="minorHAnsi" w:cstheme="minorHAnsi"/>
        </w:rPr>
      </w:pPr>
    </w:p>
    <w:p w14:paraId="5F144928" w14:textId="77777777" w:rsidR="0086392F" w:rsidRDefault="0086392F" w:rsidP="00D67AB3">
      <w:pPr>
        <w:spacing w:line="276" w:lineRule="auto"/>
        <w:ind w:left="567" w:right="566"/>
        <w:jc w:val="both"/>
        <w:rPr>
          <w:rFonts w:asciiTheme="minorHAnsi" w:hAnsiTheme="minorHAnsi" w:cstheme="minorHAnsi"/>
        </w:rPr>
      </w:pPr>
    </w:p>
    <w:p w14:paraId="284765C4" w14:textId="77777777" w:rsidR="0086392F" w:rsidRDefault="0086392F" w:rsidP="00D67AB3">
      <w:pPr>
        <w:spacing w:line="276" w:lineRule="auto"/>
        <w:ind w:left="567" w:right="566"/>
        <w:jc w:val="both"/>
        <w:rPr>
          <w:rFonts w:asciiTheme="minorHAnsi" w:hAnsiTheme="minorHAnsi" w:cstheme="minorHAnsi"/>
        </w:rPr>
      </w:pPr>
    </w:p>
    <w:p w14:paraId="5617C8B3" w14:textId="77777777" w:rsidR="0086392F" w:rsidRDefault="0086392F" w:rsidP="00D67AB3">
      <w:pPr>
        <w:spacing w:line="276" w:lineRule="auto"/>
        <w:ind w:left="567" w:right="566"/>
        <w:jc w:val="both"/>
        <w:rPr>
          <w:rFonts w:asciiTheme="minorHAnsi" w:hAnsiTheme="minorHAnsi" w:cstheme="minorHAnsi"/>
        </w:rPr>
      </w:pPr>
    </w:p>
    <w:p w14:paraId="271339C3" w14:textId="2D60B45E" w:rsidR="006F7029" w:rsidRDefault="003021BB" w:rsidP="003021BB">
      <w:pPr>
        <w:spacing w:after="200" w:line="276" w:lineRule="auto"/>
        <w:rPr>
          <w:rFonts w:asciiTheme="minorHAnsi" w:hAnsiTheme="minorHAnsi" w:cstheme="minorHAnsi"/>
        </w:rPr>
      </w:pPr>
      <w:r>
        <w:rPr>
          <w:rFonts w:asciiTheme="minorHAnsi" w:hAnsiTheme="minorHAnsi" w:cstheme="minorHAnsi"/>
        </w:rPr>
        <w:br w:type="page"/>
      </w:r>
    </w:p>
    <w:p w14:paraId="71AF9203" w14:textId="3549B2FC" w:rsidR="0086392F" w:rsidRDefault="0086392F" w:rsidP="000E03CF">
      <w:pPr>
        <w:pStyle w:val="Nagwek1"/>
        <w:numPr>
          <w:ilvl w:val="0"/>
          <w:numId w:val="172"/>
        </w:numPr>
      </w:pPr>
      <w:bookmarkStart w:id="7" w:name="_Toc227733634"/>
      <w:r>
        <w:lastRenderedPageBreak/>
        <w:t>Wymagania ogólne</w:t>
      </w:r>
      <w:bookmarkEnd w:id="7"/>
    </w:p>
    <w:p w14:paraId="63DF0A61" w14:textId="77777777" w:rsidR="0086392F" w:rsidRPr="008509F3" w:rsidRDefault="0086392F" w:rsidP="008509F3">
      <w:pPr>
        <w:pStyle w:val="Nagwek2"/>
      </w:pPr>
      <w:bookmarkStart w:id="8" w:name="_Toc227733635"/>
      <w:r w:rsidRPr="008509F3">
        <w:t>RÓWNOWAŻNOŚĆ OFEROWANYCH ROZWIĄZAŃ</w:t>
      </w:r>
      <w:bookmarkEnd w:id="8"/>
    </w:p>
    <w:p w14:paraId="7E9E0CB7" w14:textId="61E13B1B" w:rsidR="0086392F" w:rsidRPr="00FE3BC7" w:rsidRDefault="008509F3" w:rsidP="00F72A25">
      <w:pPr>
        <w:pStyle w:val="Nagwek30"/>
      </w:pPr>
      <w:bookmarkStart w:id="9" w:name="_Toc227733636"/>
      <w:r>
        <w:t>w zakresie o</w:t>
      </w:r>
      <w:r w:rsidR="0086392F" w:rsidRPr="00FE3BC7">
        <w:t>programowania</w:t>
      </w:r>
      <w:bookmarkEnd w:id="9"/>
    </w:p>
    <w:p w14:paraId="105AD4C0" w14:textId="7C79958C" w:rsidR="0086392F" w:rsidRPr="006F7029" w:rsidRDefault="0086392F" w:rsidP="003C3EC8">
      <w:pPr>
        <w:pStyle w:val="Akapitzlist"/>
        <w:spacing w:after="0"/>
        <w:ind w:left="567"/>
        <w:jc w:val="both"/>
        <w:rPr>
          <w:rFonts w:asciiTheme="minorHAnsi" w:hAnsiTheme="minorHAnsi" w:cstheme="minorHAnsi"/>
          <w:b/>
          <w:sz w:val="22"/>
        </w:rPr>
      </w:pPr>
      <w:r w:rsidRPr="006F7029">
        <w:rPr>
          <w:rFonts w:asciiTheme="minorHAnsi" w:hAnsiTheme="minorHAnsi" w:cstheme="minorHAnsi"/>
          <w:sz w:val="22"/>
        </w:rPr>
        <w:t>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znacząco od technologii funkcjonalności i wydajności wyszczeg</w:t>
      </w:r>
      <w:r w:rsidR="00B151E2" w:rsidRPr="006F7029">
        <w:rPr>
          <w:rFonts w:asciiTheme="minorHAnsi" w:hAnsiTheme="minorHAnsi" w:cstheme="minorHAnsi"/>
          <w:sz w:val="22"/>
        </w:rPr>
        <w:t xml:space="preserve">ólnionych w rozwiązaniu </w:t>
      </w:r>
      <w:r w:rsidRPr="006F7029">
        <w:rPr>
          <w:rFonts w:asciiTheme="minorHAnsi" w:hAnsiTheme="minorHAnsi" w:cstheme="minorHAnsi"/>
          <w:sz w:val="22"/>
        </w:rPr>
        <w:t xml:space="preserve">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t>
      </w:r>
      <w:r w:rsidR="00B151E2" w:rsidRPr="006F7029">
        <w:rPr>
          <w:rFonts w:asciiTheme="minorHAnsi" w:hAnsiTheme="minorHAnsi" w:cstheme="minorHAnsi"/>
          <w:sz w:val="22"/>
        </w:rPr>
        <w:br/>
      </w:r>
      <w:r w:rsidRPr="006F7029">
        <w:rPr>
          <w:rFonts w:asciiTheme="minorHAnsi" w:hAnsiTheme="minorHAnsi" w:cstheme="minorHAnsi"/>
          <w:sz w:val="22"/>
        </w:rPr>
        <w:t xml:space="preserve">W związku z tym, Wykonawca może zaproponować rozwiązania, które realizują takie same funkcjonalności wyspecyfikowane przez Zamawiającego w inny, niż podany sposób, </w:t>
      </w:r>
      <w:r w:rsidR="003C3EC8">
        <w:rPr>
          <w:rFonts w:asciiTheme="minorHAnsi" w:hAnsiTheme="minorHAnsi" w:cstheme="minorHAnsi"/>
          <w:sz w:val="22"/>
        </w:rPr>
        <w:br/>
      </w:r>
      <w:r w:rsidRPr="006F7029">
        <w:rPr>
          <w:rFonts w:asciiTheme="minorHAnsi" w:hAnsiTheme="minorHAnsi" w:cstheme="minorHAnsi"/>
          <w:sz w:val="22"/>
        </w:rPr>
        <w:t xml:space="preserve">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systemu, zachowanie oraz realizowanie podobnych funkcjonalności w danych warunkach, dla których </w:t>
      </w:r>
      <w:r w:rsidR="00B151E2" w:rsidRPr="006F7029">
        <w:rPr>
          <w:rFonts w:asciiTheme="minorHAnsi" w:hAnsiTheme="minorHAnsi" w:cstheme="minorHAnsi"/>
          <w:sz w:val="22"/>
        </w:rPr>
        <w:br/>
      </w:r>
      <w:r w:rsidRPr="006F7029">
        <w:rPr>
          <w:rFonts w:asciiTheme="minorHAnsi" w:hAnsiTheme="minorHAnsi" w:cstheme="minorHAnsi"/>
          <w:sz w:val="22"/>
        </w:rPr>
        <w:t xml:space="preserve">to warunków rozwiązania te są dedykowane. Rozwiązanie równoważne musi zawierać dokumentację potwierdzającą, że spełnia wymagania funkcjonalne Zamawiającego, w tym wyniki porównań, </w:t>
      </w:r>
      <w:proofErr w:type="gramStart"/>
      <w:r w:rsidRPr="006F7029">
        <w:rPr>
          <w:rFonts w:asciiTheme="minorHAnsi" w:hAnsiTheme="minorHAnsi" w:cstheme="minorHAnsi"/>
          <w:sz w:val="22"/>
        </w:rPr>
        <w:t>testów,</w:t>
      </w:r>
      <w:proofErr w:type="gramEnd"/>
      <w:r w:rsidRPr="006F7029">
        <w:rPr>
          <w:rFonts w:asciiTheme="minorHAnsi" w:hAnsiTheme="minorHAnsi" w:cstheme="minorHAnsi"/>
          <w:sz w:val="22"/>
        </w:rPr>
        <w:t xml:space="preserve"> czy możliwości oferowanych przez to rozwiązanie w odniesieniu do rozwiązania wyspecyfikowanego. Dostarczenie przez Wykonawcę rozwiązania równoważnego musi być zrealizowane w taki sposób, aby wymiana oprogramowania na równoważne nie zakłóciła bieżącej pracy Zamawiającego. W tym celu Wykonawca musi </w:t>
      </w:r>
      <w:r w:rsidR="00B151E2" w:rsidRPr="006F7029">
        <w:rPr>
          <w:rFonts w:asciiTheme="minorHAnsi" w:hAnsiTheme="minorHAnsi" w:cstheme="minorHAnsi"/>
          <w:sz w:val="22"/>
        </w:rPr>
        <w:br/>
      </w:r>
      <w:r w:rsidRPr="006F7029">
        <w:rPr>
          <w:rFonts w:asciiTheme="minorHAnsi" w:hAnsiTheme="minorHAnsi" w:cstheme="minorHAnsi"/>
          <w:sz w:val="22"/>
        </w:rPr>
        <w:t xml:space="preserve">do oprogramowania równoważnego przenieść wszystkie dane niezbędne </w:t>
      </w:r>
      <w:r w:rsidR="00B151E2" w:rsidRPr="006F7029">
        <w:rPr>
          <w:rFonts w:asciiTheme="minorHAnsi" w:hAnsiTheme="minorHAnsi" w:cstheme="minorHAnsi"/>
          <w:sz w:val="22"/>
        </w:rPr>
        <w:br/>
      </w:r>
      <w:r w:rsidRPr="006F7029">
        <w:rPr>
          <w:rFonts w:asciiTheme="minorHAnsi" w:hAnsiTheme="minorHAnsi" w:cstheme="minorHAnsi"/>
          <w:sz w:val="22"/>
        </w:rPr>
        <w:t>do prawidłowego działania nowych systemów, przeszkolić użytkowników, skonfigurować oprogramowanie, zapewnić gwarancję i serwis, uwzględnić niezbędną asystę ze strony pracowników Wykonawcy w operacji uruchamiania oprogramowania w środowisku produkcyjnym itp.</w:t>
      </w:r>
      <w:r w:rsidRPr="006F7029">
        <w:rPr>
          <w:rFonts w:asciiTheme="minorHAnsi" w:hAnsiTheme="minorHAnsi" w:cstheme="minorHAnsi"/>
          <w:b/>
          <w:sz w:val="22"/>
        </w:rPr>
        <w:t xml:space="preserve"> </w:t>
      </w:r>
    </w:p>
    <w:p w14:paraId="07A07E6E" w14:textId="77777777" w:rsidR="0086392F" w:rsidRPr="006F7029" w:rsidRDefault="0086392F" w:rsidP="0086392F">
      <w:pPr>
        <w:pStyle w:val="Akapitzlist"/>
        <w:spacing w:after="0"/>
        <w:ind w:left="567" w:right="566"/>
        <w:jc w:val="both"/>
        <w:rPr>
          <w:rFonts w:asciiTheme="minorHAnsi" w:hAnsiTheme="minorHAnsi" w:cstheme="minorHAnsi"/>
          <w:sz w:val="22"/>
        </w:rPr>
      </w:pPr>
    </w:p>
    <w:p w14:paraId="331EE9AD" w14:textId="223C38F1" w:rsidR="0086392F" w:rsidRPr="006F7029" w:rsidRDefault="0086392F" w:rsidP="003C3EC8">
      <w:pPr>
        <w:pStyle w:val="Akapitzlist"/>
        <w:spacing w:after="0"/>
        <w:ind w:left="567"/>
        <w:jc w:val="both"/>
        <w:rPr>
          <w:rFonts w:asciiTheme="minorHAnsi" w:hAnsiTheme="minorHAnsi" w:cstheme="minorHAnsi"/>
          <w:sz w:val="22"/>
        </w:rPr>
      </w:pPr>
      <w:r w:rsidRPr="006F7029">
        <w:rPr>
          <w:rFonts w:asciiTheme="minorHAnsi" w:hAnsiTheme="minorHAnsi" w:cstheme="minorHAnsi"/>
          <w:sz w:val="22"/>
        </w:rPr>
        <w:t xml:space="preserve">Mając na uwadze powyższe, w </w:t>
      </w:r>
      <w:proofErr w:type="gramStart"/>
      <w:r w:rsidRPr="006F7029">
        <w:rPr>
          <w:rFonts w:asciiTheme="minorHAnsi" w:hAnsiTheme="minorHAnsi" w:cstheme="minorHAnsi"/>
          <w:sz w:val="22"/>
        </w:rPr>
        <w:t>przypadku</w:t>
      </w:r>
      <w:proofErr w:type="gramEnd"/>
      <w:r w:rsidRPr="006F7029">
        <w:rPr>
          <w:rFonts w:asciiTheme="minorHAnsi" w:hAnsiTheme="minorHAnsi" w:cstheme="minorHAnsi"/>
          <w:sz w:val="22"/>
        </w:rPr>
        <w:t xml:space="preserve"> jeżeli Wykonawcy nie mają możliwości uzyskania odpowiedniego do realizacji dostępu do oprogramowania firm trzecich, w celu zapewnienia zasady konkurencyjności, przejrzystości, jawności a także równego traktowania wykonawców </w:t>
      </w:r>
      <w:r w:rsidR="00EA3FD3">
        <w:rPr>
          <w:rFonts w:asciiTheme="minorHAnsi" w:hAnsiTheme="minorHAnsi" w:cstheme="minorHAnsi"/>
          <w:sz w:val="22"/>
        </w:rPr>
        <w:br/>
      </w:r>
      <w:r w:rsidRPr="006F7029">
        <w:rPr>
          <w:rFonts w:asciiTheme="minorHAnsi" w:hAnsiTheme="minorHAnsi" w:cstheme="minorHAnsi"/>
          <w:sz w:val="22"/>
        </w:rPr>
        <w:t xml:space="preserve">w trakcie prowadzenia postępowania, Zamawiający dopuszcza każdorazowo wymianę Oprogramowania u Zamawiającego pod warunkiem, że: </w:t>
      </w:r>
    </w:p>
    <w:p w14:paraId="249BE1F2" w14:textId="5A8DB87C" w:rsidR="00B151E2" w:rsidRPr="006F7029" w:rsidRDefault="0086392F" w:rsidP="000E03CF">
      <w:pPr>
        <w:pStyle w:val="Akapitzlist"/>
        <w:numPr>
          <w:ilvl w:val="0"/>
          <w:numId w:val="173"/>
        </w:numPr>
        <w:spacing w:after="0"/>
        <w:jc w:val="both"/>
        <w:rPr>
          <w:rFonts w:asciiTheme="minorHAnsi" w:hAnsiTheme="minorHAnsi" w:cstheme="minorHAnsi"/>
          <w:sz w:val="22"/>
        </w:rPr>
      </w:pPr>
      <w:r w:rsidRPr="006F7029">
        <w:rPr>
          <w:rFonts w:asciiTheme="minorHAnsi" w:hAnsiTheme="minorHAnsi" w:cstheme="minorHAnsi"/>
          <w:sz w:val="22"/>
        </w:rPr>
        <w:t>Rozwiązania zastępujące dotychczas funkcj</w:t>
      </w:r>
      <w:r w:rsidR="00EA3FD3">
        <w:rPr>
          <w:rFonts w:asciiTheme="minorHAnsi" w:hAnsiTheme="minorHAnsi" w:cstheme="minorHAnsi"/>
          <w:sz w:val="22"/>
        </w:rPr>
        <w:t xml:space="preserve">onujące u Zamawiającego systemy </w:t>
      </w:r>
      <w:r w:rsidRPr="006F7029">
        <w:rPr>
          <w:rFonts w:asciiTheme="minorHAnsi" w:hAnsiTheme="minorHAnsi" w:cstheme="minorHAnsi"/>
          <w:sz w:val="22"/>
        </w:rPr>
        <w:t>Wykonawca d</w:t>
      </w:r>
      <w:r w:rsidR="00B151E2" w:rsidRPr="006F7029">
        <w:rPr>
          <w:rFonts w:asciiTheme="minorHAnsi" w:hAnsiTheme="minorHAnsi" w:cstheme="minorHAnsi"/>
          <w:sz w:val="22"/>
        </w:rPr>
        <w:t>ostarcza i wdraża na swój koszt</w:t>
      </w:r>
      <w:r w:rsidR="00EA3FD3">
        <w:rPr>
          <w:rFonts w:asciiTheme="minorHAnsi" w:hAnsiTheme="minorHAnsi" w:cstheme="minorHAnsi"/>
          <w:sz w:val="22"/>
        </w:rPr>
        <w:t xml:space="preserve"> z zachowaniem warunków </w:t>
      </w:r>
      <w:r w:rsidRPr="006F7029">
        <w:rPr>
          <w:rFonts w:asciiTheme="minorHAnsi" w:hAnsiTheme="minorHAnsi" w:cstheme="minorHAnsi"/>
          <w:sz w:val="22"/>
        </w:rPr>
        <w:t>licencjonowania wska</w:t>
      </w:r>
      <w:r w:rsidR="00B151E2" w:rsidRPr="006F7029">
        <w:rPr>
          <w:rFonts w:asciiTheme="minorHAnsi" w:hAnsiTheme="minorHAnsi" w:cstheme="minorHAnsi"/>
          <w:sz w:val="22"/>
        </w:rPr>
        <w:t>zanych w niniejszym dokumencie</w:t>
      </w:r>
      <w:r w:rsidR="000F6A7B" w:rsidRPr="006F7029">
        <w:rPr>
          <w:rFonts w:asciiTheme="minorHAnsi" w:hAnsiTheme="minorHAnsi" w:cstheme="minorHAnsi"/>
          <w:sz w:val="22"/>
        </w:rPr>
        <w:t>.</w:t>
      </w:r>
    </w:p>
    <w:p w14:paraId="42CF1533" w14:textId="3980DDDC" w:rsidR="00B151E2" w:rsidRPr="006F7029" w:rsidRDefault="0086392F" w:rsidP="000E03CF">
      <w:pPr>
        <w:pStyle w:val="Akapitzlist"/>
        <w:numPr>
          <w:ilvl w:val="0"/>
          <w:numId w:val="173"/>
        </w:numPr>
        <w:spacing w:after="0"/>
        <w:jc w:val="both"/>
        <w:rPr>
          <w:rFonts w:asciiTheme="minorHAnsi" w:hAnsiTheme="minorHAnsi" w:cstheme="minorHAnsi"/>
          <w:sz w:val="22"/>
        </w:rPr>
      </w:pPr>
      <w:r w:rsidRPr="006F7029">
        <w:rPr>
          <w:rFonts w:asciiTheme="minorHAnsi" w:hAnsiTheme="minorHAnsi" w:cstheme="minorHAnsi"/>
          <w:sz w:val="22"/>
        </w:rPr>
        <w:t>Wykonawca przeprowadzi migrację danych w zakresie wskazanym przez Zamawiającego na swój koszt, w sposób opisany w niniejszym OPZ a migracja musi objąć pełny zakres danych bieżącyc</w:t>
      </w:r>
      <w:r w:rsidR="00B151E2" w:rsidRPr="006F7029">
        <w:rPr>
          <w:rFonts w:asciiTheme="minorHAnsi" w:hAnsiTheme="minorHAnsi" w:cstheme="minorHAnsi"/>
          <w:sz w:val="22"/>
        </w:rPr>
        <w:t>h i archiwalnych</w:t>
      </w:r>
      <w:r w:rsidR="000F6A7B" w:rsidRPr="006F7029">
        <w:rPr>
          <w:rFonts w:asciiTheme="minorHAnsi" w:hAnsiTheme="minorHAnsi" w:cstheme="minorHAnsi"/>
          <w:sz w:val="22"/>
        </w:rPr>
        <w:t>.</w:t>
      </w:r>
    </w:p>
    <w:p w14:paraId="3528AAF4" w14:textId="5EC245EA" w:rsidR="000F6A7B" w:rsidRPr="006F7029" w:rsidRDefault="0086392F" w:rsidP="000E03CF">
      <w:pPr>
        <w:pStyle w:val="Akapitzlist"/>
        <w:numPr>
          <w:ilvl w:val="0"/>
          <w:numId w:val="173"/>
        </w:numPr>
        <w:spacing w:after="0"/>
        <w:jc w:val="both"/>
        <w:rPr>
          <w:rFonts w:asciiTheme="minorHAnsi" w:hAnsiTheme="minorHAnsi" w:cstheme="minorHAnsi"/>
          <w:sz w:val="22"/>
        </w:rPr>
      </w:pPr>
      <w:r w:rsidRPr="006F7029">
        <w:rPr>
          <w:rFonts w:asciiTheme="minorHAnsi" w:hAnsiTheme="minorHAnsi" w:cstheme="minorHAnsi"/>
          <w:sz w:val="22"/>
        </w:rPr>
        <w:lastRenderedPageBreak/>
        <w:t xml:space="preserve">Wykonawca przeprowadzi instruktaże stanowiskowe, zapewni gwarancje </w:t>
      </w:r>
      <w:r w:rsidR="00B151E2" w:rsidRPr="006F7029">
        <w:rPr>
          <w:rFonts w:asciiTheme="minorHAnsi" w:hAnsiTheme="minorHAnsi" w:cstheme="minorHAnsi"/>
          <w:sz w:val="22"/>
        </w:rPr>
        <w:br/>
      </w:r>
      <w:r w:rsidRPr="006F7029">
        <w:rPr>
          <w:rFonts w:asciiTheme="minorHAnsi" w:hAnsiTheme="minorHAnsi" w:cstheme="minorHAnsi"/>
          <w:sz w:val="22"/>
        </w:rPr>
        <w:t xml:space="preserve">i serwis gwarancyjny a także helpdesk oraz będzie świadczył asystę techniczną </w:t>
      </w:r>
      <w:r w:rsidR="00EA3FD3">
        <w:rPr>
          <w:rFonts w:asciiTheme="minorHAnsi" w:hAnsiTheme="minorHAnsi" w:cstheme="minorHAnsi"/>
          <w:sz w:val="22"/>
        </w:rPr>
        <w:br/>
      </w:r>
      <w:r w:rsidRPr="006F7029">
        <w:rPr>
          <w:rFonts w:asciiTheme="minorHAnsi" w:hAnsiTheme="minorHAnsi" w:cstheme="minorHAnsi"/>
          <w:sz w:val="22"/>
        </w:rPr>
        <w:t>w zakresie umożliwiającym pracownikom Zamawiająceg</w:t>
      </w:r>
      <w:r w:rsidR="00B151E2" w:rsidRPr="006F7029">
        <w:rPr>
          <w:rFonts w:asciiTheme="minorHAnsi" w:hAnsiTheme="minorHAnsi" w:cstheme="minorHAnsi"/>
          <w:sz w:val="22"/>
        </w:rPr>
        <w:t>o płynną obsługę oprogramowania</w:t>
      </w:r>
      <w:r w:rsidR="000F6A7B" w:rsidRPr="006F7029">
        <w:rPr>
          <w:rFonts w:asciiTheme="minorHAnsi" w:hAnsiTheme="minorHAnsi" w:cstheme="minorHAnsi"/>
          <w:sz w:val="22"/>
        </w:rPr>
        <w:t>.</w:t>
      </w:r>
    </w:p>
    <w:p w14:paraId="39E73C1F" w14:textId="0FBE02D4" w:rsidR="000F6A7B" w:rsidRPr="006F7029" w:rsidRDefault="0086392F" w:rsidP="000E03CF">
      <w:pPr>
        <w:pStyle w:val="Akapitzlist"/>
        <w:numPr>
          <w:ilvl w:val="0"/>
          <w:numId w:val="173"/>
        </w:numPr>
        <w:spacing w:after="0"/>
        <w:jc w:val="both"/>
        <w:rPr>
          <w:rFonts w:asciiTheme="minorHAnsi" w:hAnsiTheme="minorHAnsi" w:cstheme="minorHAnsi"/>
          <w:sz w:val="22"/>
        </w:rPr>
      </w:pPr>
      <w:r w:rsidRPr="006F7029">
        <w:rPr>
          <w:rFonts w:asciiTheme="minorHAnsi" w:hAnsiTheme="minorHAnsi" w:cstheme="minorHAnsi"/>
          <w:sz w:val="22"/>
        </w:rPr>
        <w:t xml:space="preserve">Wymiana </w:t>
      </w:r>
      <w:r w:rsidR="000F6A7B" w:rsidRPr="006F7029">
        <w:rPr>
          <w:rFonts w:asciiTheme="minorHAnsi" w:hAnsiTheme="minorHAnsi" w:cstheme="minorHAnsi"/>
          <w:sz w:val="22"/>
        </w:rPr>
        <w:t>o</w:t>
      </w:r>
      <w:r w:rsidRPr="006F7029">
        <w:rPr>
          <w:rFonts w:asciiTheme="minorHAnsi" w:hAnsiTheme="minorHAnsi" w:cstheme="minorHAnsi"/>
          <w:sz w:val="22"/>
        </w:rPr>
        <w:t>programowania nie może zakłócić bieżącej pracy Zamawiającego oraz musi zapewnić ciągłość pracy wynikającą z obowiązujących terminów, przepisó</w:t>
      </w:r>
      <w:r w:rsidR="000F6A7B" w:rsidRPr="006F7029">
        <w:rPr>
          <w:rFonts w:asciiTheme="minorHAnsi" w:hAnsiTheme="minorHAnsi" w:cstheme="minorHAnsi"/>
          <w:sz w:val="22"/>
        </w:rPr>
        <w:t xml:space="preserve">w prawa </w:t>
      </w:r>
      <w:r w:rsidR="00EA3FD3">
        <w:rPr>
          <w:rFonts w:asciiTheme="minorHAnsi" w:hAnsiTheme="minorHAnsi" w:cstheme="minorHAnsi"/>
          <w:sz w:val="22"/>
        </w:rPr>
        <w:br/>
      </w:r>
      <w:r w:rsidR="000F6A7B" w:rsidRPr="006F7029">
        <w:rPr>
          <w:rFonts w:asciiTheme="minorHAnsi" w:hAnsiTheme="minorHAnsi" w:cstheme="minorHAnsi"/>
          <w:sz w:val="22"/>
        </w:rPr>
        <w:t>i stosowanych procedur.</w:t>
      </w:r>
    </w:p>
    <w:p w14:paraId="60B3782F" w14:textId="04576352" w:rsidR="000F6A7B" w:rsidRPr="006F7029" w:rsidRDefault="0086392F" w:rsidP="000E03CF">
      <w:pPr>
        <w:pStyle w:val="Akapitzlist"/>
        <w:numPr>
          <w:ilvl w:val="0"/>
          <w:numId w:val="173"/>
        </w:numPr>
        <w:spacing w:after="0"/>
        <w:jc w:val="both"/>
        <w:rPr>
          <w:rFonts w:asciiTheme="minorHAnsi" w:hAnsiTheme="minorHAnsi" w:cstheme="minorHAnsi"/>
          <w:sz w:val="22"/>
        </w:rPr>
      </w:pPr>
      <w:r w:rsidRPr="006F7029">
        <w:rPr>
          <w:rFonts w:asciiTheme="minorHAnsi" w:hAnsiTheme="minorHAnsi" w:cstheme="minorHAnsi"/>
          <w:sz w:val="22"/>
        </w:rPr>
        <w:t>Wszelkie uzgodnienia i konsultacje w zakresie transmisji danych powinny być dokonane w siedzibie Zamawiając</w:t>
      </w:r>
      <w:r w:rsidR="00EA3FD3">
        <w:rPr>
          <w:rFonts w:asciiTheme="minorHAnsi" w:hAnsiTheme="minorHAnsi" w:cstheme="minorHAnsi"/>
          <w:sz w:val="22"/>
        </w:rPr>
        <w:t xml:space="preserve">ego na podstawie zatwierdzonego </w:t>
      </w:r>
      <w:r w:rsidRPr="006F7029">
        <w:rPr>
          <w:rFonts w:asciiTheme="minorHAnsi" w:hAnsiTheme="minorHAnsi" w:cstheme="minorHAnsi"/>
          <w:sz w:val="22"/>
        </w:rPr>
        <w:t xml:space="preserve">harmonogramu. </w:t>
      </w:r>
    </w:p>
    <w:p w14:paraId="3D7B72B9" w14:textId="77777777" w:rsidR="000F6A7B" w:rsidRPr="006F7029" w:rsidRDefault="0086392F" w:rsidP="000E03CF">
      <w:pPr>
        <w:pStyle w:val="Akapitzlist"/>
        <w:numPr>
          <w:ilvl w:val="0"/>
          <w:numId w:val="173"/>
        </w:numPr>
        <w:spacing w:after="0"/>
        <w:jc w:val="both"/>
        <w:rPr>
          <w:rFonts w:asciiTheme="minorHAnsi" w:hAnsiTheme="minorHAnsi" w:cstheme="minorHAnsi"/>
          <w:sz w:val="22"/>
        </w:rPr>
      </w:pPr>
      <w:r w:rsidRPr="006F7029">
        <w:rPr>
          <w:rFonts w:asciiTheme="minorHAnsi" w:hAnsiTheme="minorHAnsi" w:cstheme="minorHAnsi"/>
          <w:sz w:val="22"/>
        </w:rPr>
        <w:t xml:space="preserve">Proces migracji musi objąć pełne dane zawarte we wcześniej użytkowanym systemie. </w:t>
      </w:r>
    </w:p>
    <w:p w14:paraId="19EC7322" w14:textId="0E4CC15B" w:rsidR="008509F3" w:rsidRPr="006F7029" w:rsidRDefault="0086392F" w:rsidP="000E03CF">
      <w:pPr>
        <w:pStyle w:val="Akapitzlist"/>
        <w:numPr>
          <w:ilvl w:val="0"/>
          <w:numId w:val="173"/>
        </w:numPr>
        <w:spacing w:after="0"/>
        <w:jc w:val="both"/>
        <w:rPr>
          <w:rFonts w:asciiTheme="minorHAnsi" w:hAnsiTheme="minorHAnsi" w:cstheme="minorHAnsi"/>
          <w:sz w:val="22"/>
        </w:rPr>
      </w:pPr>
      <w:r w:rsidRPr="006F7029">
        <w:rPr>
          <w:rFonts w:asciiTheme="minorHAnsi" w:hAnsiTheme="minorHAnsi" w:cstheme="minorHAnsi"/>
          <w:sz w:val="22"/>
        </w:rPr>
        <w:t>Nowe rozwiązania muszą realizować wszystkie</w:t>
      </w:r>
      <w:r w:rsidR="000F6A7B" w:rsidRPr="006F7029">
        <w:rPr>
          <w:rFonts w:asciiTheme="minorHAnsi" w:hAnsiTheme="minorHAnsi" w:cstheme="minorHAnsi"/>
          <w:sz w:val="22"/>
        </w:rPr>
        <w:t xml:space="preserve"> wymienione wymagania względem o</w:t>
      </w:r>
      <w:r w:rsidRPr="006F7029">
        <w:rPr>
          <w:rFonts w:asciiTheme="minorHAnsi" w:hAnsiTheme="minorHAnsi" w:cstheme="minorHAnsi"/>
          <w:sz w:val="22"/>
        </w:rPr>
        <w:t>programowania.</w:t>
      </w:r>
    </w:p>
    <w:p w14:paraId="5872B320" w14:textId="77777777" w:rsidR="0086392F" w:rsidRPr="00FE3BC7" w:rsidRDefault="0086392F" w:rsidP="00F72A25">
      <w:pPr>
        <w:pStyle w:val="Nagwek30"/>
      </w:pPr>
      <w:bookmarkStart w:id="10" w:name="_Toc227733637"/>
      <w:r w:rsidRPr="00FE3BC7">
        <w:t>w zakresie Infrastruktury sprzętowej</w:t>
      </w:r>
      <w:bookmarkEnd w:id="10"/>
    </w:p>
    <w:p w14:paraId="434EC62A" w14:textId="1AFC2536" w:rsidR="0086392F" w:rsidRPr="006F7029" w:rsidRDefault="0086392F" w:rsidP="00EA3FD3">
      <w:pPr>
        <w:pStyle w:val="Akapitzlist"/>
        <w:spacing w:after="0"/>
        <w:ind w:left="567"/>
        <w:jc w:val="both"/>
        <w:rPr>
          <w:rFonts w:asciiTheme="minorHAnsi" w:eastAsia="Tahoma" w:hAnsiTheme="minorHAnsi" w:cstheme="minorHAnsi"/>
          <w:sz w:val="22"/>
        </w:rPr>
      </w:pPr>
      <w:r w:rsidRPr="006F7029">
        <w:rPr>
          <w:rFonts w:asciiTheme="minorHAnsi" w:eastAsia="Tahoma" w:hAnsiTheme="minorHAnsi" w:cstheme="minorHAnsi"/>
          <w:sz w:val="22"/>
        </w:rPr>
        <w:t xml:space="preserve">W przypadkach, kiedy w opisie przedmiotu zamówienia wskazane zostały znaki towarowe, patenty, pochodzenie, źródło lub szczególny proces, który charakteryzuje produkty lub usługi dostarczane przez konkretnego wykonawcę co prowadziłoby do uprzywilejowania </w:t>
      </w:r>
      <w:r w:rsidR="00EA3FD3">
        <w:rPr>
          <w:rFonts w:asciiTheme="minorHAnsi" w:eastAsia="Tahoma" w:hAnsiTheme="minorHAnsi" w:cstheme="minorHAnsi"/>
          <w:sz w:val="22"/>
        </w:rPr>
        <w:br/>
      </w:r>
      <w:r w:rsidRPr="006F7029">
        <w:rPr>
          <w:rFonts w:asciiTheme="minorHAnsi" w:eastAsia="Tahoma" w:hAnsiTheme="minorHAnsi" w:cstheme="minorHAnsi"/>
          <w:sz w:val="22"/>
        </w:rPr>
        <w:t xml:space="preserve">lub wyeliminowania niektórych wykonawców lub produktów, oznacza to, że Zamawiający nie może opisać przedmiotu zamówienia za pomocą dostatecznie dokładnych określeń i jest </w:t>
      </w:r>
      <w:r w:rsidR="00DF621B" w:rsidRPr="006F7029">
        <w:rPr>
          <w:rFonts w:asciiTheme="minorHAnsi" w:eastAsia="Tahoma" w:hAnsiTheme="minorHAnsi" w:cstheme="minorHAnsi"/>
          <w:sz w:val="22"/>
        </w:rPr>
        <w:br/>
      </w:r>
      <w:r w:rsidRPr="006F7029">
        <w:rPr>
          <w:rFonts w:asciiTheme="minorHAnsi" w:eastAsia="Tahoma" w:hAnsiTheme="minorHAnsi" w:cstheme="minorHAnsi"/>
          <w:sz w:val="22"/>
        </w:rPr>
        <w:t xml:space="preserve">to uzasadnione specyfiką przedmiotu zamówienia. W takich sytuacjach ewentualne wskazania na znaki towarowe, patenty, pochodzenie, źródło lub szczególny proces, należy odczytywać </w:t>
      </w:r>
      <w:r w:rsidR="00EA3FD3">
        <w:rPr>
          <w:rFonts w:asciiTheme="minorHAnsi" w:eastAsia="Tahoma" w:hAnsiTheme="minorHAnsi" w:cstheme="minorHAnsi"/>
          <w:sz w:val="22"/>
        </w:rPr>
        <w:br/>
      </w:r>
      <w:r w:rsidRPr="006F7029">
        <w:rPr>
          <w:rFonts w:asciiTheme="minorHAnsi" w:eastAsia="Tahoma" w:hAnsiTheme="minorHAnsi" w:cstheme="minorHAnsi"/>
          <w:sz w:val="22"/>
        </w:rPr>
        <w:t>z wyrazami „lub równoważne”.</w:t>
      </w:r>
    </w:p>
    <w:p w14:paraId="040EB1CF" w14:textId="3B011D84" w:rsidR="0086392F" w:rsidRPr="006F7029" w:rsidRDefault="0086392F" w:rsidP="00EA3FD3">
      <w:pPr>
        <w:pStyle w:val="Akapitzlist"/>
        <w:spacing w:after="0"/>
        <w:ind w:left="567"/>
        <w:jc w:val="both"/>
        <w:rPr>
          <w:rFonts w:asciiTheme="minorHAnsi" w:hAnsiTheme="minorHAnsi" w:cstheme="minorHAnsi"/>
          <w:sz w:val="22"/>
        </w:rPr>
      </w:pPr>
      <w:r w:rsidRPr="006F7029">
        <w:rPr>
          <w:rFonts w:asciiTheme="minorHAnsi" w:eastAsia="Tahoma" w:hAnsiTheme="minorHAnsi" w:cstheme="minorHAnsi"/>
          <w:sz w:val="22"/>
        </w:rPr>
        <w:t xml:space="preserve">W sytuacjach, kiedy Zamawiający opisuje przedmiot zamówienia poprzez odniesienie się do norm, europejskich ocen technicznych, aprobat, specyfikacji technicznych i systemów referencji technicznych, o których mowa w art. 101 ust. 1 pkt 2 i ust. 3 ustawy </w:t>
      </w:r>
      <w:r w:rsidR="00DF621B" w:rsidRPr="006F7029">
        <w:rPr>
          <w:rFonts w:asciiTheme="minorHAnsi" w:eastAsia="Tahoma" w:hAnsiTheme="minorHAnsi" w:cstheme="minorHAnsi"/>
          <w:sz w:val="22"/>
        </w:rPr>
        <w:t xml:space="preserve">z dnia 11 września 2019 r Prawo zamówień publicznych (Dz.U.2024.1320 </w:t>
      </w:r>
      <w:proofErr w:type="spellStart"/>
      <w:r w:rsidR="00DF621B" w:rsidRPr="006F7029">
        <w:rPr>
          <w:rFonts w:asciiTheme="minorHAnsi" w:eastAsia="Tahoma" w:hAnsiTheme="minorHAnsi" w:cstheme="minorHAnsi"/>
          <w:sz w:val="22"/>
        </w:rPr>
        <w:t>t.j</w:t>
      </w:r>
      <w:proofErr w:type="spellEnd"/>
      <w:r w:rsidR="00DF621B" w:rsidRPr="006F7029">
        <w:rPr>
          <w:rFonts w:asciiTheme="minorHAnsi" w:eastAsia="Tahoma" w:hAnsiTheme="minorHAnsi" w:cstheme="minorHAnsi"/>
          <w:sz w:val="22"/>
        </w:rPr>
        <w:t xml:space="preserve">.) dalej </w:t>
      </w:r>
      <w:proofErr w:type="spellStart"/>
      <w:r w:rsidRPr="006F7029">
        <w:rPr>
          <w:rFonts w:asciiTheme="minorHAnsi" w:eastAsia="Tahoma" w:hAnsiTheme="minorHAnsi" w:cstheme="minorHAnsi"/>
          <w:sz w:val="22"/>
        </w:rPr>
        <w:t>Pzp</w:t>
      </w:r>
      <w:proofErr w:type="spellEnd"/>
      <w:r w:rsidRPr="006F7029">
        <w:rPr>
          <w:rFonts w:asciiTheme="minorHAnsi" w:eastAsia="Tahoma" w:hAnsiTheme="minorHAnsi" w:cstheme="minorHAnsi"/>
          <w:sz w:val="22"/>
        </w:rPr>
        <w:t xml:space="preserve">, Zamawiający dopuszcza rozwiązania równoważne opisywanym, a wskazane powyżej odniesienia należy odczytywać </w:t>
      </w:r>
      <w:r w:rsidR="00EA3FD3">
        <w:rPr>
          <w:rFonts w:asciiTheme="minorHAnsi" w:eastAsia="Tahoma" w:hAnsiTheme="minorHAnsi" w:cstheme="minorHAnsi"/>
          <w:sz w:val="22"/>
        </w:rPr>
        <w:br/>
      </w:r>
      <w:r w:rsidRPr="006F7029">
        <w:rPr>
          <w:rFonts w:asciiTheme="minorHAnsi" w:eastAsia="Tahoma" w:hAnsiTheme="minorHAnsi" w:cstheme="minorHAnsi"/>
          <w:sz w:val="22"/>
        </w:rPr>
        <w:t xml:space="preserve">z wyrazami „lub równoważne”. </w:t>
      </w:r>
    </w:p>
    <w:p w14:paraId="42C80779" w14:textId="7E5FC478" w:rsidR="0086392F" w:rsidRPr="006F7029" w:rsidRDefault="0086392F" w:rsidP="00EA3FD3">
      <w:pPr>
        <w:pStyle w:val="Akapitzlist"/>
        <w:spacing w:after="0"/>
        <w:ind w:left="567"/>
        <w:jc w:val="both"/>
        <w:rPr>
          <w:rFonts w:asciiTheme="minorHAnsi" w:eastAsia="Tahoma" w:hAnsiTheme="minorHAnsi" w:cstheme="minorHAnsi"/>
          <w:sz w:val="22"/>
        </w:rPr>
      </w:pPr>
      <w:r w:rsidRPr="006F7029">
        <w:rPr>
          <w:rFonts w:asciiTheme="minorHAnsi" w:eastAsia="Tahoma" w:hAnsiTheme="minorHAnsi" w:cstheme="minorHAnsi"/>
          <w:sz w:val="22"/>
        </w:rPr>
        <w:t xml:space="preserve">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 </w:t>
      </w:r>
    </w:p>
    <w:p w14:paraId="64BEA814" w14:textId="01736263" w:rsidR="0086392F" w:rsidRPr="006F7029" w:rsidRDefault="0086392F" w:rsidP="00EF5CD4">
      <w:pPr>
        <w:pStyle w:val="Akapitzlist"/>
        <w:ind w:left="567"/>
        <w:jc w:val="both"/>
        <w:rPr>
          <w:rFonts w:asciiTheme="minorHAnsi" w:eastAsia="Tahoma" w:hAnsiTheme="minorHAnsi" w:cstheme="minorHAnsi"/>
          <w:sz w:val="22"/>
        </w:rPr>
      </w:pPr>
      <w:r w:rsidRPr="006F7029">
        <w:rPr>
          <w:rFonts w:asciiTheme="minorHAnsi" w:eastAsia="Tahoma" w:hAnsiTheme="minorHAnsi" w:cstheme="minorHAnsi"/>
          <w:sz w:val="22"/>
        </w:rPr>
        <w:t>O ile inaczej nie zaznaczono, wszelkie zapisy OPZ zawierające parametry techniczne należy odczytywać jako parametry minimalne, np. zapis: “Zainstalowane dwa procesory 8-rdzeniowe klasy x86, min. 3.2GHz, dedykowane do pracy z zaoferowanym serwerem umożliwiające osiągnięcie wyniku min. 143 w teście SPECrate2017_int_base, dostępnym na stronie www.spec.org dla konfiguracji dwuprocesorowej” należy rozumieć jako:</w:t>
      </w:r>
    </w:p>
    <w:p w14:paraId="014304D9" w14:textId="77777777" w:rsidR="0086392F" w:rsidRPr="006F7029" w:rsidRDefault="0086392F" w:rsidP="00EF5CD4">
      <w:pPr>
        <w:pStyle w:val="Akapitzlist"/>
        <w:spacing w:after="0"/>
        <w:ind w:left="567"/>
        <w:jc w:val="both"/>
        <w:rPr>
          <w:rFonts w:asciiTheme="minorHAnsi" w:eastAsia="Tahoma" w:hAnsiTheme="minorHAnsi" w:cstheme="minorHAnsi"/>
          <w:color w:val="000000" w:themeColor="text1"/>
          <w:sz w:val="22"/>
        </w:rPr>
      </w:pPr>
      <w:r w:rsidRPr="006F7029">
        <w:rPr>
          <w:rFonts w:asciiTheme="minorHAnsi" w:eastAsia="Tahoma" w:hAnsiTheme="minorHAnsi" w:cstheme="minorHAnsi"/>
          <w:sz w:val="22"/>
        </w:rPr>
        <w:t xml:space="preserve">“Zainstalowane co najmniej dwa procesory, posiadające co najmniej 8 rdzeni, klasy co najmniej x86, posiadające taktowanie co najmniej 3.2GHz, umożliwiające osiągnięcie wyniku co najmniej 143 w teście SPACrate2017_int_base, dla oferowanego serwera, dostępnym na stronie www.spec.org w konfiguracji dwuprocesorowej”. </w:t>
      </w:r>
    </w:p>
    <w:p w14:paraId="2001DBBE" w14:textId="77777777" w:rsidR="006D27EE" w:rsidRPr="0086392F" w:rsidRDefault="006D27EE" w:rsidP="0086392F"/>
    <w:p w14:paraId="6D39314F" w14:textId="21B25ED5" w:rsidR="0089409F" w:rsidRPr="00F72A25" w:rsidRDefault="006F7029" w:rsidP="000E03CF">
      <w:pPr>
        <w:pStyle w:val="Nagwek1"/>
        <w:numPr>
          <w:ilvl w:val="0"/>
          <w:numId w:val="172"/>
        </w:numPr>
      </w:pPr>
      <w:r>
        <w:lastRenderedPageBreak/>
        <w:t xml:space="preserve"> </w:t>
      </w:r>
      <w:bookmarkStart w:id="11" w:name="_Toc227733638"/>
      <w:r w:rsidR="0089409F" w:rsidRPr="0089409F">
        <w:t>Część I</w:t>
      </w:r>
      <w:r w:rsidR="0089409F">
        <w:t xml:space="preserve"> – dokumentacja SZBI</w:t>
      </w:r>
      <w:bookmarkEnd w:id="11"/>
    </w:p>
    <w:p w14:paraId="181D8A55" w14:textId="4E2408F1" w:rsidR="00F72A25" w:rsidRPr="006F7029" w:rsidRDefault="00844AB1" w:rsidP="00F72A25">
      <w:pPr>
        <w:pStyle w:val="Nagwek30"/>
        <w:rPr>
          <w:rFonts w:asciiTheme="minorHAnsi" w:hAnsiTheme="minorHAnsi" w:cstheme="minorHAnsi"/>
        </w:rPr>
      </w:pPr>
      <w:bookmarkStart w:id="12" w:name="_Toc227733639"/>
      <w:r w:rsidRPr="006F7029">
        <w:rPr>
          <w:rFonts w:asciiTheme="minorHAnsi" w:hAnsiTheme="minorHAnsi" w:cstheme="minorHAnsi"/>
        </w:rPr>
        <w:t>dokumentacja SZBI (System Zarządzania Bezpieczeństwem Informacji)</w:t>
      </w:r>
      <w:bookmarkEnd w:id="12"/>
    </w:p>
    <w:p w14:paraId="711CC3F0" w14:textId="77777777" w:rsidR="00F72A25" w:rsidRPr="00984ECB" w:rsidRDefault="00F72A25" w:rsidP="00D337BD">
      <w:pPr>
        <w:pStyle w:val="Akapitzlist"/>
        <w:autoSpaceDE w:val="0"/>
        <w:autoSpaceDN w:val="0"/>
        <w:adjustRightInd w:val="0"/>
        <w:spacing w:after="0"/>
        <w:ind w:left="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 ramach realizowanego przedmiotu zamówienia Wykonawca jest zobowiązany do:</w:t>
      </w:r>
    </w:p>
    <w:p w14:paraId="7795CB04" w14:textId="33B4EDED" w:rsidR="00F72A25" w:rsidRPr="00984ECB" w:rsidRDefault="00F72A25" w:rsidP="000E03CF">
      <w:pPr>
        <w:pStyle w:val="Akapitzlist"/>
        <w:numPr>
          <w:ilvl w:val="0"/>
          <w:numId w:val="176"/>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Wykonania analizy dokumentacji związanej z bezpieczeństwem informacji obowiązującej </w:t>
      </w:r>
      <w:r w:rsidR="00C44ED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 xml:space="preserve">u Zamawiającego, która pozwoli na określenie potrzeb związanych </w:t>
      </w:r>
      <w:r w:rsidR="00D337BD"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 xml:space="preserve">z koniecznością dostosowania dokumentacji do wymagań nowelizowanej ustawy </w:t>
      </w:r>
      <w:r w:rsidR="00D337BD"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 xml:space="preserve">o krajowym systemie </w:t>
      </w:r>
      <w:proofErr w:type="spellStart"/>
      <w:r w:rsidRPr="00984ECB">
        <w:rPr>
          <w:rFonts w:asciiTheme="minorHAnsi" w:eastAsia="Tahoma" w:hAnsiTheme="minorHAnsi" w:cstheme="minorHAnsi"/>
          <w:color w:val="000000"/>
          <w:sz w:val="22"/>
        </w:rPr>
        <w:t>cyberbezpieczeństwa</w:t>
      </w:r>
      <w:proofErr w:type="spellEnd"/>
      <w:r w:rsidRPr="00984ECB">
        <w:rPr>
          <w:rFonts w:asciiTheme="minorHAnsi" w:eastAsia="Tahoma" w:hAnsiTheme="minorHAnsi" w:cstheme="minorHAnsi"/>
          <w:color w:val="000000"/>
          <w:sz w:val="22"/>
        </w:rPr>
        <w:t xml:space="preserve"> oraz norm ISO 27000 w zakresie bezpieczeństwa informacji (w szczególności zgodnego z wymaganiami aktualnych norm PN-EN ISO/IEC 27001 oraz zaleceniami aktualnych norm PN-ISO/IEC 27002, PN-ISO-27005) i ISO 31000 w zakresie zarządzania ryzykiem oraz zapewnienia zarządzania ciągłością działania w nawiązaniu do normy PN-EN ISO 22301 wraz z przedstawieniem zaleceń w zakresie aktualizacji dokumentacji i potrzeby jej uzupełnienia w ramach systemu zarządzania bezpieczeństwem informacji.</w:t>
      </w:r>
    </w:p>
    <w:p w14:paraId="489A49F8" w14:textId="77777777" w:rsidR="00F72A25" w:rsidRPr="00984ECB" w:rsidRDefault="00F72A25" w:rsidP="000E03CF">
      <w:pPr>
        <w:pStyle w:val="Akapitzlist"/>
        <w:numPr>
          <w:ilvl w:val="0"/>
          <w:numId w:val="176"/>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Opracowania i wdrożenia dokumentacji Systemu Zarządzania Bezpieczeństwem Informacji.</w:t>
      </w:r>
    </w:p>
    <w:p w14:paraId="6E622B00" w14:textId="7F094DAB" w:rsidR="006E6AA9" w:rsidRPr="00984ECB" w:rsidRDefault="006E6AA9" w:rsidP="000E03CF">
      <w:pPr>
        <w:pStyle w:val="Akapitzlist"/>
        <w:numPr>
          <w:ilvl w:val="0"/>
          <w:numId w:val="176"/>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Powyższe czynności Wykonawca zobowiązany jest wykonać dla Urzędu </w:t>
      </w:r>
      <w:r w:rsidR="004847B9">
        <w:rPr>
          <w:rFonts w:asciiTheme="minorHAnsi" w:eastAsia="Tahoma" w:hAnsiTheme="minorHAnsi" w:cstheme="minorHAnsi"/>
          <w:color w:val="000000"/>
          <w:sz w:val="22"/>
        </w:rPr>
        <w:t>Miejskiego w Gozdnicy</w:t>
      </w:r>
      <w:r w:rsidR="004D26AF" w:rsidRPr="00984ECB">
        <w:rPr>
          <w:rFonts w:asciiTheme="minorHAnsi" w:eastAsia="Tahoma" w:hAnsiTheme="minorHAnsi" w:cstheme="minorHAnsi"/>
          <w:color w:val="000000"/>
          <w:sz w:val="22"/>
        </w:rPr>
        <w:t>.</w:t>
      </w:r>
    </w:p>
    <w:p w14:paraId="62149020" w14:textId="77777777" w:rsidR="00F72A25" w:rsidRPr="00984ECB" w:rsidRDefault="00F72A25" w:rsidP="00D337BD">
      <w:pPr>
        <w:pStyle w:val="Akapitzlist"/>
        <w:autoSpaceDE w:val="0"/>
        <w:autoSpaceDN w:val="0"/>
        <w:adjustRightInd w:val="0"/>
        <w:spacing w:after="0"/>
        <w:ind w:left="0"/>
        <w:jc w:val="both"/>
        <w:rPr>
          <w:rFonts w:asciiTheme="minorHAnsi" w:eastAsia="Tahoma" w:hAnsiTheme="minorHAnsi" w:cstheme="minorHAnsi"/>
          <w:color w:val="000000"/>
          <w:sz w:val="22"/>
        </w:rPr>
      </w:pPr>
    </w:p>
    <w:p w14:paraId="49E9FE15" w14:textId="3F1867A7" w:rsidR="00F72A25" w:rsidRPr="00984ECB" w:rsidRDefault="00F72A25" w:rsidP="00D337BD">
      <w:pPr>
        <w:pStyle w:val="Akapitzlist"/>
        <w:autoSpaceDE w:val="0"/>
        <w:autoSpaceDN w:val="0"/>
        <w:adjustRightInd w:val="0"/>
        <w:spacing w:after="0"/>
        <w:ind w:left="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Szczegółowy opis realizowanych w ramach zamówienia czynności związanych z wykonaniem analizy dokumentacji związanej z bezpieczeństwem informacji obowiązującej u Zamawiającego, która pozwoli na określenie potrzeb związanych z koniecznością dostosowania dokumentacji (punkt numer 1):</w:t>
      </w:r>
    </w:p>
    <w:p w14:paraId="30C53908" w14:textId="77777777" w:rsidR="00F72A25" w:rsidRPr="00984ECB" w:rsidRDefault="00F72A25" w:rsidP="000E03CF">
      <w:pPr>
        <w:pStyle w:val="Akapitzlist"/>
        <w:numPr>
          <w:ilvl w:val="0"/>
          <w:numId w:val="175"/>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W ramach wykonywanych prac Wykonawca przeprowadzi kompleksową weryfikację dokumentacji posiadanej przez Zamawiającego w celu stwierdzenia zasadności pozostawienia wybranych elementów dokumentacji i wykonania ich aktualizacji. </w:t>
      </w:r>
    </w:p>
    <w:p w14:paraId="1929B3BD" w14:textId="77777777" w:rsidR="00F72A25" w:rsidRPr="00984ECB" w:rsidRDefault="00F72A25" w:rsidP="000E03CF">
      <w:pPr>
        <w:pStyle w:val="Akapitzlist"/>
        <w:numPr>
          <w:ilvl w:val="0"/>
          <w:numId w:val="175"/>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 ramach wykonanej weryfikacji Wykonawca sporządzi raport dokumentujący rezultaty wykonanej analizy, który będzie zawierał porównanie obecnie posiadanej dokumentacji przez Zamawiającego z oczekiwaniami sformułowanymi w ramach zamówienia.</w:t>
      </w:r>
    </w:p>
    <w:p w14:paraId="6FE1063D" w14:textId="264D413E" w:rsidR="00F72A25" w:rsidRPr="00984ECB" w:rsidRDefault="00F72A25" w:rsidP="000E03CF">
      <w:pPr>
        <w:pStyle w:val="Akapitzlist"/>
        <w:numPr>
          <w:ilvl w:val="0"/>
          <w:numId w:val="175"/>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Wykonawca w ramach realizacji procesu przeprowadzi kompleksową analizę aktywów posiadanych przez Zamawiającego, które przedstawi do zatwierdzenia Zamawiającemu </w:t>
      </w:r>
      <w:r w:rsidR="008D2B7F">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w raporcie. Aktywa staną się podst</w:t>
      </w:r>
      <w:r w:rsidR="00D337BD" w:rsidRPr="00984ECB">
        <w:rPr>
          <w:rFonts w:asciiTheme="minorHAnsi" w:eastAsia="Tahoma" w:hAnsiTheme="minorHAnsi" w:cstheme="minorHAnsi"/>
          <w:color w:val="000000"/>
          <w:sz w:val="22"/>
        </w:rPr>
        <w:t>awą opracowywania dokumentacji S</w:t>
      </w:r>
      <w:r w:rsidRPr="00984ECB">
        <w:rPr>
          <w:rFonts w:asciiTheme="minorHAnsi" w:eastAsia="Tahoma" w:hAnsiTheme="minorHAnsi" w:cstheme="minorHAnsi"/>
          <w:color w:val="000000"/>
          <w:sz w:val="22"/>
        </w:rPr>
        <w:t>yst</w:t>
      </w:r>
      <w:r w:rsidR="00D337BD" w:rsidRPr="00984ECB">
        <w:rPr>
          <w:rFonts w:asciiTheme="minorHAnsi" w:eastAsia="Tahoma" w:hAnsiTheme="minorHAnsi" w:cstheme="minorHAnsi"/>
          <w:color w:val="000000"/>
          <w:sz w:val="22"/>
        </w:rPr>
        <w:t>emu Z</w:t>
      </w:r>
      <w:r w:rsidRPr="00984ECB">
        <w:rPr>
          <w:rFonts w:asciiTheme="minorHAnsi" w:eastAsia="Tahoma" w:hAnsiTheme="minorHAnsi" w:cstheme="minorHAnsi"/>
          <w:color w:val="000000"/>
          <w:sz w:val="22"/>
        </w:rPr>
        <w:t xml:space="preserve">arządzania </w:t>
      </w:r>
      <w:r w:rsidR="00D337BD" w:rsidRPr="00984ECB">
        <w:rPr>
          <w:rFonts w:asciiTheme="minorHAnsi" w:eastAsia="Tahoma" w:hAnsiTheme="minorHAnsi" w:cstheme="minorHAnsi"/>
          <w:color w:val="000000"/>
          <w:sz w:val="22"/>
        </w:rPr>
        <w:t>Bezpieczeństwem I</w:t>
      </w:r>
      <w:r w:rsidRPr="00984ECB">
        <w:rPr>
          <w:rFonts w:asciiTheme="minorHAnsi" w:eastAsia="Tahoma" w:hAnsiTheme="minorHAnsi" w:cstheme="minorHAnsi"/>
          <w:color w:val="000000"/>
          <w:sz w:val="22"/>
        </w:rPr>
        <w:t>nformacji.</w:t>
      </w:r>
    </w:p>
    <w:p w14:paraId="26B95549" w14:textId="77777777" w:rsidR="00F72A25" w:rsidRPr="00984ECB" w:rsidRDefault="00F72A25" w:rsidP="000E03CF">
      <w:pPr>
        <w:pStyle w:val="Akapitzlist"/>
        <w:numPr>
          <w:ilvl w:val="0"/>
          <w:numId w:val="175"/>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Wykonawca opracuje raport podsumowujący rezultaty przeprowadzonej analizy oraz zalecenia w zakresie aktualizacji dokumentacji i potrzeby jej uzupełnienia w ramach systemu zarządzania bezpieczeństwem informacji. zgodnie z wymaganiami określonymi w ramach punktu 1 niniejszego zamówienia, który będzie miał formę pisemną oraz odwoływał się do wybranych punktów norm.</w:t>
      </w:r>
    </w:p>
    <w:p w14:paraId="2F09A691" w14:textId="77777777" w:rsidR="00F72A25" w:rsidRPr="00984ECB" w:rsidRDefault="00F72A25" w:rsidP="00D337BD">
      <w:pPr>
        <w:pStyle w:val="Akapitzlist"/>
        <w:autoSpaceDE w:val="0"/>
        <w:autoSpaceDN w:val="0"/>
        <w:adjustRightInd w:val="0"/>
        <w:spacing w:after="0"/>
        <w:ind w:left="0"/>
        <w:jc w:val="both"/>
        <w:rPr>
          <w:rFonts w:asciiTheme="minorHAnsi" w:eastAsia="Tahoma" w:hAnsiTheme="minorHAnsi" w:cstheme="minorHAnsi"/>
          <w:color w:val="000000"/>
          <w:sz w:val="22"/>
        </w:rPr>
      </w:pPr>
    </w:p>
    <w:p w14:paraId="2047C25F" w14:textId="77777777" w:rsidR="00F72A25" w:rsidRPr="00984ECB" w:rsidRDefault="00F72A25" w:rsidP="00D337BD">
      <w:pPr>
        <w:pStyle w:val="Akapitzlist"/>
        <w:autoSpaceDE w:val="0"/>
        <w:autoSpaceDN w:val="0"/>
        <w:adjustRightInd w:val="0"/>
        <w:spacing w:after="0"/>
        <w:ind w:left="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Szczegółowy opis realizowanych w ramach zamówienia czynności związanych z wdrożeniem dokumentacji systemu zarządzania bezpieczeństwem informacji (punkt numer 2):</w:t>
      </w:r>
    </w:p>
    <w:p w14:paraId="7BF88B1A" w14:textId="21A0C763" w:rsidR="00F72A25" w:rsidRPr="00984ECB" w:rsidRDefault="00F72A25" w:rsidP="000E03CF">
      <w:pPr>
        <w:pStyle w:val="Akapitzlist"/>
        <w:numPr>
          <w:ilvl w:val="0"/>
          <w:numId w:val="177"/>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W ramach wykonywanych prac Wykonawca zapewni zgodność dokumentacji </w:t>
      </w:r>
      <w:r w:rsidR="00801129"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z wymaganiami</w:t>
      </w:r>
      <w:r w:rsidR="00801129" w:rsidRPr="00984ECB">
        <w:rPr>
          <w:rFonts w:asciiTheme="minorHAnsi" w:eastAsia="Tahoma" w:hAnsiTheme="minorHAnsi" w:cstheme="minorHAnsi"/>
          <w:color w:val="000000"/>
          <w:sz w:val="22"/>
        </w:rPr>
        <w:t xml:space="preserve"> nakładanymi przez poniższe akty prawne</w:t>
      </w:r>
      <w:r w:rsidRPr="00984ECB">
        <w:rPr>
          <w:rFonts w:asciiTheme="minorHAnsi" w:eastAsia="Tahoma" w:hAnsiTheme="minorHAnsi" w:cstheme="minorHAnsi"/>
          <w:color w:val="000000"/>
          <w:sz w:val="22"/>
        </w:rPr>
        <w:t>:</w:t>
      </w:r>
    </w:p>
    <w:p w14:paraId="561727C8" w14:textId="7CCCBD9D" w:rsidR="00A066EA" w:rsidRPr="00984ECB" w:rsidRDefault="00F72A25" w:rsidP="000E03CF">
      <w:pPr>
        <w:pStyle w:val="Akapitzlist"/>
        <w:numPr>
          <w:ilvl w:val="0"/>
          <w:numId w:val="178"/>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rozporządzenie Rady Ministrów z dnia 21 maja 2024 r. w sprawie Krajowych Ram Interoperacyjności, minimalnych wymagań dla rejestrów publicznych i wymiany informacji w postaci elektronicznej oraz minimalnych wymagań dla systemów teleinformatycznych;</w:t>
      </w:r>
    </w:p>
    <w:p w14:paraId="495756D0" w14:textId="559324EC" w:rsidR="00A066EA" w:rsidRPr="00984ECB" w:rsidRDefault="00F72A25" w:rsidP="000E03CF">
      <w:pPr>
        <w:pStyle w:val="Akapitzlist"/>
        <w:numPr>
          <w:ilvl w:val="0"/>
          <w:numId w:val="178"/>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lastRenderedPageBreak/>
        <w:t xml:space="preserve">ustawa z dnia z dnia 5 lipca 2018 r. o Krajowym Systemie </w:t>
      </w:r>
      <w:proofErr w:type="spellStart"/>
      <w:r w:rsidRPr="00984ECB">
        <w:rPr>
          <w:rFonts w:asciiTheme="minorHAnsi" w:eastAsia="Tahoma" w:hAnsiTheme="minorHAnsi" w:cstheme="minorHAnsi"/>
          <w:color w:val="000000"/>
          <w:sz w:val="22"/>
        </w:rPr>
        <w:t>Cyberbezpieczeństwa</w:t>
      </w:r>
      <w:proofErr w:type="spellEnd"/>
      <w:r w:rsidRPr="00984ECB">
        <w:rPr>
          <w:rFonts w:asciiTheme="minorHAnsi" w:eastAsia="Tahoma" w:hAnsiTheme="minorHAnsi" w:cstheme="minorHAnsi"/>
          <w:color w:val="000000"/>
          <w:sz w:val="22"/>
        </w:rPr>
        <w:t xml:space="preserve"> wraz </w:t>
      </w:r>
      <w:r w:rsidR="008D2B7F">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z nowelizacjami ustawy, które zostaną dokonane w czasie realizacji zamówienia;</w:t>
      </w:r>
    </w:p>
    <w:p w14:paraId="3E55616A" w14:textId="53FD0047" w:rsidR="00A066EA" w:rsidRPr="00984ECB" w:rsidRDefault="00F72A25" w:rsidP="000E03CF">
      <w:pPr>
        <w:pStyle w:val="Akapitzlist"/>
        <w:numPr>
          <w:ilvl w:val="0"/>
          <w:numId w:val="178"/>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rozporządzenie Parlamentu Europejskiego I Rady (UE) 2016/679 z dnia </w:t>
      </w:r>
      <w:r w:rsidR="00A066EA"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27 kwietnia 2016 r. w sprawie ochrony osób fizycznych w związku z przetwarzaniem danych osobowych i w sprawie swobodnego przepływu takich danych oraz uchylenia dyrektywy 95/46/WE (ogólne rozporządzenie o ochronie danych);</w:t>
      </w:r>
    </w:p>
    <w:p w14:paraId="1A6B0FD4" w14:textId="77777777" w:rsidR="00A066EA" w:rsidRPr="00984ECB" w:rsidRDefault="00F72A25" w:rsidP="000E03CF">
      <w:pPr>
        <w:pStyle w:val="Akapitzlist"/>
        <w:numPr>
          <w:ilvl w:val="0"/>
          <w:numId w:val="178"/>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wymagania norm ISO 27001, a w szczególności PN-EN ISO/IEC 27001, PN-ISO/IEC 27002, PN-ISO-27005 i w oparciu o główne założenia norm ISO 31000 w zakresie zarządzania ryzykiem oraz PN-EN ISO 22301 w zakresie ciągłości działania;</w:t>
      </w:r>
    </w:p>
    <w:p w14:paraId="57B7249D" w14:textId="184B0798" w:rsidR="00F72A25" w:rsidRPr="00984ECB" w:rsidRDefault="00F72A25" w:rsidP="000E03CF">
      <w:pPr>
        <w:pStyle w:val="Akapitzlist"/>
        <w:numPr>
          <w:ilvl w:val="0"/>
          <w:numId w:val="178"/>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wymagania regulaminu konkursu grantowego oraz umowy o powierzenie grantu zawartej w ramach projektu „</w:t>
      </w:r>
      <w:proofErr w:type="spellStart"/>
      <w:r w:rsidRPr="00984ECB">
        <w:rPr>
          <w:rFonts w:asciiTheme="minorHAnsi" w:eastAsia="Tahoma" w:hAnsiTheme="minorHAnsi" w:cstheme="minorHAnsi"/>
          <w:color w:val="000000"/>
          <w:sz w:val="22"/>
        </w:rPr>
        <w:t>Cyberbezpieczny</w:t>
      </w:r>
      <w:proofErr w:type="spellEnd"/>
      <w:r w:rsidRPr="00984ECB">
        <w:rPr>
          <w:rFonts w:asciiTheme="minorHAnsi" w:eastAsia="Tahoma" w:hAnsiTheme="minorHAnsi" w:cstheme="minorHAnsi"/>
          <w:color w:val="000000"/>
          <w:sz w:val="22"/>
        </w:rPr>
        <w:t xml:space="preserve"> Samorząd”.</w:t>
      </w:r>
    </w:p>
    <w:p w14:paraId="28048A01" w14:textId="5265EF12" w:rsidR="00F72A25" w:rsidRPr="00984ECB" w:rsidRDefault="00F72A25" w:rsidP="000E03CF">
      <w:pPr>
        <w:pStyle w:val="Akapitzlist"/>
        <w:numPr>
          <w:ilvl w:val="0"/>
          <w:numId w:val="177"/>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Wdrażany System Zarządzania Bezpieczeństwem Informacji </w:t>
      </w:r>
      <w:r w:rsidR="006E6AA9" w:rsidRPr="00984ECB">
        <w:rPr>
          <w:rFonts w:asciiTheme="minorHAnsi" w:eastAsia="Tahoma" w:hAnsiTheme="minorHAnsi" w:cstheme="minorHAnsi"/>
          <w:color w:val="000000"/>
          <w:sz w:val="22"/>
        </w:rPr>
        <w:t>powinien</w:t>
      </w:r>
      <w:r w:rsidRPr="00984ECB">
        <w:rPr>
          <w:rFonts w:asciiTheme="minorHAnsi" w:eastAsia="Tahoma" w:hAnsiTheme="minorHAnsi" w:cstheme="minorHAnsi"/>
          <w:color w:val="000000"/>
          <w:sz w:val="22"/>
        </w:rPr>
        <w:t xml:space="preserve"> składać się </w:t>
      </w:r>
      <w:r w:rsidR="006E6AA9"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z następujących procedur szczegółowych:</w:t>
      </w:r>
    </w:p>
    <w:p w14:paraId="22732D95"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zarządzania aktywami,</w:t>
      </w:r>
    </w:p>
    <w:p w14:paraId="4B081F02"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zarządzania ryzykiem,</w:t>
      </w:r>
    </w:p>
    <w:p w14:paraId="045BF9B7"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zapewnienia bezpieczeństwa systemów informatycznych oraz ich rozwoju,</w:t>
      </w:r>
    </w:p>
    <w:p w14:paraId="31047B84"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Procedura zapewnienia bezpieczeństwa fizycznego, </w:t>
      </w:r>
    </w:p>
    <w:p w14:paraId="0256D090"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kontroli dostępu do oprogramowania i infrastruktury sieciowej,</w:t>
      </w:r>
    </w:p>
    <w:p w14:paraId="43BC85B3"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klasyfikacji informacji oraz nadzoru nad dokumentacją,</w:t>
      </w:r>
    </w:p>
    <w:p w14:paraId="2A1E6334"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bezpieczeństwa zasobów ludzkich,</w:t>
      </w:r>
    </w:p>
    <w:p w14:paraId="5ECDA698"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wykonywania kopii zapasowych,</w:t>
      </w:r>
    </w:p>
    <w:p w14:paraId="6D37D340"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stosowania kryptografii,</w:t>
      </w:r>
    </w:p>
    <w:p w14:paraId="3BDF6F6C"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Procedura obsługi incydentów i realizacji działań </w:t>
      </w:r>
      <w:proofErr w:type="gramStart"/>
      <w:r w:rsidRPr="00984ECB">
        <w:rPr>
          <w:rFonts w:asciiTheme="minorHAnsi" w:eastAsia="Tahoma" w:hAnsiTheme="minorHAnsi" w:cstheme="minorHAnsi"/>
          <w:color w:val="000000"/>
          <w:sz w:val="22"/>
        </w:rPr>
        <w:t>korygujących,,</w:t>
      </w:r>
      <w:proofErr w:type="gramEnd"/>
    </w:p>
    <w:p w14:paraId="5E52C8FC"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prowadzenia wewnętrznych audytów bezpieczeństwa,</w:t>
      </w:r>
    </w:p>
    <w:p w14:paraId="0472B203"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prowadzenia przeglądów zarządzania,</w:t>
      </w:r>
    </w:p>
    <w:p w14:paraId="24C438D0"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ciągłości działania i przywracania normalnej działalności po wystąpieniu zakłóceń,</w:t>
      </w:r>
    </w:p>
    <w:p w14:paraId="75058742"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zapewnienia bezpieczeństwa łańcucha dostaw,</w:t>
      </w:r>
    </w:p>
    <w:p w14:paraId="318DE882" w14:textId="77777777" w:rsidR="006E6AA9"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Procedura postępowania z podatnościami systemów i sieci,</w:t>
      </w:r>
    </w:p>
    <w:p w14:paraId="28CDCD25" w14:textId="2C1D950D" w:rsidR="00F72A25" w:rsidRPr="00984ECB" w:rsidRDefault="00F72A25" w:rsidP="000E03CF">
      <w:pPr>
        <w:pStyle w:val="Akapitzlist"/>
        <w:numPr>
          <w:ilvl w:val="0"/>
          <w:numId w:val="179"/>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Deklaracja stosowania (w oparciu o załącznik A do normy ISO/IEC 27001:2022).</w:t>
      </w:r>
    </w:p>
    <w:p w14:paraId="703AA746" w14:textId="77777777" w:rsidR="00C44EDB" w:rsidRDefault="00C44EDB" w:rsidP="000E03CF">
      <w:pPr>
        <w:pStyle w:val="Akapitzlist"/>
        <w:numPr>
          <w:ilvl w:val="0"/>
          <w:numId w:val="177"/>
        </w:numPr>
        <w:autoSpaceDE w:val="0"/>
        <w:autoSpaceDN w:val="0"/>
        <w:adjustRightInd w:val="0"/>
        <w:jc w:val="both"/>
        <w:rPr>
          <w:rFonts w:asciiTheme="minorHAnsi" w:eastAsia="Tahoma" w:hAnsiTheme="minorHAnsi" w:cstheme="minorHAnsi"/>
          <w:color w:val="000000"/>
          <w:sz w:val="22"/>
        </w:rPr>
      </w:pPr>
      <w:r w:rsidRPr="00C44EDB">
        <w:rPr>
          <w:rFonts w:asciiTheme="minorHAnsi" w:eastAsia="Tahoma" w:hAnsiTheme="minorHAnsi" w:cstheme="minorHAnsi"/>
          <w:color w:val="000000"/>
          <w:sz w:val="22"/>
        </w:rPr>
        <w:t>W ramach opracowania i wdrożenia dokumentacji SZBI wykonawca zobowiązany jest przygotować komplet polityk, procedur i instrukcji, które odnoszą się do wszystkich zabezpieczeń (controls) określonych w Załączniku A normy ISO/IEC 27001:2022, w tym:</w:t>
      </w:r>
    </w:p>
    <w:p w14:paraId="01FF70A3" w14:textId="15302E2E" w:rsidR="00C44EDB" w:rsidRPr="00C44EDB" w:rsidRDefault="00C44EDB" w:rsidP="00C44EDB">
      <w:pPr>
        <w:pStyle w:val="Akapitzlist"/>
        <w:autoSpaceDE w:val="0"/>
        <w:autoSpaceDN w:val="0"/>
        <w:adjustRightInd w:val="0"/>
        <w:jc w:val="both"/>
        <w:rPr>
          <w:rFonts w:asciiTheme="minorHAnsi" w:eastAsia="Tahoma" w:hAnsiTheme="minorHAnsi" w:cstheme="minorHAnsi"/>
          <w:color w:val="000000"/>
          <w:sz w:val="22"/>
        </w:rPr>
      </w:pPr>
      <w:r w:rsidRPr="00C44EDB">
        <w:rPr>
          <w:rFonts w:asciiTheme="minorHAnsi" w:eastAsia="Tahoma" w:hAnsiTheme="minorHAnsi" w:cstheme="minorHAnsi"/>
          <w:color w:val="000000"/>
          <w:sz w:val="22"/>
        </w:rPr>
        <w:t>– wskazują odpowiedzialności i role za wdrożenie każdego zabezpieczenia,</w:t>
      </w:r>
    </w:p>
    <w:p w14:paraId="3F90DAF5" w14:textId="77777777" w:rsidR="00C44EDB" w:rsidRPr="00C44EDB" w:rsidRDefault="00C44EDB" w:rsidP="00C44EDB">
      <w:pPr>
        <w:pStyle w:val="Akapitzlist"/>
        <w:autoSpaceDE w:val="0"/>
        <w:autoSpaceDN w:val="0"/>
        <w:adjustRightInd w:val="0"/>
        <w:jc w:val="both"/>
        <w:rPr>
          <w:rFonts w:asciiTheme="minorHAnsi" w:eastAsia="Tahoma" w:hAnsiTheme="minorHAnsi" w:cstheme="minorHAnsi"/>
          <w:color w:val="000000"/>
          <w:sz w:val="22"/>
        </w:rPr>
      </w:pPr>
      <w:r w:rsidRPr="00C44EDB">
        <w:rPr>
          <w:rFonts w:asciiTheme="minorHAnsi" w:eastAsia="Tahoma" w:hAnsiTheme="minorHAnsi" w:cstheme="minorHAnsi"/>
          <w:color w:val="000000"/>
          <w:sz w:val="22"/>
        </w:rPr>
        <w:t>– definiują sposób monitorowania oraz kryteria oceny skuteczności,</w:t>
      </w:r>
    </w:p>
    <w:p w14:paraId="332CB642" w14:textId="77777777" w:rsidR="00C44EDB" w:rsidRPr="00C44EDB" w:rsidRDefault="00C44EDB" w:rsidP="00C44EDB">
      <w:pPr>
        <w:pStyle w:val="Akapitzlist"/>
        <w:autoSpaceDE w:val="0"/>
        <w:autoSpaceDN w:val="0"/>
        <w:adjustRightInd w:val="0"/>
        <w:jc w:val="both"/>
        <w:rPr>
          <w:rFonts w:asciiTheme="minorHAnsi" w:eastAsia="Tahoma" w:hAnsiTheme="minorHAnsi" w:cstheme="minorHAnsi"/>
          <w:color w:val="000000"/>
          <w:sz w:val="22"/>
        </w:rPr>
      </w:pPr>
      <w:r w:rsidRPr="00C44EDB">
        <w:rPr>
          <w:rFonts w:asciiTheme="minorHAnsi" w:eastAsia="Tahoma" w:hAnsiTheme="minorHAnsi" w:cstheme="minorHAnsi"/>
          <w:color w:val="000000"/>
          <w:sz w:val="22"/>
        </w:rPr>
        <w:t>– określają wymagane zapisy/dowody pozwalające potwierdzić zgodność.</w:t>
      </w:r>
    </w:p>
    <w:p w14:paraId="7A43DC7B" w14:textId="57B82FA9" w:rsidR="00F72A25" w:rsidRPr="00984ECB" w:rsidRDefault="00C44EDB" w:rsidP="00C44EDB">
      <w:pPr>
        <w:pStyle w:val="Akapitzlist"/>
        <w:autoSpaceDE w:val="0"/>
        <w:autoSpaceDN w:val="0"/>
        <w:adjustRightInd w:val="0"/>
        <w:jc w:val="both"/>
        <w:rPr>
          <w:rFonts w:asciiTheme="minorHAnsi" w:eastAsia="Tahoma" w:hAnsiTheme="minorHAnsi" w:cstheme="minorHAnsi"/>
          <w:color w:val="000000"/>
          <w:sz w:val="22"/>
        </w:rPr>
      </w:pPr>
      <w:r w:rsidRPr="00C44EDB">
        <w:rPr>
          <w:rFonts w:asciiTheme="minorHAnsi" w:eastAsia="Tahoma" w:hAnsiTheme="minorHAnsi" w:cstheme="minorHAnsi"/>
          <w:color w:val="000000"/>
          <w:sz w:val="22"/>
        </w:rPr>
        <w:t>Wdrożenie (techniczne) samych zabezpieczeń pozostaje w gestii Zamawiającego.</w:t>
      </w:r>
    </w:p>
    <w:p w14:paraId="186E44EF" w14:textId="77777777" w:rsidR="00F72A25" w:rsidRPr="00984ECB" w:rsidRDefault="00F72A25" w:rsidP="000E03CF">
      <w:pPr>
        <w:pStyle w:val="Akapitzlist"/>
        <w:numPr>
          <w:ilvl w:val="0"/>
          <w:numId w:val="180"/>
        </w:numPr>
        <w:autoSpaceDE w:val="0"/>
        <w:autoSpaceDN w:val="0"/>
        <w:adjustRightInd w:val="0"/>
        <w:spacing w:after="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Zabezpieczenia organizacyjne</w:t>
      </w:r>
    </w:p>
    <w:p w14:paraId="59574E2E"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Polityki bezpieczeństwa informacji</w:t>
      </w:r>
    </w:p>
    <w:p w14:paraId="055F0DE3"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Role i obowiązki w zakresie bezpieczeństwa informacji</w:t>
      </w:r>
    </w:p>
    <w:p w14:paraId="2AA46268"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Rozdzielenie obowiązków</w:t>
      </w:r>
    </w:p>
    <w:p w14:paraId="7F5FF84F"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Odpowiedzialność kierownictwa</w:t>
      </w:r>
    </w:p>
    <w:p w14:paraId="1FC5E84F"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Kontakty z organami władzy</w:t>
      </w:r>
    </w:p>
    <w:p w14:paraId="066DF10D"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lastRenderedPageBreak/>
        <w:t>Kontakty z grupami zainteresowanych specjalistów</w:t>
      </w:r>
    </w:p>
    <w:p w14:paraId="42C524BD"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Informacja o zagrożeniach</w:t>
      </w:r>
    </w:p>
    <w:p w14:paraId="201F3629"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informacji w zarządzaniu projektami</w:t>
      </w:r>
    </w:p>
    <w:p w14:paraId="686D9204"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Inwentaryzacja informacji i innych powiązanych aktywów</w:t>
      </w:r>
    </w:p>
    <w:p w14:paraId="4E879C76"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Akceptowalne użycie informacji i innych powiązanych aktywów</w:t>
      </w:r>
    </w:p>
    <w:p w14:paraId="438A421E"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Zwrot aktywów</w:t>
      </w:r>
    </w:p>
    <w:p w14:paraId="2A175E47"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Klasyfikacja informacji</w:t>
      </w:r>
    </w:p>
    <w:p w14:paraId="5D889A6A"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Oznaczanie informacji</w:t>
      </w:r>
    </w:p>
    <w:p w14:paraId="5C98BF6E"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Przesyłanie informacji</w:t>
      </w:r>
    </w:p>
    <w:p w14:paraId="6AF4C084"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Kontrola dostępu</w:t>
      </w:r>
    </w:p>
    <w:p w14:paraId="4A8A74D3"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Zarządzanie tożsamością (prawami dostępu)</w:t>
      </w:r>
    </w:p>
    <w:p w14:paraId="3CB099A5"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Informacje uwierzytelniające</w:t>
      </w:r>
    </w:p>
    <w:p w14:paraId="5E03245C"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Prawa dostępu</w:t>
      </w:r>
    </w:p>
    <w:p w14:paraId="3996B9F6"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informacji w relacjach z dostawcami</w:t>
      </w:r>
    </w:p>
    <w:p w14:paraId="6668D25B"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Uwzględnienie bezpieczeństwa informacji w umowach z dostawcami</w:t>
      </w:r>
    </w:p>
    <w:p w14:paraId="5E5ACB8B"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Zarządzanie bezpieczeństwem informacji w łańcuchu dostaw technologii informacyjno- komunikacyjnych (ICT)</w:t>
      </w:r>
    </w:p>
    <w:p w14:paraId="5C3F6F35"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Monitorowanie, przegląd i zarządzanie zmianą usług świadczonych przez dostawców</w:t>
      </w:r>
    </w:p>
    <w:p w14:paraId="089A2AAF"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informacji w usłudze chmury</w:t>
      </w:r>
    </w:p>
    <w:p w14:paraId="1D643AAB"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Planowanie i przygotowywanie się do zarządzania incydentami bezpieczeństwa informacji</w:t>
      </w:r>
    </w:p>
    <w:p w14:paraId="292B635A" w14:textId="290ACC43"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Ocena i podejmowanie decyzji w sprawie zdarzeń związanych </w:t>
      </w:r>
      <w:r w:rsidR="005A4CB9">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z bezpieczeństwem informacji</w:t>
      </w:r>
    </w:p>
    <w:p w14:paraId="008F3423"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Reagowanie na incydenty bezpieczeństwa informacji</w:t>
      </w:r>
    </w:p>
    <w:p w14:paraId="10CFDE49"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Wyciąganie wniosków z incydentów związanych z bezpieczeństwem informacji</w:t>
      </w:r>
    </w:p>
    <w:p w14:paraId="118F5982"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Gromadzenie materiałów dowodowych</w:t>
      </w:r>
    </w:p>
    <w:p w14:paraId="43699E0A"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informacji podczas zakłóceń</w:t>
      </w:r>
    </w:p>
    <w:p w14:paraId="45E0C49B"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Gotowość teleinformatyczna do zapewnienia ciągłości działania</w:t>
      </w:r>
    </w:p>
    <w:p w14:paraId="5AE33DBB"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Wymogi prawne, ustawowe, regulacyjne i umowne</w:t>
      </w:r>
    </w:p>
    <w:p w14:paraId="5AC41D74"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Prawa własności intelektualnej</w:t>
      </w:r>
    </w:p>
    <w:p w14:paraId="30AAC1E9"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Ochrona zapisów</w:t>
      </w:r>
    </w:p>
    <w:p w14:paraId="21DDC829"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Prywatność i ochrona danych osobowych (</w:t>
      </w:r>
      <w:proofErr w:type="spellStart"/>
      <w:r w:rsidRPr="00984ECB">
        <w:rPr>
          <w:rFonts w:asciiTheme="minorHAnsi" w:eastAsia="Tahoma" w:hAnsiTheme="minorHAnsi" w:cstheme="minorHAnsi"/>
          <w:color w:val="000000"/>
          <w:sz w:val="22"/>
        </w:rPr>
        <w:t>PIl</w:t>
      </w:r>
      <w:proofErr w:type="spellEnd"/>
      <w:r w:rsidRPr="00984ECB">
        <w:rPr>
          <w:rFonts w:asciiTheme="minorHAnsi" w:eastAsia="Tahoma" w:hAnsiTheme="minorHAnsi" w:cstheme="minorHAnsi"/>
          <w:color w:val="000000"/>
          <w:sz w:val="22"/>
        </w:rPr>
        <w:t>)</w:t>
      </w:r>
    </w:p>
    <w:p w14:paraId="54548F6E"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Niezależny przegląd bezpieczeństwa informacji</w:t>
      </w:r>
    </w:p>
    <w:p w14:paraId="4B0F5430"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Zgodność z politykami, zasadami i standardami bezpieczeństwa informacji</w:t>
      </w:r>
    </w:p>
    <w:p w14:paraId="261D9E7D" w14:textId="77777777" w:rsidR="00F72A25" w:rsidRPr="00984ECB" w:rsidRDefault="00F72A25" w:rsidP="000E03CF">
      <w:pPr>
        <w:pStyle w:val="Akapitzlist"/>
        <w:numPr>
          <w:ilvl w:val="2"/>
          <w:numId w:val="174"/>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Dokumentowanie procedur operacyjnych</w:t>
      </w:r>
    </w:p>
    <w:p w14:paraId="5955EE36" w14:textId="77777777" w:rsidR="00F72A25" w:rsidRPr="00984ECB" w:rsidRDefault="00F72A25" w:rsidP="00D337BD">
      <w:pPr>
        <w:pStyle w:val="Akapitzlist"/>
        <w:autoSpaceDE w:val="0"/>
        <w:autoSpaceDN w:val="0"/>
        <w:adjustRightInd w:val="0"/>
        <w:spacing w:after="0"/>
        <w:ind w:left="1440"/>
        <w:jc w:val="both"/>
        <w:rPr>
          <w:rFonts w:asciiTheme="minorHAnsi" w:eastAsia="Tahoma" w:hAnsiTheme="minorHAnsi" w:cstheme="minorHAnsi"/>
          <w:color w:val="000000"/>
          <w:sz w:val="22"/>
        </w:rPr>
      </w:pPr>
    </w:p>
    <w:p w14:paraId="50A06E6D" w14:textId="6CA97121" w:rsidR="00F72A25" w:rsidRPr="00984ECB" w:rsidRDefault="00F72A25" w:rsidP="000E03CF">
      <w:pPr>
        <w:pStyle w:val="Akapitzlist"/>
        <w:numPr>
          <w:ilvl w:val="0"/>
          <w:numId w:val="180"/>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Zabezpieczenia związane z ludźmi</w:t>
      </w:r>
    </w:p>
    <w:p w14:paraId="35B91926"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Postępowanie sprawdzające</w:t>
      </w:r>
    </w:p>
    <w:p w14:paraId="1906A092"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Warunki zatrudnienia</w:t>
      </w:r>
    </w:p>
    <w:p w14:paraId="2E4ACBBE"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Uświadamianie, kształcenie i szkolenia z zakresu bezpieczeństwa informacji</w:t>
      </w:r>
    </w:p>
    <w:p w14:paraId="0677158A"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Postępowania dyscyplinarne</w:t>
      </w:r>
    </w:p>
    <w:p w14:paraId="2181F69F"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lastRenderedPageBreak/>
        <w:t>Zakończenie zatrudnienia lub zmiana zakresu obowiązków</w:t>
      </w:r>
    </w:p>
    <w:p w14:paraId="11DF010A"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Umowy o zachowaniu poufności</w:t>
      </w:r>
    </w:p>
    <w:p w14:paraId="333796DA"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Praca zdalna</w:t>
      </w:r>
    </w:p>
    <w:p w14:paraId="76A30834" w14:textId="77777777" w:rsidR="00F72A25" w:rsidRPr="00984ECB" w:rsidRDefault="00F72A25" w:rsidP="000E03CF">
      <w:pPr>
        <w:pStyle w:val="Akapitzlist"/>
        <w:numPr>
          <w:ilvl w:val="0"/>
          <w:numId w:val="181"/>
        </w:numPr>
        <w:autoSpaceDE w:val="0"/>
        <w:autoSpaceDN w:val="0"/>
        <w:adjustRightInd w:val="0"/>
        <w:spacing w:after="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Zgłaszanie zdarzeń związanych z bezpieczeństwem informacji</w:t>
      </w:r>
    </w:p>
    <w:p w14:paraId="677E9904" w14:textId="77777777" w:rsidR="00F72A25" w:rsidRPr="00984ECB" w:rsidRDefault="00F72A25" w:rsidP="00D337BD">
      <w:pPr>
        <w:pStyle w:val="Akapitzlist"/>
        <w:autoSpaceDE w:val="0"/>
        <w:autoSpaceDN w:val="0"/>
        <w:adjustRightInd w:val="0"/>
        <w:spacing w:after="0"/>
        <w:jc w:val="both"/>
        <w:rPr>
          <w:rFonts w:asciiTheme="minorHAnsi" w:eastAsia="Tahoma" w:hAnsiTheme="minorHAnsi" w:cstheme="minorHAnsi"/>
          <w:color w:val="000000"/>
          <w:sz w:val="22"/>
        </w:rPr>
      </w:pPr>
    </w:p>
    <w:p w14:paraId="7EC11E78" w14:textId="77777777" w:rsidR="00F72A25" w:rsidRPr="00984ECB" w:rsidRDefault="00F72A25" w:rsidP="000E03CF">
      <w:pPr>
        <w:pStyle w:val="Akapitzlist"/>
        <w:numPr>
          <w:ilvl w:val="0"/>
          <w:numId w:val="180"/>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Zabezpieczenia fizyczne</w:t>
      </w:r>
    </w:p>
    <w:p w14:paraId="51BAD0A3"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Fizyczna granica obszaru bezpiecznego</w:t>
      </w:r>
    </w:p>
    <w:p w14:paraId="06E2DE8D"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Zabezpieczenie fizycznych wejść</w:t>
      </w:r>
    </w:p>
    <w:p w14:paraId="488078D3"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Zabezpieczenie biur, pomieszczeń i obiektów</w:t>
      </w:r>
    </w:p>
    <w:p w14:paraId="03A819F0"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Monitorowanie bezpieczeństwa fizycznego</w:t>
      </w:r>
    </w:p>
    <w:p w14:paraId="62F7B326"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Ochrona przed zagrożeniami fizycznymi i środowiskowymi</w:t>
      </w:r>
    </w:p>
    <w:p w14:paraId="53A0A407"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Praca w obszarach bezpiecznych</w:t>
      </w:r>
    </w:p>
    <w:p w14:paraId="54C1779C"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Polityka czystego biurka i czystego ekranu</w:t>
      </w:r>
    </w:p>
    <w:p w14:paraId="1D167810"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Lokalizacja i ochrona sprzętu</w:t>
      </w:r>
    </w:p>
    <w:p w14:paraId="0208AFDE"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sprzętu i aktywów poza siedzibą</w:t>
      </w:r>
    </w:p>
    <w:p w14:paraId="224F9804"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Zarządzanie nośnikami danych</w:t>
      </w:r>
    </w:p>
    <w:p w14:paraId="6287860E"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Systemy wspomagające</w:t>
      </w:r>
    </w:p>
    <w:p w14:paraId="042EA533"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okablowania</w:t>
      </w:r>
    </w:p>
    <w:p w14:paraId="0C844E67"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Konserwacja sprzętu</w:t>
      </w:r>
    </w:p>
    <w:p w14:paraId="4AC073B9" w14:textId="77777777" w:rsidR="00F72A25" w:rsidRPr="00984ECB" w:rsidRDefault="00F72A25" w:rsidP="000E03CF">
      <w:pPr>
        <w:pStyle w:val="Akapitzlist"/>
        <w:numPr>
          <w:ilvl w:val="0"/>
          <w:numId w:val="182"/>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Bezpieczne zbywanie lub przekazywanie do ponownego użycia</w:t>
      </w:r>
    </w:p>
    <w:p w14:paraId="542463C9" w14:textId="77777777" w:rsidR="00F72A25" w:rsidRPr="00984ECB" w:rsidRDefault="00F72A25" w:rsidP="00D337BD">
      <w:pPr>
        <w:pStyle w:val="Akapitzlist"/>
        <w:autoSpaceDE w:val="0"/>
        <w:autoSpaceDN w:val="0"/>
        <w:adjustRightInd w:val="0"/>
        <w:spacing w:after="0"/>
        <w:jc w:val="both"/>
        <w:rPr>
          <w:rFonts w:asciiTheme="minorHAnsi" w:eastAsia="Tahoma" w:hAnsiTheme="minorHAnsi" w:cstheme="minorHAnsi"/>
          <w:color w:val="000000"/>
          <w:sz w:val="22"/>
        </w:rPr>
      </w:pPr>
    </w:p>
    <w:p w14:paraId="1314FF39" w14:textId="77777777" w:rsidR="00F72A25" w:rsidRPr="00984ECB" w:rsidRDefault="00F72A25" w:rsidP="000E03CF">
      <w:pPr>
        <w:pStyle w:val="Akapitzlist"/>
        <w:numPr>
          <w:ilvl w:val="0"/>
          <w:numId w:val="180"/>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Zabezpieczenia technologiczne</w:t>
      </w:r>
    </w:p>
    <w:p w14:paraId="278FE215"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Urządzenia końcowe użytkowników</w:t>
      </w:r>
    </w:p>
    <w:p w14:paraId="55E11831"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Uprzywilejowane prawa dostępu</w:t>
      </w:r>
    </w:p>
    <w:p w14:paraId="376A0477"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Ograniczenie dostępu do informacji</w:t>
      </w:r>
    </w:p>
    <w:p w14:paraId="793A1BF3"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Dostęp do kodów źródłowych</w:t>
      </w:r>
    </w:p>
    <w:p w14:paraId="454F277F"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Bezpieczne uwierzytelnienie</w:t>
      </w:r>
    </w:p>
    <w:p w14:paraId="08AB1479"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Zarządzanie pojemnością</w:t>
      </w:r>
    </w:p>
    <w:p w14:paraId="263D1790"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Zabezpieczenie przed szkodliwym oprogramowaniem</w:t>
      </w:r>
    </w:p>
    <w:p w14:paraId="10BDAC3B"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Zarządzanie podatnościami technicznymi</w:t>
      </w:r>
    </w:p>
    <w:p w14:paraId="578520C2"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Zarządzanie konfiguracją</w:t>
      </w:r>
    </w:p>
    <w:p w14:paraId="29469DB3"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Usuwanie informacji</w:t>
      </w:r>
    </w:p>
    <w:p w14:paraId="151CB319"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Maskowanie danych</w:t>
      </w:r>
    </w:p>
    <w:p w14:paraId="090F7C1C"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Zapobieganie wyciekom danych</w:t>
      </w:r>
    </w:p>
    <w:p w14:paraId="3218F03A"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Zapasowe kopie bezpieczeństwa</w:t>
      </w:r>
    </w:p>
    <w:p w14:paraId="01C4A170"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Redundancja środków przetwarzania informacje</w:t>
      </w:r>
    </w:p>
    <w:p w14:paraId="6F71FA49"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Rejestrowanie działań</w:t>
      </w:r>
    </w:p>
    <w:p w14:paraId="029BAFFF"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Działania monitorujące</w:t>
      </w:r>
    </w:p>
    <w:p w14:paraId="29BB7C37"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Synchronizacja zegarów</w:t>
      </w:r>
    </w:p>
    <w:p w14:paraId="189914C4"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Użycie uprzywilejowanych programów narzędziowych</w:t>
      </w:r>
    </w:p>
    <w:p w14:paraId="43BE51F5"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Instalacja oprogramowania w systemach operacyjnych</w:t>
      </w:r>
    </w:p>
    <w:p w14:paraId="775B0B07"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Zabezpieczenia sieci</w:t>
      </w:r>
    </w:p>
    <w:p w14:paraId="7AC30260"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usług sieciowych</w:t>
      </w:r>
    </w:p>
    <w:p w14:paraId="263F2060"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lastRenderedPageBreak/>
        <w:t>Rozdzielenie sieci</w:t>
      </w:r>
    </w:p>
    <w:p w14:paraId="5EC9D452"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Filtrowanie stron internetowych</w:t>
      </w:r>
    </w:p>
    <w:p w14:paraId="7FE338A2"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Użycie kryptografii</w:t>
      </w:r>
    </w:p>
    <w:p w14:paraId="4B009FCE"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Bezpieczeństwo prac rozwojowych</w:t>
      </w:r>
    </w:p>
    <w:p w14:paraId="71FF6C89"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Wymagania bezpieczeństwa aplikacji</w:t>
      </w:r>
    </w:p>
    <w:p w14:paraId="6EF3C7A4"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Zasady projektowania bezpiecznych systemów</w:t>
      </w:r>
    </w:p>
    <w:p w14:paraId="193ED2CB"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Bezpieczne programowanie</w:t>
      </w:r>
    </w:p>
    <w:p w14:paraId="1A298519"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Testowanie bezpieczeństwa w fazie rozwoju i akceptacja</w:t>
      </w:r>
    </w:p>
    <w:p w14:paraId="45E3D145"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Outsourcing prac rozwojowych</w:t>
      </w:r>
    </w:p>
    <w:p w14:paraId="4FE01EF4"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Rozdzielenie środowisk deweloperskich, testowych i produkcyjnych</w:t>
      </w:r>
    </w:p>
    <w:p w14:paraId="64105D24"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Zarządzanie zmianami</w:t>
      </w:r>
    </w:p>
    <w:p w14:paraId="62D21A7F"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Ochrona danych testowych</w:t>
      </w:r>
    </w:p>
    <w:p w14:paraId="314F73F9" w14:textId="77777777" w:rsidR="00F72A25" w:rsidRPr="00984ECB" w:rsidRDefault="00F72A25" w:rsidP="000E03CF">
      <w:pPr>
        <w:pStyle w:val="Akapitzlist"/>
        <w:numPr>
          <w:ilvl w:val="0"/>
          <w:numId w:val="183"/>
        </w:numPr>
        <w:autoSpaceDE w:val="0"/>
        <w:autoSpaceDN w:val="0"/>
        <w:adjustRightInd w:val="0"/>
        <w:spacing w:after="0"/>
        <w:ind w:left="2336"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Ochrona systemów informatycznych podczas testów audytowych</w:t>
      </w:r>
    </w:p>
    <w:p w14:paraId="5020D845" w14:textId="352F78A0" w:rsidR="00F72A25" w:rsidRPr="00984ECB" w:rsidRDefault="00F72A25" w:rsidP="000E03CF">
      <w:pPr>
        <w:pStyle w:val="Akapitzlist"/>
        <w:numPr>
          <w:ilvl w:val="0"/>
          <w:numId w:val="177"/>
        </w:numPr>
        <w:autoSpaceDE w:val="0"/>
        <w:autoSpaceDN w:val="0"/>
        <w:adjustRightInd w:val="0"/>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 xml:space="preserve">W ramach wdrażanej dokumentacji Systemu Zarządzania Bezpieczeństwem Informacji uregulowane zostaną następujące obszary, które w ramach odrębnych dokumentów zostaną dostosowane do potrzeb osób o szczególnych potrzebach, zgodnie </w:t>
      </w:r>
      <w:r w:rsidR="001C1707"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 xml:space="preserve">z wymogami ustawy z dnia 19 lipca 2019 r. o zapewnianiu dostępności osobom </w:t>
      </w:r>
      <w:r w:rsidR="001C1707"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ze szczególnymi potrzebami:</w:t>
      </w:r>
    </w:p>
    <w:p w14:paraId="3980D176" w14:textId="77777777" w:rsidR="001C1707" w:rsidRPr="00984ECB" w:rsidRDefault="00F72A25" w:rsidP="000E03CF">
      <w:pPr>
        <w:pStyle w:val="Akapitzlist"/>
        <w:numPr>
          <w:ilvl w:val="0"/>
          <w:numId w:val="184"/>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dokumentacja nadawania uprawnień użytkownikom systemów informatycznych należących do Zamawiającego oraz w systemach informatycznych niepodlegających nadzorowi ze strony Zamawiającego (np. ZUS, systemy bankowe),</w:t>
      </w:r>
    </w:p>
    <w:p w14:paraId="5947C89D" w14:textId="77777777" w:rsidR="001C1707" w:rsidRPr="00984ECB" w:rsidRDefault="00F72A25" w:rsidP="000E03CF">
      <w:pPr>
        <w:pStyle w:val="Akapitzlist"/>
        <w:numPr>
          <w:ilvl w:val="0"/>
          <w:numId w:val="184"/>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zasady nadawania uprawnień uprzywilejowanych (np. administratora systemów),</w:t>
      </w:r>
    </w:p>
    <w:p w14:paraId="3AEF4434" w14:textId="77777777" w:rsidR="001C1707" w:rsidRPr="00984ECB" w:rsidRDefault="00F72A25" w:rsidP="000E03CF">
      <w:pPr>
        <w:pStyle w:val="Akapitzlist"/>
        <w:numPr>
          <w:ilvl w:val="0"/>
          <w:numId w:val="184"/>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zasady użytkowania zewnętrznych nośników informacji,</w:t>
      </w:r>
    </w:p>
    <w:p w14:paraId="648F1ED7" w14:textId="77777777" w:rsidR="001C1707" w:rsidRPr="00984ECB" w:rsidRDefault="00F72A25" w:rsidP="000E03CF">
      <w:pPr>
        <w:pStyle w:val="Akapitzlist"/>
        <w:numPr>
          <w:ilvl w:val="0"/>
          <w:numId w:val="184"/>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zasady użytkowania komputerów mobilnych,</w:t>
      </w:r>
    </w:p>
    <w:p w14:paraId="04152AE7" w14:textId="77777777" w:rsidR="001C1707" w:rsidRPr="00984ECB" w:rsidRDefault="00F72A25" w:rsidP="000E03CF">
      <w:pPr>
        <w:pStyle w:val="Akapitzlist"/>
        <w:numPr>
          <w:ilvl w:val="0"/>
          <w:numId w:val="184"/>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zasady wykonywania pracy zdalnej przez pracowników Zamawiającego,</w:t>
      </w:r>
    </w:p>
    <w:p w14:paraId="1A81A515" w14:textId="3B1B902C" w:rsidR="00F72A25" w:rsidRPr="00984ECB" w:rsidRDefault="00F72A25" w:rsidP="000E03CF">
      <w:pPr>
        <w:pStyle w:val="Akapitzlist"/>
        <w:numPr>
          <w:ilvl w:val="0"/>
          <w:numId w:val="184"/>
        </w:numPr>
        <w:autoSpaceDE w:val="0"/>
        <w:autoSpaceDN w:val="0"/>
        <w:adjustRightInd w:val="0"/>
        <w:ind w:left="1434" w:hanging="357"/>
        <w:jc w:val="both"/>
        <w:rPr>
          <w:rFonts w:asciiTheme="minorHAnsi" w:eastAsia="Tahoma" w:hAnsiTheme="minorHAnsi" w:cstheme="minorHAnsi"/>
          <w:color w:val="000000"/>
          <w:sz w:val="22"/>
        </w:rPr>
      </w:pPr>
      <w:r w:rsidRPr="00984ECB">
        <w:rPr>
          <w:rFonts w:asciiTheme="minorHAnsi" w:eastAsia="Tahoma" w:hAnsiTheme="minorHAnsi" w:cstheme="minorHAnsi"/>
          <w:color w:val="000000"/>
          <w:sz w:val="22"/>
        </w:rPr>
        <w:t>zasady nawiązywania połączeń zdalnych.</w:t>
      </w:r>
    </w:p>
    <w:p w14:paraId="43951546" w14:textId="77777777" w:rsidR="001C1707" w:rsidRPr="00984ECB" w:rsidRDefault="00F72A25" w:rsidP="000E03CF">
      <w:pPr>
        <w:pStyle w:val="Akapitzlist"/>
        <w:numPr>
          <w:ilvl w:val="0"/>
          <w:numId w:val="177"/>
        </w:numPr>
        <w:autoSpaceDE w:val="0"/>
        <w:autoSpaceDN w:val="0"/>
        <w:adjustRightInd w:val="0"/>
        <w:jc w:val="both"/>
        <w:rPr>
          <w:rFonts w:asciiTheme="minorHAnsi" w:hAnsiTheme="minorHAnsi" w:cstheme="minorHAnsi"/>
          <w:color w:val="000000"/>
          <w:sz w:val="22"/>
        </w:rPr>
      </w:pPr>
      <w:r w:rsidRPr="00984ECB">
        <w:rPr>
          <w:rFonts w:asciiTheme="minorHAnsi" w:hAnsiTheme="minorHAnsi" w:cstheme="minorHAnsi"/>
          <w:color w:val="000000"/>
          <w:sz w:val="22"/>
        </w:rPr>
        <w:t>W toku wdrażania dokumentacji nie mogą zostać przekazane Zamawiającemu puste druki (wzorce) dokumentów, jednakże ich wdrożenie powinno opierać się na wypełnieniu wdrażanej dokumentacji zgodnie ze stanem przypadającym na okres wdrożenia. Zamawiający deklaruje przekazywanie niezbędnych danych Wykonawcy, jednakże Wykonawca powinien odpowiednio wdrożyć zapisy do dokumentów przekazywanych Zamawiającemu.</w:t>
      </w:r>
    </w:p>
    <w:p w14:paraId="58C16754" w14:textId="77777777" w:rsidR="00A725DF" w:rsidRPr="00984ECB" w:rsidRDefault="00F72A25" w:rsidP="000E03CF">
      <w:pPr>
        <w:pStyle w:val="Akapitzlist"/>
        <w:numPr>
          <w:ilvl w:val="0"/>
          <w:numId w:val="177"/>
        </w:numPr>
        <w:autoSpaceDE w:val="0"/>
        <w:autoSpaceDN w:val="0"/>
        <w:adjustRightInd w:val="0"/>
        <w:jc w:val="both"/>
        <w:rPr>
          <w:rFonts w:asciiTheme="minorHAnsi" w:hAnsiTheme="minorHAnsi" w:cstheme="minorHAnsi"/>
          <w:color w:val="000000"/>
          <w:sz w:val="22"/>
        </w:rPr>
      </w:pPr>
      <w:r w:rsidRPr="00984ECB">
        <w:rPr>
          <w:rFonts w:asciiTheme="minorHAnsi" w:hAnsiTheme="minorHAnsi" w:cstheme="minorHAnsi"/>
          <w:color w:val="000000"/>
          <w:sz w:val="22"/>
          <w:lang w:eastAsia="pl-PL"/>
        </w:rPr>
        <w:t xml:space="preserve">Zamawiający wymaga, żeby zapisy dokumentacji Systemu Zarządzania Bezpieczeństwem Informacji odnosiły się do wymagań norm </w:t>
      </w:r>
      <w:r w:rsidRPr="00984ECB">
        <w:rPr>
          <w:rFonts w:asciiTheme="minorHAnsi" w:eastAsia="Tahoma" w:hAnsiTheme="minorHAnsi" w:cstheme="minorHAnsi"/>
          <w:color w:val="000000"/>
          <w:sz w:val="22"/>
        </w:rPr>
        <w:t xml:space="preserve">ISO 27001, </w:t>
      </w:r>
      <w:r w:rsidR="00A725DF" w:rsidRPr="00984ECB">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a w szczególności PN-EN ISO/IEC 27001, PN-ISO/IEC 27002, PN-ISO-27005. Dokumentacja powinna być przygotowana w oparciu o wytyczne wynikające z norm ISO 31000 w zakresie zarządzania ryzykiem oraz zarządzania ciągłością działania PN-EN ISO 22301. Zamawiający dokona weryfikacji zgodności na etapie odbioru dokumentacji. W przypadku wykrycia niezgodności Wykonawca będzie zobowiązany do wprowadzenia poprawek zgodnych z wolą Zamawiającego, przy czym wprowadzane poprawki będą realizowane w ramach zawartej umowy, bez dodatkowego wynagrodzenia.</w:t>
      </w:r>
    </w:p>
    <w:p w14:paraId="3B666A68" w14:textId="1BF16B37" w:rsidR="00063DF0" w:rsidRPr="00984ECB" w:rsidRDefault="00F72A25" w:rsidP="000E03CF">
      <w:pPr>
        <w:pStyle w:val="Akapitzlist"/>
        <w:numPr>
          <w:ilvl w:val="0"/>
          <w:numId w:val="177"/>
        </w:numPr>
        <w:autoSpaceDE w:val="0"/>
        <w:autoSpaceDN w:val="0"/>
        <w:adjustRightInd w:val="0"/>
        <w:jc w:val="both"/>
        <w:rPr>
          <w:rFonts w:asciiTheme="minorHAnsi" w:hAnsiTheme="minorHAnsi" w:cstheme="minorHAnsi"/>
          <w:color w:val="000000"/>
          <w:sz w:val="22"/>
        </w:rPr>
      </w:pPr>
      <w:r w:rsidRPr="00984ECB">
        <w:rPr>
          <w:rFonts w:asciiTheme="minorHAnsi" w:hAnsiTheme="minorHAnsi" w:cstheme="minorHAnsi"/>
          <w:color w:val="000000"/>
          <w:sz w:val="22"/>
          <w:lang w:eastAsia="pl-PL"/>
        </w:rPr>
        <w:t xml:space="preserve">Zamawiający wymaga, aby Wykonawca po przekazaniu dokumentów przeprowadził szkolenie pracowników z zakresu stosowania dokumentacji, przy czym w ramach prowadzonych szkoleń powinna zostać określona rola osób zaangażowanych w proces zarządzania dokumentami oraz </w:t>
      </w:r>
      <w:r w:rsidRPr="00984ECB">
        <w:rPr>
          <w:rFonts w:asciiTheme="minorHAnsi" w:hAnsiTheme="minorHAnsi" w:cstheme="minorHAnsi"/>
          <w:color w:val="000000"/>
          <w:sz w:val="22"/>
          <w:lang w:eastAsia="pl-PL"/>
        </w:rPr>
        <w:lastRenderedPageBreak/>
        <w:t xml:space="preserve">szkolenie powinno w sposób przystępny prezentować zadania poszczególnych osób zaangażowanych w realizację zadań w ramach wdrożonej dokumentacji, w szczególności </w:t>
      </w:r>
      <w:r w:rsidR="003C3EC8">
        <w:rPr>
          <w:rFonts w:asciiTheme="minorHAnsi" w:hAnsiTheme="minorHAnsi" w:cstheme="minorHAnsi"/>
          <w:color w:val="000000"/>
          <w:sz w:val="22"/>
          <w:lang w:eastAsia="pl-PL"/>
        </w:rPr>
        <w:br/>
      </w:r>
      <w:r w:rsidRPr="00984ECB">
        <w:rPr>
          <w:rFonts w:asciiTheme="minorHAnsi" w:hAnsiTheme="minorHAnsi" w:cstheme="minorHAnsi"/>
          <w:color w:val="000000"/>
          <w:sz w:val="22"/>
          <w:lang w:eastAsia="pl-PL"/>
        </w:rPr>
        <w:t xml:space="preserve">w obszarze analizy ryzyka, ciągłości działania, zarządzania systemami informatycznymi oraz ochroną danych osobowych. Szkolenie </w:t>
      </w:r>
      <w:r w:rsidR="00A725DF" w:rsidRPr="00984ECB">
        <w:rPr>
          <w:rFonts w:asciiTheme="minorHAnsi" w:hAnsiTheme="minorHAnsi" w:cstheme="minorHAnsi"/>
          <w:color w:val="000000"/>
          <w:sz w:val="22"/>
          <w:lang w:eastAsia="pl-PL"/>
        </w:rPr>
        <w:t>musi</w:t>
      </w:r>
      <w:r w:rsidRPr="00984ECB">
        <w:rPr>
          <w:rFonts w:asciiTheme="minorHAnsi" w:hAnsiTheme="minorHAnsi" w:cstheme="minorHAnsi"/>
          <w:color w:val="000000"/>
          <w:sz w:val="22"/>
          <w:lang w:eastAsia="pl-PL"/>
        </w:rPr>
        <w:t xml:space="preserve"> zostać zrealizowane stacjonarnie</w:t>
      </w:r>
      <w:r w:rsidR="00A725DF" w:rsidRPr="00984ECB">
        <w:rPr>
          <w:rFonts w:asciiTheme="minorHAnsi" w:hAnsiTheme="minorHAnsi" w:cstheme="minorHAnsi"/>
          <w:color w:val="000000"/>
          <w:sz w:val="22"/>
          <w:lang w:eastAsia="pl-PL"/>
        </w:rPr>
        <w:t xml:space="preserve"> w min. </w:t>
      </w:r>
      <w:r w:rsidR="003C3EC8">
        <w:rPr>
          <w:rFonts w:asciiTheme="minorHAnsi" w:hAnsiTheme="minorHAnsi" w:cstheme="minorHAnsi"/>
          <w:color w:val="000000"/>
          <w:sz w:val="22"/>
          <w:lang w:eastAsia="pl-PL"/>
        </w:rPr>
        <w:br/>
      </w:r>
      <w:r w:rsidR="00A725DF" w:rsidRPr="00984ECB">
        <w:rPr>
          <w:rFonts w:asciiTheme="minorHAnsi" w:hAnsiTheme="minorHAnsi" w:cstheme="minorHAnsi"/>
          <w:color w:val="000000"/>
          <w:sz w:val="22"/>
          <w:lang w:eastAsia="pl-PL"/>
        </w:rPr>
        <w:t xml:space="preserve">3 grupach w taki </w:t>
      </w:r>
      <w:proofErr w:type="gramStart"/>
      <w:r w:rsidR="00A725DF" w:rsidRPr="00984ECB">
        <w:rPr>
          <w:rFonts w:asciiTheme="minorHAnsi" w:hAnsiTheme="minorHAnsi" w:cstheme="minorHAnsi"/>
          <w:color w:val="000000"/>
          <w:sz w:val="22"/>
          <w:lang w:eastAsia="pl-PL"/>
        </w:rPr>
        <w:t>sposób</w:t>
      </w:r>
      <w:proofErr w:type="gramEnd"/>
      <w:r w:rsidR="00A725DF" w:rsidRPr="00984ECB">
        <w:rPr>
          <w:rFonts w:asciiTheme="minorHAnsi" w:hAnsiTheme="minorHAnsi" w:cstheme="minorHAnsi"/>
          <w:color w:val="000000"/>
          <w:sz w:val="22"/>
          <w:lang w:eastAsia="pl-PL"/>
        </w:rPr>
        <w:t xml:space="preserve"> aby nie paraliżować bieżącej pracy Zamawiającego</w:t>
      </w:r>
      <w:r w:rsidRPr="00984ECB">
        <w:rPr>
          <w:rFonts w:asciiTheme="minorHAnsi" w:hAnsiTheme="minorHAnsi" w:cstheme="minorHAnsi"/>
          <w:color w:val="000000"/>
          <w:sz w:val="22"/>
          <w:lang w:eastAsia="pl-PL"/>
        </w:rPr>
        <w:t xml:space="preserve">. </w:t>
      </w:r>
      <w:r w:rsidRPr="00984ECB">
        <w:rPr>
          <w:rFonts w:asciiTheme="minorHAnsi" w:eastAsia="Tahoma" w:hAnsiTheme="minorHAnsi" w:cstheme="minorHAnsi"/>
          <w:color w:val="000000"/>
          <w:sz w:val="22"/>
        </w:rPr>
        <w:t>Wykonawca zobowiązany jest do przedstawienia pracownikom w siedzibie Zamawiającego sposobu posługiwania się dokumentacją oraz dbałości o jej aktualizację i bieżące</w:t>
      </w:r>
      <w:r w:rsidR="00A725DF" w:rsidRPr="00984ECB">
        <w:rPr>
          <w:rFonts w:asciiTheme="minorHAnsi" w:eastAsia="Tahoma" w:hAnsiTheme="minorHAnsi" w:cstheme="minorHAnsi"/>
          <w:color w:val="000000"/>
          <w:sz w:val="22"/>
        </w:rPr>
        <w:t xml:space="preserve"> zarządzanie</w:t>
      </w:r>
      <w:r w:rsidRPr="00984ECB">
        <w:rPr>
          <w:rFonts w:asciiTheme="minorHAnsi" w:eastAsia="Tahoma" w:hAnsiTheme="minorHAnsi" w:cstheme="minorHAnsi"/>
          <w:color w:val="000000"/>
          <w:sz w:val="22"/>
        </w:rPr>
        <w:t xml:space="preserve"> dokumentami. </w:t>
      </w:r>
    </w:p>
    <w:p w14:paraId="4B1F4921" w14:textId="6AF4FDAE" w:rsidR="00F72A25" w:rsidRPr="00984ECB" w:rsidRDefault="00F72A25" w:rsidP="000E03CF">
      <w:pPr>
        <w:pStyle w:val="Akapitzlist"/>
        <w:numPr>
          <w:ilvl w:val="0"/>
          <w:numId w:val="177"/>
        </w:numPr>
        <w:autoSpaceDE w:val="0"/>
        <w:autoSpaceDN w:val="0"/>
        <w:adjustRightInd w:val="0"/>
        <w:jc w:val="both"/>
        <w:rPr>
          <w:rFonts w:asciiTheme="minorHAnsi" w:hAnsiTheme="minorHAnsi" w:cstheme="minorHAnsi"/>
          <w:color w:val="000000"/>
          <w:sz w:val="22"/>
        </w:rPr>
      </w:pPr>
      <w:r w:rsidRPr="00984ECB">
        <w:rPr>
          <w:rFonts w:asciiTheme="minorHAnsi" w:eastAsia="Tahoma" w:hAnsiTheme="minorHAnsi" w:cstheme="minorHAnsi"/>
          <w:color w:val="000000"/>
          <w:sz w:val="22"/>
        </w:rPr>
        <w:t xml:space="preserve">Wykonawca w ramach realizacji umowy zapewni przez cały okres realizacji umowy wsparcie Pełnomocnika ds. SZBI, który będzie dostępny na żądanie pracowników Zamawiającego </w:t>
      </w:r>
      <w:r w:rsidR="001F6F1F">
        <w:rPr>
          <w:rFonts w:asciiTheme="minorHAnsi" w:eastAsia="Tahoma" w:hAnsiTheme="minorHAnsi" w:cstheme="minorHAnsi"/>
          <w:color w:val="000000"/>
          <w:sz w:val="22"/>
        </w:rPr>
        <w:br/>
      </w:r>
      <w:r w:rsidRPr="00984ECB">
        <w:rPr>
          <w:rFonts w:asciiTheme="minorHAnsi" w:eastAsia="Tahoma" w:hAnsiTheme="minorHAnsi" w:cstheme="minorHAnsi"/>
          <w:color w:val="000000"/>
          <w:sz w:val="22"/>
        </w:rPr>
        <w:t>w zakresie prawidłowego wykorzystywania dokumentacji systemu zarządzania bezpieczeństwem informacji. Możliwość wsparcia Pełnomocnika ds. SZBI powinna zostać zapewniona w ciągu 5 dni roboczych od zgłoszenia potrzeby pracowników Zamawiającego.</w:t>
      </w:r>
    </w:p>
    <w:p w14:paraId="13A9B8A1" w14:textId="2F5A81BE" w:rsidR="00F72A25" w:rsidRPr="00984ECB" w:rsidRDefault="00063DF0" w:rsidP="000E03CF">
      <w:pPr>
        <w:pStyle w:val="Akapitzlist"/>
        <w:numPr>
          <w:ilvl w:val="0"/>
          <w:numId w:val="177"/>
        </w:numPr>
        <w:autoSpaceDE w:val="0"/>
        <w:autoSpaceDN w:val="0"/>
        <w:adjustRightInd w:val="0"/>
        <w:jc w:val="both"/>
        <w:rPr>
          <w:rFonts w:asciiTheme="minorHAnsi" w:hAnsiTheme="minorHAnsi" w:cstheme="minorHAnsi"/>
          <w:color w:val="000000"/>
          <w:sz w:val="22"/>
        </w:rPr>
      </w:pPr>
      <w:r w:rsidRPr="00984ECB">
        <w:rPr>
          <w:rFonts w:asciiTheme="minorHAnsi" w:hAnsiTheme="minorHAnsi" w:cstheme="minorHAnsi"/>
          <w:color w:val="000000"/>
          <w:sz w:val="22"/>
        </w:rPr>
        <w:t xml:space="preserve">W związku z koniecznością zapewnienia wysokiej jakości oraz adekwatności opracowywanych dokumentów do specyfiki działalności Urzędu, wszelkie prace związane z opracowaniem systemu zarządzania bezpieczeństwem informacji (SZBI) będą realizowane na miejscu, </w:t>
      </w:r>
      <w:r w:rsidR="00940991">
        <w:rPr>
          <w:rFonts w:asciiTheme="minorHAnsi" w:hAnsiTheme="minorHAnsi" w:cstheme="minorHAnsi"/>
          <w:color w:val="000000"/>
          <w:sz w:val="22"/>
        </w:rPr>
        <w:br/>
      </w:r>
      <w:r w:rsidRPr="00984ECB">
        <w:rPr>
          <w:rFonts w:asciiTheme="minorHAnsi" w:hAnsiTheme="minorHAnsi" w:cstheme="minorHAnsi"/>
          <w:color w:val="000000"/>
          <w:sz w:val="22"/>
        </w:rPr>
        <w:t xml:space="preserve">w siedzibie Zamawiającego oraz jego jednostek podległych. Przeprowadzenie analiz, konsultacji oraz wszelkich niezbędnych prac w celu uzyskania informacji wymaga bezpośredniego kontaktu z pracownikami Urzędu oraz dostępem do środowiska pracy, </w:t>
      </w:r>
      <w:r w:rsidR="00940991">
        <w:rPr>
          <w:rFonts w:asciiTheme="minorHAnsi" w:hAnsiTheme="minorHAnsi" w:cstheme="minorHAnsi"/>
          <w:color w:val="000000"/>
          <w:sz w:val="22"/>
        </w:rPr>
        <w:br/>
      </w:r>
      <w:r w:rsidRPr="00984ECB">
        <w:rPr>
          <w:rFonts w:asciiTheme="minorHAnsi" w:hAnsiTheme="minorHAnsi" w:cstheme="minorHAnsi"/>
          <w:color w:val="000000"/>
          <w:sz w:val="22"/>
        </w:rPr>
        <w:t>co umożliwi dokładniejsze zrozumienie procesów i procedur funkcjonujących w Urzędzie. Taki sposób realizacji projektu ma na celu zapewnienie możliwości natychmiastowej reakcji na wszelkie pytania oraz wątpliwości, a także umożliwi efektywniejsze szkolenie pracowników.</w:t>
      </w:r>
      <w:r w:rsidR="008749A7" w:rsidRPr="00984ECB">
        <w:rPr>
          <w:rFonts w:asciiTheme="minorHAnsi" w:hAnsiTheme="minorHAnsi" w:cstheme="minorHAnsi"/>
          <w:color w:val="000000"/>
          <w:sz w:val="22"/>
        </w:rPr>
        <w:t xml:space="preserve"> </w:t>
      </w:r>
      <w:r w:rsidR="00940991">
        <w:rPr>
          <w:rFonts w:asciiTheme="minorHAnsi" w:hAnsiTheme="minorHAnsi" w:cstheme="minorHAnsi"/>
          <w:color w:val="000000"/>
          <w:sz w:val="22"/>
        </w:rPr>
        <w:br/>
      </w:r>
      <w:r w:rsidRPr="00984ECB">
        <w:rPr>
          <w:rFonts w:asciiTheme="minorHAnsi" w:hAnsiTheme="minorHAnsi" w:cstheme="minorHAnsi"/>
          <w:color w:val="000000"/>
          <w:sz w:val="22"/>
        </w:rPr>
        <w:t>W związku z powyższym, nie przewiduje się realizacji prac zdalnych poprzez ankiety czy inne narzędzia zdalnego kontaktu.</w:t>
      </w:r>
    </w:p>
    <w:p w14:paraId="100AA3F3" w14:textId="77777777" w:rsidR="00BB7AA2" w:rsidRDefault="00BB7AA2" w:rsidP="00BB7AA2">
      <w:pPr>
        <w:autoSpaceDE w:val="0"/>
        <w:autoSpaceDN w:val="0"/>
        <w:adjustRightInd w:val="0"/>
        <w:ind w:left="360"/>
        <w:jc w:val="both"/>
        <w:rPr>
          <w:rFonts w:asciiTheme="minorHAnsi" w:hAnsiTheme="minorHAnsi" w:cstheme="minorHAnsi"/>
          <w:color w:val="000000"/>
        </w:rPr>
      </w:pPr>
    </w:p>
    <w:p w14:paraId="033DD8F9"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76B97736"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1E471ACB"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78944F22"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767FCDE4"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0A4F4E5C"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7127E4A2"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299BDB8B"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04A22C6E"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02CDDFEE"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12A8B3D1"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4447AA34" w14:textId="77777777" w:rsidR="0085500C" w:rsidRDefault="0085500C" w:rsidP="00BB7AA2">
      <w:pPr>
        <w:autoSpaceDE w:val="0"/>
        <w:autoSpaceDN w:val="0"/>
        <w:adjustRightInd w:val="0"/>
        <w:ind w:left="360"/>
        <w:jc w:val="both"/>
        <w:rPr>
          <w:rFonts w:asciiTheme="minorHAnsi" w:hAnsiTheme="minorHAnsi" w:cstheme="minorHAnsi"/>
          <w:color w:val="000000"/>
        </w:rPr>
      </w:pPr>
    </w:p>
    <w:p w14:paraId="2545C496" w14:textId="77777777" w:rsidR="006F7029" w:rsidRDefault="006F7029" w:rsidP="00BB7AA2">
      <w:pPr>
        <w:autoSpaceDE w:val="0"/>
        <w:autoSpaceDN w:val="0"/>
        <w:adjustRightInd w:val="0"/>
        <w:ind w:left="360"/>
        <w:jc w:val="both"/>
        <w:rPr>
          <w:rFonts w:asciiTheme="minorHAnsi" w:hAnsiTheme="minorHAnsi" w:cstheme="minorHAnsi"/>
          <w:color w:val="000000"/>
        </w:rPr>
      </w:pPr>
    </w:p>
    <w:p w14:paraId="13F491A9" w14:textId="77777777" w:rsidR="006F7029" w:rsidRPr="00BB7AA2" w:rsidRDefault="006F7029" w:rsidP="00BB7AA2">
      <w:pPr>
        <w:autoSpaceDE w:val="0"/>
        <w:autoSpaceDN w:val="0"/>
        <w:adjustRightInd w:val="0"/>
        <w:ind w:left="360"/>
        <w:jc w:val="both"/>
        <w:rPr>
          <w:rFonts w:asciiTheme="minorHAnsi" w:hAnsiTheme="minorHAnsi" w:cstheme="minorHAnsi"/>
          <w:color w:val="000000"/>
        </w:rPr>
      </w:pPr>
    </w:p>
    <w:p w14:paraId="03253EE0" w14:textId="31B36F5E" w:rsidR="009A5E62" w:rsidRPr="0085500C" w:rsidRDefault="0089409F" w:rsidP="006F7029">
      <w:pPr>
        <w:pStyle w:val="Nagwek1"/>
        <w:numPr>
          <w:ilvl w:val="0"/>
          <w:numId w:val="172"/>
        </w:numPr>
        <w:rPr>
          <w:rFonts w:asciiTheme="minorHAnsi" w:hAnsiTheme="minorHAnsi" w:cstheme="minorHAnsi"/>
        </w:rPr>
      </w:pPr>
      <w:bookmarkStart w:id="13" w:name="_Toc227733640"/>
      <w:r w:rsidRPr="00D412E7">
        <w:rPr>
          <w:rFonts w:asciiTheme="minorHAnsi" w:hAnsiTheme="minorHAnsi" w:cstheme="minorHAnsi"/>
        </w:rPr>
        <w:lastRenderedPageBreak/>
        <w:t>Część II</w:t>
      </w:r>
      <w:r w:rsidR="000C0349" w:rsidRPr="00D412E7">
        <w:rPr>
          <w:rFonts w:asciiTheme="minorHAnsi" w:hAnsiTheme="minorHAnsi" w:cstheme="minorHAnsi"/>
        </w:rPr>
        <w:t xml:space="preserve"> – infrastruktura sprzętowa i oprogramowanie wraz z pakietem szkoleniowym</w:t>
      </w:r>
      <w:bookmarkEnd w:id="13"/>
    </w:p>
    <w:p w14:paraId="013089CD" w14:textId="77777777" w:rsidR="006F7029" w:rsidRPr="006F7029" w:rsidRDefault="006F7029" w:rsidP="006F7029"/>
    <w:p w14:paraId="2578C13E" w14:textId="4BE1F1E0" w:rsidR="00D15C58" w:rsidRPr="00D412E7" w:rsidRDefault="00D15C58" w:rsidP="000200C3">
      <w:pPr>
        <w:pStyle w:val="Nagwek30"/>
        <w:numPr>
          <w:ilvl w:val="0"/>
          <w:numId w:val="223"/>
        </w:numPr>
        <w:rPr>
          <w:rFonts w:asciiTheme="minorHAnsi" w:hAnsiTheme="minorHAnsi" w:cstheme="minorHAnsi"/>
        </w:rPr>
      </w:pPr>
      <w:bookmarkStart w:id="14" w:name="_Toc227733641"/>
      <w:r w:rsidRPr="00D412E7">
        <w:rPr>
          <w:rFonts w:asciiTheme="minorHAnsi" w:hAnsiTheme="minorHAnsi" w:cstheme="minorHAnsi"/>
        </w:rPr>
        <w:t>UTM (</w:t>
      </w:r>
      <w:proofErr w:type="spellStart"/>
      <w:r w:rsidRPr="00D412E7">
        <w:rPr>
          <w:rFonts w:asciiTheme="minorHAnsi" w:hAnsiTheme="minorHAnsi" w:cstheme="minorHAnsi"/>
        </w:rPr>
        <w:t>Unified</w:t>
      </w:r>
      <w:proofErr w:type="spellEnd"/>
      <w:r w:rsidRPr="00D412E7">
        <w:rPr>
          <w:rFonts w:asciiTheme="minorHAnsi" w:hAnsiTheme="minorHAnsi" w:cstheme="minorHAnsi"/>
        </w:rPr>
        <w:t xml:space="preserve"> </w:t>
      </w:r>
      <w:proofErr w:type="spellStart"/>
      <w:r w:rsidRPr="00D412E7">
        <w:rPr>
          <w:rFonts w:asciiTheme="minorHAnsi" w:hAnsiTheme="minorHAnsi" w:cstheme="minorHAnsi"/>
        </w:rPr>
        <w:t>Threat</w:t>
      </w:r>
      <w:proofErr w:type="spellEnd"/>
      <w:r w:rsidRPr="00D412E7">
        <w:rPr>
          <w:rFonts w:asciiTheme="minorHAnsi" w:hAnsiTheme="minorHAnsi" w:cstheme="minorHAnsi"/>
        </w:rPr>
        <w:t xml:space="preserve"> Management)</w:t>
      </w:r>
      <w:r w:rsidR="0077235D" w:rsidRPr="00D412E7">
        <w:rPr>
          <w:rFonts w:asciiTheme="minorHAnsi" w:hAnsiTheme="minorHAnsi" w:cstheme="minorHAnsi"/>
        </w:rPr>
        <w:t xml:space="preserve"> </w:t>
      </w:r>
      <w:r w:rsidR="00D412E7" w:rsidRPr="00D412E7">
        <w:rPr>
          <w:rFonts w:asciiTheme="minorHAnsi" w:hAnsiTheme="minorHAnsi" w:cstheme="minorHAnsi"/>
        </w:rPr>
        <w:t>– typ I</w:t>
      </w:r>
      <w:bookmarkEnd w:id="14"/>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0"/>
        <w:gridCol w:w="6872"/>
      </w:tblGrid>
      <w:tr w:rsidR="00D15C58" w:rsidRPr="00FE3BC7" w14:paraId="6A8BE11F" w14:textId="77777777" w:rsidTr="00DE540A">
        <w:trPr>
          <w:trHeight w:val="300"/>
        </w:trPr>
        <w:tc>
          <w:tcPr>
            <w:tcW w:w="2250" w:type="dxa"/>
            <w:tcBorders>
              <w:top w:val="nil"/>
              <w:left w:val="nil"/>
              <w:bottom w:val="single" w:sz="6" w:space="0" w:color="auto"/>
              <w:right w:val="nil"/>
            </w:tcBorders>
            <w:shd w:val="clear" w:color="auto" w:fill="F2F2F2" w:themeFill="background1" w:themeFillShade="F2"/>
            <w:hideMark/>
          </w:tcPr>
          <w:p w14:paraId="3EC312C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5CB4AEE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Nazwa</w:t>
            </w:r>
            <w:r w:rsidRPr="00AD08AD">
              <w:rPr>
                <w:rFonts w:asciiTheme="minorHAnsi" w:eastAsia="Times New Roman" w:hAnsiTheme="minorHAnsi" w:cstheme="minorHAnsi"/>
                <w:sz w:val="22"/>
                <w:szCs w:val="22"/>
              </w:rPr>
              <w:t> </w:t>
            </w:r>
          </w:p>
        </w:tc>
        <w:tc>
          <w:tcPr>
            <w:tcW w:w="7305" w:type="dxa"/>
            <w:tcBorders>
              <w:top w:val="nil"/>
              <w:left w:val="nil"/>
              <w:bottom w:val="single" w:sz="6" w:space="0" w:color="auto"/>
              <w:right w:val="nil"/>
            </w:tcBorders>
            <w:shd w:val="clear" w:color="auto" w:fill="F2F2F2" w:themeFill="background1" w:themeFillShade="F2"/>
            <w:hideMark/>
          </w:tcPr>
          <w:p w14:paraId="1AA7378D"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2950DFF8" w14:textId="77777777" w:rsidR="00D15C58"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Minimalne wymagania sprzętu</w:t>
            </w:r>
            <w:r w:rsidRPr="00AD08AD">
              <w:rPr>
                <w:rFonts w:asciiTheme="minorHAnsi" w:eastAsia="Times New Roman" w:hAnsiTheme="minorHAnsi" w:cstheme="minorHAnsi"/>
                <w:sz w:val="22"/>
                <w:szCs w:val="22"/>
              </w:rPr>
              <w:t> </w:t>
            </w:r>
          </w:p>
          <w:p w14:paraId="1C0AEF52" w14:textId="77777777" w:rsidR="00A11A47" w:rsidRPr="00AD08AD" w:rsidRDefault="00A11A47" w:rsidP="00D15C58">
            <w:pPr>
              <w:jc w:val="center"/>
              <w:textAlignment w:val="baseline"/>
              <w:rPr>
                <w:rFonts w:asciiTheme="minorHAnsi" w:eastAsia="Times New Roman" w:hAnsiTheme="minorHAnsi" w:cstheme="minorHAnsi"/>
                <w:sz w:val="22"/>
                <w:szCs w:val="22"/>
              </w:rPr>
            </w:pPr>
          </w:p>
        </w:tc>
      </w:tr>
      <w:tr w:rsidR="00D15C58" w:rsidRPr="00FE3BC7" w14:paraId="63BBEA8D" w14:textId="77777777" w:rsidTr="00DE540A">
        <w:trPr>
          <w:trHeight w:val="300"/>
        </w:trPr>
        <w:tc>
          <w:tcPr>
            <w:tcW w:w="2250" w:type="dxa"/>
            <w:tcBorders>
              <w:top w:val="single" w:sz="6" w:space="0" w:color="auto"/>
              <w:left w:val="nil"/>
              <w:bottom w:val="single" w:sz="6" w:space="0" w:color="auto"/>
              <w:right w:val="nil"/>
            </w:tcBorders>
            <w:hideMark/>
          </w:tcPr>
          <w:p w14:paraId="13485548"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Typ</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58FC57AA" w14:textId="7443BB03" w:rsidR="00D15C58" w:rsidRPr="00AD08AD" w:rsidRDefault="00DE697D" w:rsidP="00BD41B1">
            <w:pPr>
              <w:ind w:left="201" w:hanging="1"/>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UTM (</w:t>
            </w:r>
            <w:proofErr w:type="spellStart"/>
            <w:r w:rsidRPr="00AD08AD">
              <w:rPr>
                <w:rFonts w:asciiTheme="minorHAnsi" w:eastAsia="Times New Roman" w:hAnsiTheme="minorHAnsi" w:cstheme="minorHAnsi"/>
                <w:sz w:val="22"/>
                <w:szCs w:val="22"/>
              </w:rPr>
              <w:t>Unified</w:t>
            </w:r>
            <w:proofErr w:type="spellEnd"/>
            <w:r w:rsidRPr="00AD08AD">
              <w:rPr>
                <w:rFonts w:asciiTheme="minorHAnsi" w:eastAsia="Times New Roman" w:hAnsiTheme="minorHAnsi" w:cstheme="minorHAnsi"/>
                <w:sz w:val="22"/>
                <w:szCs w:val="22"/>
              </w:rPr>
              <w:t xml:space="preserve"> </w:t>
            </w:r>
            <w:proofErr w:type="spellStart"/>
            <w:r w:rsidRPr="00AD08AD">
              <w:rPr>
                <w:rFonts w:asciiTheme="minorHAnsi" w:eastAsia="Times New Roman" w:hAnsiTheme="minorHAnsi" w:cstheme="minorHAnsi"/>
                <w:sz w:val="22"/>
                <w:szCs w:val="22"/>
              </w:rPr>
              <w:t>Threat</w:t>
            </w:r>
            <w:proofErr w:type="spellEnd"/>
            <w:r w:rsidRPr="00AD08AD">
              <w:rPr>
                <w:rFonts w:asciiTheme="minorHAnsi" w:eastAsia="Times New Roman" w:hAnsiTheme="minorHAnsi" w:cstheme="minorHAnsi"/>
                <w:sz w:val="22"/>
                <w:szCs w:val="22"/>
              </w:rPr>
              <w:t xml:space="preserve"> Management)</w:t>
            </w:r>
          </w:p>
        </w:tc>
      </w:tr>
      <w:tr w:rsidR="00D15C58" w:rsidRPr="00FE3BC7" w14:paraId="3B743AAF" w14:textId="77777777" w:rsidTr="00DE540A">
        <w:trPr>
          <w:trHeight w:val="300"/>
        </w:trPr>
        <w:tc>
          <w:tcPr>
            <w:tcW w:w="2250" w:type="dxa"/>
            <w:tcBorders>
              <w:top w:val="single" w:sz="6" w:space="0" w:color="auto"/>
              <w:left w:val="nil"/>
              <w:bottom w:val="single" w:sz="6" w:space="0" w:color="auto"/>
              <w:right w:val="nil"/>
            </w:tcBorders>
            <w:hideMark/>
          </w:tcPr>
          <w:p w14:paraId="3B21FC3D"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21D681E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Obsługa sieci</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3D4281A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posiadać wsparcie dla protokołu IPv4 oraz IPv6 co najmniej na poziomie konfiguracji adresów dla interfejsów, routingu, firewall, systemu IPS oraz usług sieciowych takich jak np. DHCP </w:t>
            </w:r>
          </w:p>
        </w:tc>
      </w:tr>
      <w:tr w:rsidR="00D15C58" w:rsidRPr="00FE3BC7" w14:paraId="28D39974" w14:textId="77777777" w:rsidTr="00DE540A">
        <w:trPr>
          <w:trHeight w:val="300"/>
        </w:trPr>
        <w:tc>
          <w:tcPr>
            <w:tcW w:w="2250" w:type="dxa"/>
            <w:tcBorders>
              <w:top w:val="single" w:sz="6" w:space="0" w:color="auto"/>
              <w:left w:val="nil"/>
              <w:bottom w:val="single" w:sz="6" w:space="0" w:color="auto"/>
              <w:right w:val="nil"/>
            </w:tcBorders>
            <w:hideMark/>
          </w:tcPr>
          <w:p w14:paraId="74FC17B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06261CD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F2D7D2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0F285170"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18C8F5C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088AC3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46431E7B"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17F53B90"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35FAC5D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084FB0F"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38A05780"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Zapora korporacyjna (Firewall)</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7A499673"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być wyposażone w Firewall klasy </w:t>
            </w:r>
            <w:proofErr w:type="spellStart"/>
            <w:r w:rsidRPr="00AD08AD">
              <w:rPr>
                <w:rFonts w:asciiTheme="minorHAnsi" w:eastAsia="Times New Roman" w:hAnsiTheme="minorHAnsi" w:cstheme="minorHAnsi"/>
                <w:sz w:val="22"/>
                <w:szCs w:val="22"/>
              </w:rPr>
              <w:t>Stateful</w:t>
            </w:r>
            <w:proofErr w:type="spellEnd"/>
            <w:r w:rsidRPr="00AD08AD">
              <w:rPr>
                <w:rFonts w:asciiTheme="minorHAnsi" w:eastAsia="Times New Roman" w:hAnsiTheme="minorHAnsi" w:cstheme="minorHAnsi"/>
                <w:sz w:val="22"/>
                <w:szCs w:val="22"/>
              </w:rPr>
              <w:t xml:space="preserve"> </w:t>
            </w:r>
            <w:proofErr w:type="spellStart"/>
            <w:r w:rsidRPr="00AD08AD">
              <w:rPr>
                <w:rFonts w:asciiTheme="minorHAnsi" w:eastAsia="Times New Roman" w:hAnsiTheme="minorHAnsi" w:cstheme="minorHAnsi"/>
                <w:sz w:val="22"/>
                <w:szCs w:val="22"/>
              </w:rPr>
              <w:t>Inspection</w:t>
            </w:r>
            <w:proofErr w:type="spellEnd"/>
            <w:r w:rsidRPr="00AD08AD">
              <w:rPr>
                <w:rFonts w:asciiTheme="minorHAnsi" w:eastAsia="Times New Roman" w:hAnsiTheme="minorHAnsi" w:cstheme="minorHAnsi"/>
                <w:sz w:val="22"/>
                <w:szCs w:val="22"/>
              </w:rPr>
              <w:t>.  </w:t>
            </w:r>
          </w:p>
          <w:p w14:paraId="741DA88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obsługiwać translacje adresów NAT n:1, NAT 1:1 oraz PAT. </w:t>
            </w:r>
          </w:p>
          <w:p w14:paraId="30D6E22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ustawienia trybu pracy jako router warstwy trzeciej, jako </w:t>
            </w:r>
            <w:proofErr w:type="spellStart"/>
            <w:r w:rsidRPr="00AD08AD">
              <w:rPr>
                <w:rFonts w:asciiTheme="minorHAnsi" w:eastAsia="Times New Roman" w:hAnsiTheme="minorHAnsi" w:cstheme="minorHAnsi"/>
                <w:sz w:val="22"/>
                <w:szCs w:val="22"/>
              </w:rPr>
              <w:t>bridge</w:t>
            </w:r>
            <w:proofErr w:type="spellEnd"/>
            <w:r w:rsidRPr="00AD08AD">
              <w:rPr>
                <w:rFonts w:asciiTheme="minorHAnsi" w:eastAsia="Times New Roman" w:hAnsiTheme="minorHAnsi" w:cstheme="minorHAnsi"/>
                <w:sz w:val="22"/>
                <w:szCs w:val="22"/>
              </w:rPr>
              <w:t xml:space="preserve"> warstwy drugiej oraz hybrydowo (częściowo jako router, a częściowo jako </w:t>
            </w:r>
            <w:proofErr w:type="spellStart"/>
            <w:r w:rsidRPr="00AD08AD">
              <w:rPr>
                <w:rFonts w:asciiTheme="minorHAnsi" w:eastAsia="Times New Roman" w:hAnsiTheme="minorHAnsi" w:cstheme="minorHAnsi"/>
                <w:sz w:val="22"/>
                <w:szCs w:val="22"/>
              </w:rPr>
              <w:t>bridge</w:t>
            </w:r>
            <w:proofErr w:type="spellEnd"/>
            <w:r w:rsidRPr="00AD08AD">
              <w:rPr>
                <w:rFonts w:asciiTheme="minorHAnsi" w:eastAsia="Times New Roman" w:hAnsiTheme="minorHAnsi" w:cstheme="minorHAnsi"/>
                <w:sz w:val="22"/>
                <w:szCs w:val="22"/>
              </w:rPr>
              <w:t>). </w:t>
            </w:r>
          </w:p>
          <w:p w14:paraId="3EAE413D"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Interface (GUI) do konfiguracji firewall ma umożliwiać tworzenie odpowiednich reguł przy użyciu prekonfigurowanych obiektów. Przy zastosowaniu takiej technologii osoba administrująca ma mieć możliwość określania parametrów pojedynczej reguły (adres źródłowy, adres docelowy, port docelowy, etc.) przy wykorzystaniu obiektów określających ich logiczne przeznaczenie. </w:t>
            </w:r>
          </w:p>
          <w:p w14:paraId="3E09A9E9"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Administrator ma mieć możliwość budowania reguł firewall na podstawie: interfejsów wejściowych i wyjściowych ruchu, źródłowego adresu IP, docelowego adresu IP, </w:t>
            </w:r>
            <w:proofErr w:type="spellStart"/>
            <w:r w:rsidRPr="00AD08AD">
              <w:rPr>
                <w:rFonts w:asciiTheme="minorHAnsi" w:eastAsia="Times New Roman" w:hAnsiTheme="minorHAnsi" w:cstheme="minorHAnsi"/>
                <w:sz w:val="22"/>
                <w:szCs w:val="22"/>
              </w:rPr>
              <w:t>geolokacji</w:t>
            </w:r>
            <w:proofErr w:type="spellEnd"/>
            <w:r w:rsidRPr="00AD08AD">
              <w:rPr>
                <w:rFonts w:asciiTheme="minorHAnsi" w:eastAsia="Times New Roman" w:hAnsiTheme="minorHAnsi" w:cstheme="minorHAnsi"/>
                <w:sz w:val="22"/>
                <w:szCs w:val="22"/>
              </w:rPr>
              <w:t xml:space="preserve"> hosta źródłowego bądź docelowego, reputacji hosta, usług internetowych (web services), użytkownika bądź grupy z bazy LDAP, pola DSCP nagłówka pakietu, przypisania kolejki </w:t>
            </w:r>
            <w:proofErr w:type="spellStart"/>
            <w:r w:rsidRPr="00AD08AD">
              <w:rPr>
                <w:rFonts w:asciiTheme="minorHAnsi" w:eastAsia="Times New Roman" w:hAnsiTheme="minorHAnsi" w:cstheme="minorHAnsi"/>
                <w:sz w:val="22"/>
                <w:szCs w:val="22"/>
              </w:rPr>
              <w:t>QoS</w:t>
            </w:r>
            <w:proofErr w:type="spellEnd"/>
            <w:r w:rsidRPr="00AD08AD">
              <w:rPr>
                <w:rFonts w:asciiTheme="minorHAnsi" w:eastAsia="Times New Roman" w:hAnsiTheme="minorHAnsi" w:cstheme="minorHAnsi"/>
                <w:sz w:val="22"/>
                <w:szCs w:val="22"/>
              </w:rPr>
              <w:t>, określenia limitu połączeń na sekundę, godziny oraz dnia nawiązywania połączenia. </w:t>
            </w:r>
          </w:p>
          <w:p w14:paraId="13C826F0" w14:textId="14301392"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filtrowanie jedynie na poziomie warstwy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2 modelu OSI tj. na podstawie adresów mac. </w:t>
            </w:r>
          </w:p>
          <w:p w14:paraId="008A901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Administrator ma mieć możliwość zdefiniowania minimum 10 różnych, niezależnie konfigurowalnych, zestawów reguł firewall.  </w:t>
            </w:r>
          </w:p>
          <w:p w14:paraId="5EC79AF3"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Edytor reguł firewall ma posiadać wbudowany analizator reguł, który wskazuje błędy i sprzeczności w konfiguracji reguł. </w:t>
            </w:r>
          </w:p>
          <w:p w14:paraId="2A904421" w14:textId="136B8841"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uwierzytelnienie i autoryzację użytkowników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 xml:space="preserve">w oparciu o bazę LDAP (wewnętrzną oraz zewnętrzną), zewnętrzny serwer RADIUS, zewnętrzny serwer </w:t>
            </w:r>
            <w:proofErr w:type="spellStart"/>
            <w:r w:rsidRPr="00AD08AD">
              <w:rPr>
                <w:rFonts w:asciiTheme="minorHAnsi" w:eastAsia="Times New Roman" w:hAnsiTheme="minorHAnsi" w:cstheme="minorHAnsi"/>
                <w:sz w:val="22"/>
                <w:szCs w:val="22"/>
              </w:rPr>
              <w:t>Kerberos</w:t>
            </w:r>
            <w:proofErr w:type="spellEnd"/>
            <w:r w:rsidRPr="00AD08AD">
              <w:rPr>
                <w:rFonts w:asciiTheme="minorHAnsi" w:eastAsia="Times New Roman" w:hAnsiTheme="minorHAnsi" w:cstheme="minorHAnsi"/>
                <w:sz w:val="22"/>
                <w:szCs w:val="22"/>
              </w:rPr>
              <w:t>. </w:t>
            </w:r>
          </w:p>
          <w:p w14:paraId="7B9281D9"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wskazanie trasy routingu dla wybranej reguły niezależnie od innych tras routingu (np. routingu domyślnego). </w:t>
            </w:r>
          </w:p>
          <w:p w14:paraId="3E8C5632" w14:textId="1F56F2A4"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System musi umożliwiać budowanie reguł bezpieczeństwa w oparciu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o definiowane przez administratora harmonogramy czasowe. </w:t>
            </w:r>
          </w:p>
        </w:tc>
      </w:tr>
      <w:tr w:rsidR="00D15C58" w:rsidRPr="00FE3BC7" w14:paraId="6C25B749" w14:textId="77777777" w:rsidTr="00DE540A">
        <w:trPr>
          <w:trHeight w:val="300"/>
        </w:trPr>
        <w:tc>
          <w:tcPr>
            <w:tcW w:w="2250" w:type="dxa"/>
            <w:tcBorders>
              <w:top w:val="single" w:sz="6" w:space="0" w:color="auto"/>
              <w:left w:val="nil"/>
              <w:bottom w:val="single" w:sz="6" w:space="0" w:color="auto"/>
              <w:right w:val="nil"/>
            </w:tcBorders>
            <w:hideMark/>
          </w:tcPr>
          <w:p w14:paraId="58B2B016"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5A1A17A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36095AF3" w14:textId="77777777" w:rsidR="00D15C58" w:rsidRPr="00AD08AD" w:rsidRDefault="00D15C58" w:rsidP="00D15C58">
            <w:pPr>
              <w:jc w:val="center"/>
              <w:textAlignment w:val="baseline"/>
              <w:rPr>
                <w:rFonts w:asciiTheme="minorHAnsi" w:eastAsia="Times New Roman" w:hAnsiTheme="minorHAnsi" w:cstheme="minorHAnsi"/>
                <w:sz w:val="22"/>
                <w:szCs w:val="22"/>
              </w:rPr>
            </w:pPr>
            <w:proofErr w:type="spellStart"/>
            <w:r w:rsidRPr="00AD08AD">
              <w:rPr>
                <w:rFonts w:asciiTheme="minorHAnsi" w:eastAsia="Times New Roman" w:hAnsiTheme="minorHAnsi" w:cstheme="minorHAnsi"/>
                <w:b/>
                <w:bCs/>
                <w:sz w:val="22"/>
                <w:szCs w:val="22"/>
              </w:rPr>
              <w:t>Intrusion</w:t>
            </w:r>
            <w:proofErr w:type="spellEnd"/>
            <w:r w:rsidRPr="00AD08AD">
              <w:rPr>
                <w:rFonts w:asciiTheme="minorHAnsi" w:eastAsia="Times New Roman" w:hAnsiTheme="minorHAnsi" w:cstheme="minorHAnsi"/>
                <w:b/>
                <w:bCs/>
                <w:sz w:val="22"/>
                <w:szCs w:val="22"/>
              </w:rPr>
              <w:t xml:space="preserve"> </w:t>
            </w:r>
            <w:proofErr w:type="spellStart"/>
            <w:r w:rsidRPr="00AD08AD">
              <w:rPr>
                <w:rFonts w:asciiTheme="minorHAnsi" w:eastAsia="Times New Roman" w:hAnsiTheme="minorHAnsi" w:cstheme="minorHAnsi"/>
                <w:b/>
                <w:bCs/>
                <w:sz w:val="22"/>
                <w:szCs w:val="22"/>
              </w:rPr>
              <w:t>Prevntion</w:t>
            </w:r>
            <w:proofErr w:type="spellEnd"/>
            <w:r w:rsidRPr="00AD08AD">
              <w:rPr>
                <w:rFonts w:asciiTheme="minorHAnsi" w:eastAsia="Times New Roman" w:hAnsiTheme="minorHAnsi" w:cstheme="minorHAnsi"/>
                <w:b/>
                <w:bCs/>
                <w:sz w:val="22"/>
                <w:szCs w:val="22"/>
              </w:rPr>
              <w:t xml:space="preserve"> System (IPS)</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1FF2DF7E" w14:textId="65A74CED"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System detekcji i prewencji włamań (IPS) ma być zaimplementowany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jądrze systemu i ma wykrywać włamania oraz anomalie w ruchu sieciowym przy pomocy analizy protokołów, analizy heurystycznej oraz analizy w oparciu o sygnatury kontekstowe. </w:t>
            </w:r>
          </w:p>
          <w:p w14:paraId="437495A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Moduł IPS ma być opracowany przez producenta urządzenia. Nie dopuszcza się, aby moduł IPS pochodził od zewnętrznego dostawcy. </w:t>
            </w:r>
          </w:p>
          <w:p w14:paraId="6A9D057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Moduł IPS ma zabezpieczać przed co najmniej 10 000 ataków i zagrożeń. </w:t>
            </w:r>
          </w:p>
          <w:p w14:paraId="24E6DCF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lastRenderedPageBreak/>
              <w:t>Administrator ma mieć możliwość tworzenia własnych sygnatur dla systemu IPS. </w:t>
            </w:r>
          </w:p>
          <w:p w14:paraId="47B73DC1"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Moduł IPS ma nie tylko wykrywać, ale również usuwać szkodliwą zawartość w kodzie HTML oraz JavaScript żądanej przez użytkownika strony internetowej nie blokując dostępu do tej strony po usunięciu zagrożenia. </w:t>
            </w:r>
          </w:p>
          <w:p w14:paraId="5BC8E908"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inspekcję ruchu tunelowanego wewnątrz protokołu SSL, co najmniej w zakresie analizy HTTPS, POP3S oraz SMTPS. </w:t>
            </w:r>
          </w:p>
          <w:p w14:paraId="45A0C287" w14:textId="5232AC4D"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Administrator ma mieć możliwość konfiguracji jednego z trybów pracy urządzenia, to jest: IPS, IDS lub Firewall dla wybranych adresów IP (źródłowych i docelowych), użytkowników, portów (źródłowych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i docelowych) oraz na podstawie pola DSCP. </w:t>
            </w:r>
          </w:p>
          <w:p w14:paraId="4353A117"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ochronę między innymi przed atakami typu SQL </w:t>
            </w:r>
            <w:proofErr w:type="spellStart"/>
            <w:r w:rsidRPr="00AD08AD">
              <w:rPr>
                <w:rFonts w:asciiTheme="minorHAnsi" w:eastAsia="Times New Roman" w:hAnsiTheme="minorHAnsi" w:cstheme="minorHAnsi"/>
                <w:sz w:val="22"/>
                <w:szCs w:val="22"/>
              </w:rPr>
              <w:t>Injection</w:t>
            </w:r>
            <w:proofErr w:type="spellEnd"/>
            <w:r w:rsidRPr="00AD08AD">
              <w:rPr>
                <w:rFonts w:asciiTheme="minorHAnsi" w:eastAsia="Times New Roman" w:hAnsiTheme="minorHAnsi" w:cstheme="minorHAnsi"/>
                <w:sz w:val="22"/>
                <w:szCs w:val="22"/>
              </w:rPr>
              <w:t>, Cross Site Scripting (XSS) oraz złośliwym kodem Web2.0. </w:t>
            </w:r>
          </w:p>
          <w:p w14:paraId="7A57C658"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Po zakupie stosownej licencji moduł IPS ma zapewniać analizę protokołów przemysłowych co najmniej takich jak: </w:t>
            </w:r>
            <w:proofErr w:type="spellStart"/>
            <w:r w:rsidRPr="00AD08AD">
              <w:rPr>
                <w:rFonts w:asciiTheme="minorHAnsi" w:eastAsia="Times New Roman" w:hAnsiTheme="minorHAnsi" w:cstheme="minorHAnsi"/>
                <w:sz w:val="22"/>
                <w:szCs w:val="22"/>
              </w:rPr>
              <w:t>Modbus</w:t>
            </w:r>
            <w:proofErr w:type="spellEnd"/>
            <w:r w:rsidRPr="00AD08AD">
              <w:rPr>
                <w:rFonts w:asciiTheme="minorHAnsi" w:eastAsia="Times New Roman" w:hAnsiTheme="minorHAnsi" w:cstheme="minorHAnsi"/>
                <w:sz w:val="22"/>
                <w:szCs w:val="22"/>
              </w:rPr>
              <w:t xml:space="preserve">, UMAS, S7 200-300-400, </w:t>
            </w:r>
            <w:proofErr w:type="spellStart"/>
            <w:r w:rsidRPr="00AD08AD">
              <w:rPr>
                <w:rFonts w:asciiTheme="minorHAnsi" w:eastAsia="Times New Roman" w:hAnsiTheme="minorHAnsi" w:cstheme="minorHAnsi"/>
                <w:sz w:val="22"/>
                <w:szCs w:val="22"/>
              </w:rPr>
              <w:t>EtherNet</w:t>
            </w:r>
            <w:proofErr w:type="spellEnd"/>
            <w:r w:rsidRPr="00AD08AD">
              <w:rPr>
                <w:rFonts w:asciiTheme="minorHAnsi" w:eastAsia="Times New Roman" w:hAnsiTheme="minorHAnsi" w:cstheme="minorHAnsi"/>
                <w:sz w:val="22"/>
                <w:szCs w:val="22"/>
              </w:rPr>
              <w:t xml:space="preserve">/IP, CIP, OPC UA, OPC (DA/HDA/AE), </w:t>
            </w:r>
            <w:proofErr w:type="spellStart"/>
            <w:r w:rsidRPr="00AD08AD">
              <w:rPr>
                <w:rFonts w:asciiTheme="minorHAnsi" w:eastAsia="Times New Roman" w:hAnsiTheme="minorHAnsi" w:cstheme="minorHAnsi"/>
                <w:sz w:val="22"/>
                <w:szCs w:val="22"/>
              </w:rPr>
              <w:t>BACnet</w:t>
            </w:r>
            <w:proofErr w:type="spellEnd"/>
            <w:r w:rsidRPr="00AD08AD">
              <w:rPr>
                <w:rFonts w:asciiTheme="minorHAnsi" w:eastAsia="Times New Roman" w:hAnsiTheme="minorHAnsi" w:cstheme="minorHAnsi"/>
                <w:sz w:val="22"/>
                <w:szCs w:val="22"/>
              </w:rPr>
              <w:t xml:space="preserve">/IP, PROFINET, SOFBUS/LACBUS, IEC 60870-5-104, IEC 61850 (MMS, </w:t>
            </w:r>
            <w:proofErr w:type="spellStart"/>
            <w:r w:rsidRPr="00AD08AD">
              <w:rPr>
                <w:rFonts w:asciiTheme="minorHAnsi" w:eastAsia="Times New Roman" w:hAnsiTheme="minorHAnsi" w:cstheme="minorHAnsi"/>
                <w:sz w:val="22"/>
                <w:szCs w:val="22"/>
              </w:rPr>
              <w:t>Goose</w:t>
            </w:r>
            <w:proofErr w:type="spellEnd"/>
            <w:r w:rsidRPr="00AD08AD">
              <w:rPr>
                <w:rFonts w:asciiTheme="minorHAnsi" w:eastAsia="Times New Roman" w:hAnsiTheme="minorHAnsi" w:cstheme="minorHAnsi"/>
                <w:sz w:val="22"/>
                <w:szCs w:val="22"/>
              </w:rPr>
              <w:t xml:space="preserve"> &amp; SV). </w:t>
            </w:r>
          </w:p>
          <w:p w14:paraId="146119C1"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zapewniać automatyczną aktualizację sygnatur kontekstowych. </w:t>
            </w:r>
          </w:p>
        </w:tc>
      </w:tr>
      <w:tr w:rsidR="00D15C58" w:rsidRPr="00FE3BC7" w14:paraId="7F3FD353" w14:textId="77777777" w:rsidTr="00DE540A">
        <w:trPr>
          <w:trHeight w:val="300"/>
        </w:trPr>
        <w:tc>
          <w:tcPr>
            <w:tcW w:w="2250" w:type="dxa"/>
            <w:tcBorders>
              <w:top w:val="single" w:sz="6" w:space="0" w:color="auto"/>
              <w:left w:val="nil"/>
              <w:bottom w:val="single" w:sz="6" w:space="0" w:color="auto"/>
              <w:right w:val="nil"/>
            </w:tcBorders>
            <w:hideMark/>
          </w:tcPr>
          <w:p w14:paraId="7DF551D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lastRenderedPageBreak/>
              <w:t> </w:t>
            </w:r>
            <w:r w:rsidRPr="00AD08AD">
              <w:rPr>
                <w:rFonts w:asciiTheme="minorHAnsi" w:eastAsia="Times New Roman" w:hAnsiTheme="minorHAnsi" w:cstheme="minorHAnsi"/>
                <w:sz w:val="22"/>
                <w:szCs w:val="22"/>
              </w:rPr>
              <w:t> </w:t>
            </w:r>
          </w:p>
          <w:p w14:paraId="4752B6A5"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4B35C1A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Kształtowanie Pasma (</w:t>
            </w:r>
            <w:proofErr w:type="spellStart"/>
            <w:r w:rsidRPr="00AD08AD">
              <w:rPr>
                <w:rFonts w:asciiTheme="minorHAnsi" w:eastAsia="Times New Roman" w:hAnsiTheme="minorHAnsi" w:cstheme="minorHAnsi"/>
                <w:b/>
                <w:bCs/>
                <w:sz w:val="22"/>
                <w:szCs w:val="22"/>
              </w:rPr>
              <w:t>Traffic</w:t>
            </w:r>
            <w:proofErr w:type="spellEnd"/>
            <w:r w:rsidRPr="00AD08AD">
              <w:rPr>
                <w:rFonts w:asciiTheme="minorHAnsi" w:eastAsia="Times New Roman" w:hAnsiTheme="minorHAnsi" w:cstheme="minorHAnsi"/>
                <w:b/>
                <w:bCs/>
                <w:sz w:val="22"/>
                <w:szCs w:val="22"/>
              </w:rPr>
              <w:t xml:space="preserve"> </w:t>
            </w:r>
            <w:proofErr w:type="spellStart"/>
            <w:r w:rsidRPr="00AD08AD">
              <w:rPr>
                <w:rFonts w:asciiTheme="minorHAnsi" w:eastAsia="Times New Roman" w:hAnsiTheme="minorHAnsi" w:cstheme="minorHAnsi"/>
                <w:b/>
                <w:bCs/>
                <w:sz w:val="22"/>
                <w:szCs w:val="22"/>
              </w:rPr>
              <w:t>Shapping</w:t>
            </w:r>
            <w:proofErr w:type="spellEnd"/>
            <w:r w:rsidRPr="00AD08AD">
              <w:rPr>
                <w:rFonts w:asciiTheme="minorHAnsi" w:eastAsia="Times New Roman" w:hAnsiTheme="minorHAnsi" w:cstheme="minorHAnsi"/>
                <w:b/>
                <w:bCs/>
                <w:sz w:val="22"/>
                <w:szCs w:val="22"/>
              </w:rPr>
              <w:t>)</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68537BE9" w14:textId="7D08F264"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kształtowanie pasma w oparciu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 xml:space="preserve">o </w:t>
            </w:r>
            <w:proofErr w:type="spellStart"/>
            <w:r w:rsidRPr="00AD08AD">
              <w:rPr>
                <w:rFonts w:asciiTheme="minorHAnsi" w:eastAsia="Times New Roman" w:hAnsiTheme="minorHAnsi" w:cstheme="minorHAnsi"/>
                <w:sz w:val="22"/>
                <w:szCs w:val="22"/>
              </w:rPr>
              <w:t>priorytetyzację</w:t>
            </w:r>
            <w:proofErr w:type="spellEnd"/>
            <w:r w:rsidRPr="00AD08AD">
              <w:rPr>
                <w:rFonts w:asciiTheme="minorHAnsi" w:eastAsia="Times New Roman" w:hAnsiTheme="minorHAnsi" w:cstheme="minorHAnsi"/>
                <w:sz w:val="22"/>
                <w:szCs w:val="22"/>
              </w:rPr>
              <w:t xml:space="preserve"> ruchu oraz minimalną i maksymalną wartość pasma.  </w:t>
            </w:r>
          </w:p>
          <w:p w14:paraId="65C57BB9"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Ograniczenie pasma lub </w:t>
            </w:r>
            <w:proofErr w:type="spellStart"/>
            <w:r w:rsidRPr="00AD08AD">
              <w:rPr>
                <w:rFonts w:asciiTheme="minorHAnsi" w:eastAsia="Times New Roman" w:hAnsiTheme="minorHAnsi" w:cstheme="minorHAnsi"/>
                <w:sz w:val="22"/>
                <w:szCs w:val="22"/>
              </w:rPr>
              <w:t>priorytetyzacja</w:t>
            </w:r>
            <w:proofErr w:type="spellEnd"/>
            <w:r w:rsidRPr="00AD08AD">
              <w:rPr>
                <w:rFonts w:asciiTheme="minorHAnsi" w:eastAsia="Times New Roman" w:hAnsiTheme="minorHAnsi" w:cstheme="minorHAnsi"/>
                <w:sz w:val="22"/>
                <w:szCs w:val="22"/>
              </w:rPr>
              <w:t xml:space="preserve"> reguły firewall ma być możliwe względem pojedynczego połączenia, adresu IP, zautoryzowanego użytkownika, pola DSCP. </w:t>
            </w:r>
          </w:p>
          <w:p w14:paraId="64285F7E"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tworzenie tzw. kolejki nie mającej wpływu na kształtowanie pasma, a jedynie na śledzenie konkretnego typu ruchu (monitoring). </w:t>
            </w:r>
          </w:p>
          <w:p w14:paraId="7BE4453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kształtowanie pasma na podstawie aplikacji generującej ruch. </w:t>
            </w:r>
          </w:p>
        </w:tc>
      </w:tr>
      <w:tr w:rsidR="00D15C58" w:rsidRPr="00FE3BC7" w14:paraId="3258114B" w14:textId="77777777" w:rsidTr="00DE540A">
        <w:trPr>
          <w:trHeight w:val="300"/>
        </w:trPr>
        <w:tc>
          <w:tcPr>
            <w:tcW w:w="2250" w:type="dxa"/>
            <w:tcBorders>
              <w:top w:val="single" w:sz="6" w:space="0" w:color="auto"/>
              <w:left w:val="nil"/>
              <w:bottom w:val="single" w:sz="6" w:space="0" w:color="auto"/>
              <w:right w:val="nil"/>
            </w:tcBorders>
            <w:hideMark/>
          </w:tcPr>
          <w:p w14:paraId="4E9B05AC"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2C356E54"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18D65400"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161426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Ochrona antywirusowa</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6C5485DC" w14:textId="5B47E029" w:rsidR="0077235D" w:rsidRPr="00AD08AD" w:rsidRDefault="0077235D"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być dostarczone wraz z komercyjnym, zaawansowanym skanerem antywirusowym oraz umożliwiać skanowanie plików w oparciu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 xml:space="preserve">o </w:t>
            </w:r>
            <w:proofErr w:type="spellStart"/>
            <w:r w:rsidRPr="00AD08AD">
              <w:rPr>
                <w:rFonts w:asciiTheme="minorHAnsi" w:eastAsia="Times New Roman" w:hAnsiTheme="minorHAnsi" w:cstheme="minorHAnsi"/>
                <w:sz w:val="22"/>
                <w:szCs w:val="22"/>
              </w:rPr>
              <w:t>sandboxing</w:t>
            </w:r>
            <w:proofErr w:type="spellEnd"/>
            <w:r w:rsidRPr="00AD08AD">
              <w:rPr>
                <w:rFonts w:asciiTheme="minorHAnsi" w:eastAsia="Times New Roman" w:hAnsiTheme="minorHAnsi" w:cstheme="minorHAnsi"/>
                <w:sz w:val="22"/>
                <w:szCs w:val="22"/>
              </w:rPr>
              <w:t xml:space="preserve"> zlokalizowany w Internecie na serwerach producenta i na terenie Unii Europejskiej. Nie dopuszcza </w:t>
            </w:r>
            <w:proofErr w:type="gramStart"/>
            <w:r w:rsidRPr="00AD08AD">
              <w:rPr>
                <w:rFonts w:asciiTheme="minorHAnsi" w:eastAsia="Times New Roman" w:hAnsiTheme="minorHAnsi" w:cstheme="minorHAnsi"/>
                <w:sz w:val="22"/>
                <w:szCs w:val="22"/>
              </w:rPr>
              <w:t>się</w:t>
            </w:r>
            <w:proofErr w:type="gramEnd"/>
            <w:r w:rsidRPr="00AD08AD">
              <w:rPr>
                <w:rFonts w:asciiTheme="minorHAnsi" w:eastAsia="Times New Roman" w:hAnsiTheme="minorHAnsi" w:cstheme="minorHAnsi"/>
                <w:sz w:val="22"/>
                <w:szCs w:val="22"/>
              </w:rPr>
              <w:t xml:space="preserve"> aby analiza </w:t>
            </w:r>
            <w:proofErr w:type="spellStart"/>
            <w:r w:rsidRPr="00AD08AD">
              <w:rPr>
                <w:rFonts w:asciiTheme="minorHAnsi" w:eastAsia="Times New Roman" w:hAnsiTheme="minorHAnsi" w:cstheme="minorHAnsi"/>
                <w:sz w:val="22"/>
                <w:szCs w:val="22"/>
              </w:rPr>
              <w:t>sandboxingu</w:t>
            </w:r>
            <w:proofErr w:type="spellEnd"/>
            <w:r w:rsidRPr="00AD08AD">
              <w:rPr>
                <w:rFonts w:asciiTheme="minorHAnsi" w:eastAsia="Times New Roman" w:hAnsiTheme="minorHAnsi" w:cstheme="minorHAnsi"/>
                <w:sz w:val="22"/>
                <w:szCs w:val="22"/>
              </w:rPr>
              <w:t xml:space="preserve"> była przeprowadzana na urządzeniu lub wymagała instalacji dodatkowego urządzenia lub oprogramowania. Nie dopuszcza się </w:t>
            </w:r>
            <w:proofErr w:type="gramStart"/>
            <w:r w:rsidRPr="00AD08AD">
              <w:rPr>
                <w:rFonts w:asciiTheme="minorHAnsi" w:eastAsia="Times New Roman" w:hAnsiTheme="minorHAnsi" w:cstheme="minorHAnsi"/>
                <w:sz w:val="22"/>
                <w:szCs w:val="22"/>
              </w:rPr>
              <w:t>również</w:t>
            </w:r>
            <w:proofErr w:type="gramEnd"/>
            <w:r w:rsidRPr="00AD08AD">
              <w:rPr>
                <w:rFonts w:asciiTheme="minorHAnsi" w:eastAsia="Times New Roman" w:hAnsiTheme="minorHAnsi" w:cstheme="minorHAnsi"/>
                <w:sz w:val="22"/>
                <w:szCs w:val="22"/>
              </w:rPr>
              <w:t xml:space="preserve"> żeby analiza </w:t>
            </w:r>
            <w:proofErr w:type="spellStart"/>
            <w:r w:rsidRPr="00AD08AD">
              <w:rPr>
                <w:rFonts w:asciiTheme="minorHAnsi" w:eastAsia="Times New Roman" w:hAnsiTheme="minorHAnsi" w:cstheme="minorHAnsi"/>
                <w:sz w:val="22"/>
                <w:szCs w:val="22"/>
              </w:rPr>
              <w:t>sandboxingu</w:t>
            </w:r>
            <w:proofErr w:type="spellEnd"/>
            <w:r w:rsidRPr="00AD08AD">
              <w:rPr>
                <w:rFonts w:asciiTheme="minorHAnsi" w:eastAsia="Times New Roman" w:hAnsiTheme="minorHAnsi" w:cstheme="minorHAnsi"/>
                <w:sz w:val="22"/>
                <w:szCs w:val="22"/>
              </w:rPr>
              <w:t xml:space="preserve"> była przeprowadzana przez firmy trzecie.</w:t>
            </w:r>
          </w:p>
          <w:p w14:paraId="1F2C6477" w14:textId="77777777" w:rsidR="00EB201F" w:rsidRPr="00DE5E2D" w:rsidRDefault="00EB201F" w:rsidP="00EB201F">
            <w:pPr>
              <w:ind w:left="201" w:hanging="1"/>
              <w:jc w:val="both"/>
              <w:textAlignment w:val="baseline"/>
              <w:rPr>
                <w:rFonts w:asciiTheme="minorHAnsi" w:eastAsia="Times New Roman" w:hAnsiTheme="minorHAnsi" w:cstheme="minorHAnsi"/>
                <w:sz w:val="22"/>
                <w:szCs w:val="22"/>
              </w:rPr>
            </w:pPr>
            <w:r w:rsidRPr="00DE5E2D">
              <w:rPr>
                <w:rFonts w:asciiTheme="minorHAnsi" w:eastAsia="Times New Roman" w:hAnsiTheme="minorHAnsi" w:cstheme="minorHAnsi"/>
                <w:sz w:val="22"/>
                <w:szCs w:val="22"/>
              </w:rPr>
              <w:t>Skaner antywirusowy ma pochodzić od europejskiego producenta.</w:t>
            </w:r>
          </w:p>
          <w:p w14:paraId="0516EEC5" w14:textId="77777777" w:rsidR="00EB201F" w:rsidRPr="00DE5E2D" w:rsidRDefault="00EB201F" w:rsidP="00EB201F">
            <w:pPr>
              <w:ind w:left="201" w:hanging="1"/>
              <w:jc w:val="both"/>
              <w:textAlignment w:val="baseline"/>
              <w:rPr>
                <w:rFonts w:asciiTheme="minorHAnsi" w:eastAsia="Times New Roman" w:hAnsiTheme="minorHAnsi" w:cstheme="minorHAnsi"/>
                <w:sz w:val="22"/>
                <w:szCs w:val="22"/>
              </w:rPr>
            </w:pPr>
            <w:r w:rsidRPr="00DE5E2D">
              <w:rPr>
                <w:rFonts w:asciiTheme="minorHAnsi" w:eastAsia="Times New Roman" w:hAnsiTheme="minorHAnsi" w:cstheme="minorHAnsi"/>
                <w:sz w:val="22"/>
                <w:szCs w:val="22"/>
              </w:rPr>
              <w:t>Administrator ma mieć możliwość określenia maksymalnej wielkości pliku jaki będzie poddawany analizie skanerem antywirusowym.</w:t>
            </w:r>
          </w:p>
          <w:p w14:paraId="31FF832D" w14:textId="7DE63105" w:rsidR="0077235D" w:rsidRPr="00AD08AD" w:rsidRDefault="00EB201F" w:rsidP="00EB201F">
            <w:pPr>
              <w:ind w:left="201" w:hanging="1"/>
              <w:jc w:val="both"/>
              <w:textAlignment w:val="baseline"/>
              <w:rPr>
                <w:rFonts w:asciiTheme="minorHAnsi" w:eastAsia="Times New Roman" w:hAnsiTheme="minorHAnsi" w:cstheme="minorHAnsi"/>
                <w:sz w:val="22"/>
                <w:szCs w:val="22"/>
              </w:rPr>
            </w:pPr>
            <w:r w:rsidRPr="00DE5E2D">
              <w:rPr>
                <w:rFonts w:asciiTheme="minorHAnsi" w:eastAsia="Times New Roman" w:hAnsiTheme="minorHAnsi" w:cstheme="minorHAnsi"/>
                <w:sz w:val="22"/>
                <w:szCs w:val="22"/>
              </w:rPr>
              <w:t>Administrator ma mieć możliwość zdefiniowania treści komunikatu dla użytkownika o wykryciu infekcji, osobno dla infekcji wykrytych wewnątrz protokołu POP3, SMTP i FTP. W przypadku SMTP i FTP ponadto ma być możliwość zdefiniowania 3-cyfrowego kodu wykrycia infekcji.</w:t>
            </w:r>
          </w:p>
        </w:tc>
      </w:tr>
      <w:tr w:rsidR="00D15C58" w:rsidRPr="00FE3BC7" w14:paraId="318B834C" w14:textId="77777777" w:rsidTr="00DE540A">
        <w:trPr>
          <w:trHeight w:val="300"/>
        </w:trPr>
        <w:tc>
          <w:tcPr>
            <w:tcW w:w="2250" w:type="dxa"/>
            <w:tcBorders>
              <w:top w:val="single" w:sz="6" w:space="0" w:color="auto"/>
              <w:left w:val="nil"/>
              <w:bottom w:val="single" w:sz="6" w:space="0" w:color="auto"/>
              <w:right w:val="nil"/>
            </w:tcBorders>
            <w:hideMark/>
          </w:tcPr>
          <w:p w14:paraId="779C29B5"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3CF8FF30"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3762A6C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xml:space="preserve"> Ochrona </w:t>
            </w:r>
            <w:proofErr w:type="spellStart"/>
            <w:r w:rsidRPr="00AD08AD">
              <w:rPr>
                <w:rFonts w:asciiTheme="minorHAnsi" w:eastAsia="Times New Roman" w:hAnsiTheme="minorHAnsi" w:cstheme="minorHAnsi"/>
                <w:b/>
                <w:bCs/>
                <w:sz w:val="22"/>
                <w:szCs w:val="22"/>
              </w:rPr>
              <w:t>Antyspam</w:t>
            </w:r>
            <w:proofErr w:type="spellEnd"/>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5EA5386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posiadać mechanizm klasyfikacji poczty elektronicznej określający czy jest pocztą niechcianą (SPAM). </w:t>
            </w:r>
          </w:p>
          <w:p w14:paraId="0371708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Ochrona </w:t>
            </w:r>
            <w:proofErr w:type="spellStart"/>
            <w:r w:rsidRPr="00AD08AD">
              <w:rPr>
                <w:rFonts w:asciiTheme="minorHAnsi" w:eastAsia="Times New Roman" w:hAnsiTheme="minorHAnsi" w:cstheme="minorHAnsi"/>
                <w:sz w:val="22"/>
                <w:szCs w:val="22"/>
              </w:rPr>
              <w:t>antyspam</w:t>
            </w:r>
            <w:proofErr w:type="spellEnd"/>
            <w:r w:rsidRPr="00AD08AD">
              <w:rPr>
                <w:rFonts w:asciiTheme="minorHAnsi" w:eastAsia="Times New Roman" w:hAnsiTheme="minorHAnsi" w:cstheme="minorHAnsi"/>
                <w:sz w:val="22"/>
                <w:szCs w:val="22"/>
              </w:rPr>
              <w:t xml:space="preserve"> ma działać w oparciu o: </w:t>
            </w:r>
          </w:p>
          <w:p w14:paraId="31F7C6B6"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 białe/czarne listy, </w:t>
            </w:r>
          </w:p>
          <w:p w14:paraId="098F06C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b. DNS RBL, </w:t>
            </w:r>
          </w:p>
          <w:p w14:paraId="4F034E17"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c. Skaner heurystyczny. </w:t>
            </w:r>
          </w:p>
          <w:p w14:paraId="4CD7ADB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lastRenderedPageBreak/>
              <w:t>W przypadku ochrony w oparciu o DNS RBL administrator ma mieć możliwość modyfikowania listy serwerów RBL znajdujących się w domyślnej konfiguracji urządzenia. </w:t>
            </w:r>
          </w:p>
          <w:p w14:paraId="0930D5EC" w14:textId="6F6F6C38"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Wpis w nagłówku wiadomości zaklasyfikowanej jako spam ma być </w:t>
            </w:r>
            <w:r w:rsidR="00CA34BA">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 xml:space="preserve">w formacie zgodnym z formatem programu </w:t>
            </w:r>
            <w:proofErr w:type="spellStart"/>
            <w:r w:rsidRPr="00AD08AD">
              <w:rPr>
                <w:rFonts w:asciiTheme="minorHAnsi" w:eastAsia="Times New Roman" w:hAnsiTheme="minorHAnsi" w:cstheme="minorHAnsi"/>
                <w:sz w:val="22"/>
                <w:szCs w:val="22"/>
              </w:rPr>
              <w:t>Spamassassin</w:t>
            </w:r>
            <w:proofErr w:type="spellEnd"/>
            <w:r w:rsidRPr="00AD08AD">
              <w:rPr>
                <w:rFonts w:asciiTheme="minorHAnsi" w:eastAsia="Times New Roman" w:hAnsiTheme="minorHAnsi" w:cstheme="minorHAnsi"/>
                <w:sz w:val="22"/>
                <w:szCs w:val="22"/>
              </w:rPr>
              <w:t>. </w:t>
            </w:r>
          </w:p>
        </w:tc>
      </w:tr>
      <w:tr w:rsidR="00D15C58" w:rsidRPr="00FE3BC7" w14:paraId="59ED3485" w14:textId="77777777" w:rsidTr="00DE540A">
        <w:trPr>
          <w:trHeight w:val="300"/>
        </w:trPr>
        <w:tc>
          <w:tcPr>
            <w:tcW w:w="2250" w:type="dxa"/>
            <w:tcBorders>
              <w:top w:val="single" w:sz="6" w:space="0" w:color="auto"/>
              <w:left w:val="nil"/>
              <w:bottom w:val="single" w:sz="6" w:space="0" w:color="auto"/>
              <w:right w:val="nil"/>
            </w:tcBorders>
            <w:hideMark/>
          </w:tcPr>
          <w:p w14:paraId="5038B5CD"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lastRenderedPageBreak/>
              <w:t> </w:t>
            </w:r>
            <w:r w:rsidRPr="00AD08AD">
              <w:rPr>
                <w:rFonts w:asciiTheme="minorHAnsi" w:eastAsia="Times New Roman" w:hAnsiTheme="minorHAnsi" w:cstheme="minorHAnsi"/>
                <w:sz w:val="22"/>
                <w:szCs w:val="22"/>
              </w:rPr>
              <w:t> </w:t>
            </w:r>
          </w:p>
          <w:p w14:paraId="2AA36658"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599A14E2"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072016EB"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51BEFA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Wirtualne sieci prywatne (VPN)</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4BC632B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stworzenie sieci VPN typu </w:t>
            </w:r>
            <w:proofErr w:type="spellStart"/>
            <w:r w:rsidRPr="00AD08AD">
              <w:rPr>
                <w:rFonts w:asciiTheme="minorHAnsi" w:eastAsia="Times New Roman" w:hAnsiTheme="minorHAnsi" w:cstheme="minorHAnsi"/>
                <w:sz w:val="22"/>
                <w:szCs w:val="22"/>
              </w:rPr>
              <w:t>client</w:t>
            </w:r>
            <w:proofErr w:type="spellEnd"/>
            <w:r w:rsidRPr="00AD08AD">
              <w:rPr>
                <w:rFonts w:asciiTheme="minorHAnsi" w:eastAsia="Times New Roman" w:hAnsiTheme="minorHAnsi" w:cstheme="minorHAnsi"/>
                <w:sz w:val="22"/>
                <w:szCs w:val="22"/>
              </w:rPr>
              <w:t>-to-</w:t>
            </w:r>
            <w:proofErr w:type="spellStart"/>
            <w:r w:rsidRPr="00AD08AD">
              <w:rPr>
                <w:rFonts w:asciiTheme="minorHAnsi" w:eastAsia="Times New Roman" w:hAnsiTheme="minorHAnsi" w:cstheme="minorHAnsi"/>
                <w:sz w:val="22"/>
                <w:szCs w:val="22"/>
              </w:rPr>
              <w:t>site</w:t>
            </w:r>
            <w:proofErr w:type="spellEnd"/>
            <w:r w:rsidRPr="00AD08AD">
              <w:rPr>
                <w:rFonts w:asciiTheme="minorHAnsi" w:eastAsia="Times New Roman" w:hAnsiTheme="minorHAnsi" w:cstheme="minorHAnsi"/>
                <w:sz w:val="22"/>
                <w:szCs w:val="22"/>
              </w:rPr>
              <w:t xml:space="preserve"> (klient mobilny – lokalizacja) lub </w:t>
            </w:r>
            <w:proofErr w:type="spellStart"/>
            <w:r w:rsidRPr="00AD08AD">
              <w:rPr>
                <w:rFonts w:asciiTheme="minorHAnsi" w:eastAsia="Times New Roman" w:hAnsiTheme="minorHAnsi" w:cstheme="minorHAnsi"/>
                <w:sz w:val="22"/>
                <w:szCs w:val="22"/>
              </w:rPr>
              <w:t>site</w:t>
            </w:r>
            <w:proofErr w:type="spellEnd"/>
            <w:r w:rsidRPr="00AD08AD">
              <w:rPr>
                <w:rFonts w:asciiTheme="minorHAnsi" w:eastAsia="Times New Roman" w:hAnsiTheme="minorHAnsi" w:cstheme="minorHAnsi"/>
                <w:sz w:val="22"/>
                <w:szCs w:val="22"/>
              </w:rPr>
              <w:t>-to-</w:t>
            </w:r>
            <w:proofErr w:type="spellStart"/>
            <w:r w:rsidRPr="00AD08AD">
              <w:rPr>
                <w:rFonts w:asciiTheme="minorHAnsi" w:eastAsia="Times New Roman" w:hAnsiTheme="minorHAnsi" w:cstheme="minorHAnsi"/>
                <w:sz w:val="22"/>
                <w:szCs w:val="22"/>
              </w:rPr>
              <w:t>site</w:t>
            </w:r>
            <w:proofErr w:type="spellEnd"/>
            <w:r w:rsidRPr="00AD08AD">
              <w:rPr>
                <w:rFonts w:asciiTheme="minorHAnsi" w:eastAsia="Times New Roman" w:hAnsiTheme="minorHAnsi" w:cstheme="minorHAnsi"/>
                <w:sz w:val="22"/>
                <w:szCs w:val="22"/>
              </w:rPr>
              <w:t xml:space="preserve"> (lokalizacja-lokalizacja). </w:t>
            </w:r>
          </w:p>
          <w:p w14:paraId="0D95386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wspierać co najmniej następujące typy sieci VPN: </w:t>
            </w:r>
          </w:p>
          <w:p w14:paraId="30A0B229" w14:textId="77777777" w:rsidR="00D15C58" w:rsidRPr="00AD08AD" w:rsidRDefault="00D15C58" w:rsidP="000E03CF">
            <w:pPr>
              <w:numPr>
                <w:ilvl w:val="0"/>
                <w:numId w:val="145"/>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PPTP VPN, </w:t>
            </w:r>
          </w:p>
          <w:p w14:paraId="1FDFAF54" w14:textId="60ADB633" w:rsidR="00D15C58" w:rsidRPr="00AD08AD" w:rsidRDefault="00AE4414" w:rsidP="000E03CF">
            <w:pPr>
              <w:numPr>
                <w:ilvl w:val="0"/>
                <w:numId w:val="146"/>
              </w:numPr>
              <w:ind w:left="201" w:hanging="1"/>
              <w:jc w:val="both"/>
              <w:textAlignment w:val="baseline"/>
              <w:rPr>
                <w:rFonts w:asciiTheme="minorHAnsi" w:eastAsia="Times New Roman" w:hAnsiTheme="minorHAnsi" w:cstheme="minorHAnsi"/>
                <w:sz w:val="22"/>
                <w:szCs w:val="22"/>
              </w:rPr>
            </w:pPr>
            <w:proofErr w:type="spellStart"/>
            <w:r w:rsidRPr="00AD08AD">
              <w:rPr>
                <w:rFonts w:asciiTheme="minorHAnsi" w:eastAsia="Times New Roman" w:hAnsiTheme="minorHAnsi" w:cstheme="minorHAnsi"/>
                <w:sz w:val="22"/>
                <w:szCs w:val="22"/>
              </w:rPr>
              <w:t>I</w:t>
            </w:r>
            <w:r w:rsidR="00D15C58" w:rsidRPr="00AD08AD">
              <w:rPr>
                <w:rFonts w:asciiTheme="minorHAnsi" w:eastAsia="Times New Roman" w:hAnsiTheme="minorHAnsi" w:cstheme="minorHAnsi"/>
                <w:sz w:val="22"/>
                <w:szCs w:val="22"/>
              </w:rPr>
              <w:t>PSec</w:t>
            </w:r>
            <w:proofErr w:type="spellEnd"/>
            <w:r w:rsidR="00D15C58" w:rsidRPr="00AD08AD">
              <w:rPr>
                <w:rFonts w:asciiTheme="minorHAnsi" w:eastAsia="Times New Roman" w:hAnsiTheme="minorHAnsi" w:cstheme="minorHAnsi"/>
                <w:sz w:val="22"/>
                <w:szCs w:val="22"/>
              </w:rPr>
              <w:t xml:space="preserve"> VPN, </w:t>
            </w:r>
          </w:p>
          <w:p w14:paraId="6355FA96" w14:textId="364B9A5A" w:rsidR="00D15C58" w:rsidRPr="00AD08AD" w:rsidRDefault="00D15C58" w:rsidP="000E03CF">
            <w:pPr>
              <w:numPr>
                <w:ilvl w:val="0"/>
                <w:numId w:val="147"/>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SSL VPN. </w:t>
            </w:r>
          </w:p>
          <w:p w14:paraId="747B3AD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SSL VPN ma działać co najmniej w trybach tunelu i portalu. </w:t>
            </w:r>
          </w:p>
          <w:p w14:paraId="368DF91E"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Producent urządzenia ma umożliwiać pobranie klienta VPN współpracującego z oferowanym rozwiązaniem. </w:t>
            </w:r>
          </w:p>
          <w:p w14:paraId="7F9ABCA6"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Klient SSL VPN ma być dostępny z poziomu portalu uwierzytelniania (</w:t>
            </w:r>
            <w:proofErr w:type="spellStart"/>
            <w:r w:rsidRPr="00AD08AD">
              <w:rPr>
                <w:rFonts w:asciiTheme="minorHAnsi" w:eastAsia="Times New Roman" w:hAnsiTheme="minorHAnsi" w:cstheme="minorHAnsi"/>
                <w:sz w:val="22"/>
                <w:szCs w:val="22"/>
              </w:rPr>
              <w:t>captive</w:t>
            </w:r>
            <w:proofErr w:type="spellEnd"/>
            <w:r w:rsidRPr="00AD08AD">
              <w:rPr>
                <w:rFonts w:asciiTheme="minorHAnsi" w:eastAsia="Times New Roman" w:hAnsiTheme="minorHAnsi" w:cstheme="minorHAnsi"/>
                <w:sz w:val="22"/>
                <w:szCs w:val="22"/>
              </w:rPr>
              <w:t xml:space="preserve"> portal). </w:t>
            </w:r>
          </w:p>
          <w:p w14:paraId="6E443AD1"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funkcjonalność przełączenia tunelu na łącze zapasowe na wypadek awarii łącza dostawcy podstawowego (VPN </w:t>
            </w:r>
            <w:proofErr w:type="spellStart"/>
            <w:r w:rsidRPr="00AD08AD">
              <w:rPr>
                <w:rFonts w:asciiTheme="minorHAnsi" w:eastAsia="Times New Roman" w:hAnsiTheme="minorHAnsi" w:cstheme="minorHAnsi"/>
                <w:sz w:val="22"/>
                <w:szCs w:val="22"/>
              </w:rPr>
              <w:t>Failover</w:t>
            </w:r>
            <w:proofErr w:type="spellEnd"/>
            <w:r w:rsidRPr="00AD08AD">
              <w:rPr>
                <w:rFonts w:asciiTheme="minorHAnsi" w:eastAsia="Times New Roman" w:hAnsiTheme="minorHAnsi" w:cstheme="minorHAnsi"/>
                <w:sz w:val="22"/>
                <w:szCs w:val="22"/>
              </w:rPr>
              <w:t>). </w:t>
            </w:r>
          </w:p>
          <w:p w14:paraId="4A915059"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wsparcie dla technologii </w:t>
            </w:r>
            <w:proofErr w:type="spellStart"/>
            <w:r w:rsidRPr="00AD08AD">
              <w:rPr>
                <w:rFonts w:asciiTheme="minorHAnsi" w:eastAsia="Times New Roman" w:hAnsiTheme="minorHAnsi" w:cstheme="minorHAnsi"/>
                <w:sz w:val="22"/>
                <w:szCs w:val="22"/>
              </w:rPr>
              <w:t>XAuth</w:t>
            </w:r>
            <w:proofErr w:type="spellEnd"/>
            <w:r w:rsidRPr="00AD08AD">
              <w:rPr>
                <w:rFonts w:asciiTheme="minorHAnsi" w:eastAsia="Times New Roman" w:hAnsiTheme="minorHAnsi" w:cstheme="minorHAnsi"/>
                <w:sz w:val="22"/>
                <w:szCs w:val="22"/>
              </w:rPr>
              <w:t xml:space="preserve">, Hub ‘n’ </w:t>
            </w:r>
            <w:proofErr w:type="spellStart"/>
            <w:r w:rsidRPr="00AD08AD">
              <w:rPr>
                <w:rFonts w:asciiTheme="minorHAnsi" w:eastAsia="Times New Roman" w:hAnsiTheme="minorHAnsi" w:cstheme="minorHAnsi"/>
                <w:sz w:val="22"/>
                <w:szCs w:val="22"/>
              </w:rPr>
              <w:t>Spoke</w:t>
            </w:r>
            <w:proofErr w:type="spellEnd"/>
            <w:r w:rsidRPr="00AD08AD">
              <w:rPr>
                <w:rFonts w:asciiTheme="minorHAnsi" w:eastAsia="Times New Roman" w:hAnsiTheme="minorHAnsi" w:cstheme="minorHAnsi"/>
                <w:sz w:val="22"/>
                <w:szCs w:val="22"/>
              </w:rPr>
              <w:t xml:space="preserve"> oraz </w:t>
            </w:r>
            <w:proofErr w:type="spellStart"/>
            <w:r w:rsidRPr="00AD08AD">
              <w:rPr>
                <w:rFonts w:asciiTheme="minorHAnsi" w:eastAsia="Times New Roman" w:hAnsiTheme="minorHAnsi" w:cstheme="minorHAnsi"/>
                <w:sz w:val="22"/>
                <w:szCs w:val="22"/>
              </w:rPr>
              <w:t>modconf</w:t>
            </w:r>
            <w:proofErr w:type="spellEnd"/>
            <w:r w:rsidRPr="00AD08AD">
              <w:rPr>
                <w:rFonts w:asciiTheme="minorHAnsi" w:eastAsia="Times New Roman" w:hAnsiTheme="minorHAnsi" w:cstheme="minorHAnsi"/>
                <w:sz w:val="22"/>
                <w:szCs w:val="22"/>
              </w:rPr>
              <w:t>. </w:t>
            </w:r>
          </w:p>
          <w:p w14:paraId="43C439E1"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tworzenie tuneli </w:t>
            </w:r>
            <w:proofErr w:type="spellStart"/>
            <w:r w:rsidRPr="00AD08AD">
              <w:rPr>
                <w:rFonts w:asciiTheme="minorHAnsi" w:eastAsia="Times New Roman" w:hAnsiTheme="minorHAnsi" w:cstheme="minorHAnsi"/>
                <w:sz w:val="22"/>
                <w:szCs w:val="22"/>
              </w:rPr>
              <w:t>IPSec</w:t>
            </w:r>
            <w:proofErr w:type="spellEnd"/>
            <w:r w:rsidRPr="00AD08AD">
              <w:rPr>
                <w:rFonts w:asciiTheme="minorHAnsi" w:eastAsia="Times New Roman" w:hAnsiTheme="minorHAnsi" w:cstheme="minorHAnsi"/>
                <w:sz w:val="22"/>
                <w:szCs w:val="22"/>
              </w:rPr>
              <w:t xml:space="preserve"> Policy </w:t>
            </w:r>
            <w:proofErr w:type="spellStart"/>
            <w:r w:rsidRPr="00AD08AD">
              <w:rPr>
                <w:rFonts w:asciiTheme="minorHAnsi" w:eastAsia="Times New Roman" w:hAnsiTheme="minorHAnsi" w:cstheme="minorHAnsi"/>
                <w:sz w:val="22"/>
                <w:szCs w:val="22"/>
              </w:rPr>
              <w:t>Based</w:t>
            </w:r>
            <w:proofErr w:type="spellEnd"/>
            <w:r w:rsidRPr="00AD08AD">
              <w:rPr>
                <w:rFonts w:asciiTheme="minorHAnsi" w:eastAsia="Times New Roman" w:hAnsiTheme="minorHAnsi" w:cstheme="minorHAnsi"/>
                <w:sz w:val="22"/>
                <w:szCs w:val="22"/>
              </w:rPr>
              <w:t xml:space="preserve"> oraz </w:t>
            </w:r>
            <w:proofErr w:type="spellStart"/>
            <w:r w:rsidRPr="00AD08AD">
              <w:rPr>
                <w:rFonts w:asciiTheme="minorHAnsi" w:eastAsia="Times New Roman" w:hAnsiTheme="minorHAnsi" w:cstheme="minorHAnsi"/>
                <w:sz w:val="22"/>
                <w:szCs w:val="22"/>
              </w:rPr>
              <w:t>Route</w:t>
            </w:r>
            <w:proofErr w:type="spellEnd"/>
            <w:r w:rsidRPr="00AD08AD">
              <w:rPr>
                <w:rFonts w:asciiTheme="minorHAnsi" w:eastAsia="Times New Roman" w:hAnsiTheme="minorHAnsi" w:cstheme="minorHAnsi"/>
                <w:sz w:val="22"/>
                <w:szCs w:val="22"/>
              </w:rPr>
              <w:t xml:space="preserve"> </w:t>
            </w:r>
            <w:proofErr w:type="spellStart"/>
            <w:r w:rsidRPr="00AD08AD">
              <w:rPr>
                <w:rFonts w:asciiTheme="minorHAnsi" w:eastAsia="Times New Roman" w:hAnsiTheme="minorHAnsi" w:cstheme="minorHAnsi"/>
                <w:sz w:val="22"/>
                <w:szCs w:val="22"/>
              </w:rPr>
              <w:t>Based</w:t>
            </w:r>
            <w:proofErr w:type="spellEnd"/>
            <w:r w:rsidRPr="00AD08AD">
              <w:rPr>
                <w:rFonts w:asciiTheme="minorHAnsi" w:eastAsia="Times New Roman" w:hAnsiTheme="minorHAnsi" w:cstheme="minorHAnsi"/>
                <w:sz w:val="22"/>
                <w:szCs w:val="22"/>
              </w:rPr>
              <w:t>. </w:t>
            </w:r>
          </w:p>
        </w:tc>
      </w:tr>
      <w:tr w:rsidR="00D15C58" w:rsidRPr="00FE3BC7" w14:paraId="0136E506" w14:textId="77777777" w:rsidTr="00DE540A">
        <w:trPr>
          <w:trHeight w:val="300"/>
        </w:trPr>
        <w:tc>
          <w:tcPr>
            <w:tcW w:w="2250" w:type="dxa"/>
            <w:tcBorders>
              <w:top w:val="single" w:sz="6" w:space="0" w:color="auto"/>
              <w:left w:val="nil"/>
              <w:bottom w:val="single" w:sz="6" w:space="0" w:color="auto"/>
              <w:right w:val="nil"/>
            </w:tcBorders>
            <w:hideMark/>
          </w:tcPr>
          <w:p w14:paraId="7C04AC9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5A5E8B6D"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817BB9F"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4185B99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422DFFB8"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9B80736"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23F9ACDD"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Filtr dostępu do stron www</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3C6952B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posiadać wbudowany filtr URL. </w:t>
            </w:r>
          </w:p>
          <w:p w14:paraId="2F96BAFA"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Filtr URL ma działać w oparciu o klasyfikację URL zawierającą co najmniej 50 kategorii tematycznych stron internetowych. </w:t>
            </w:r>
          </w:p>
          <w:p w14:paraId="448FDEC3"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Administrator ma mieć możliwość dodawania własnych kategorii URL. </w:t>
            </w:r>
          </w:p>
          <w:p w14:paraId="5E61C5CA"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Administrator ma mieć możliwość zdefiniowania akcji w przypadku zaklasyfikowania danej strony do konkretnej kategorii.  </w:t>
            </w:r>
          </w:p>
          <w:p w14:paraId="67EDC64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Do wyboru ma być przynajmniej: </w:t>
            </w:r>
          </w:p>
          <w:p w14:paraId="27DB665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 blokowanie dostępu do adresu URL, </w:t>
            </w:r>
          </w:p>
          <w:p w14:paraId="26F29A7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b. zezwolenie na dostęp do adresu URL, </w:t>
            </w:r>
          </w:p>
          <w:p w14:paraId="441D505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c. blokowanie dostępu do adresu URL oraz wyświetlenie strony HTML zdefiniowanej przez administratora. </w:t>
            </w:r>
          </w:p>
          <w:p w14:paraId="339F72B8"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Administrator ma mieć możliwość skonfigurowania co najmniej 4 różnych stron z komunikatem o zablokowaniu strony. </w:t>
            </w:r>
          </w:p>
          <w:p w14:paraId="0700CC46"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Strona blokady ma umożliwiać wykorzystanie zmiennych środowiskowych. </w:t>
            </w:r>
          </w:p>
          <w:p w14:paraId="44A93B39"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Filtr URL musi uwzględniać komunikację po protokole HTTPS. </w:t>
            </w:r>
          </w:p>
          <w:p w14:paraId="2B51D07A"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identyfikację i blokowanie przesyłanych danych z wykorzystaniem typu MIME. </w:t>
            </w:r>
          </w:p>
          <w:p w14:paraId="7CB798D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stworzenie listy stron dostępnych po protokole HTTPS, które nie będą deszyfrowane. </w:t>
            </w:r>
          </w:p>
          <w:p w14:paraId="2A6F0C48" w14:textId="104ADBB5"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musi oferować możliwość filtrowania wyników wyszukiwania </w:t>
            </w:r>
            <w:r w:rsidR="00B9531C">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 xml:space="preserve">z użyciem </w:t>
            </w:r>
            <w:proofErr w:type="spellStart"/>
            <w:r w:rsidRPr="00AD08AD">
              <w:rPr>
                <w:rFonts w:asciiTheme="minorHAnsi" w:eastAsia="Times New Roman" w:hAnsiTheme="minorHAnsi" w:cstheme="minorHAnsi"/>
                <w:sz w:val="22"/>
                <w:szCs w:val="22"/>
              </w:rPr>
              <w:t>SafeSearch</w:t>
            </w:r>
            <w:proofErr w:type="spellEnd"/>
            <w:r w:rsidRPr="00AD08AD">
              <w:rPr>
                <w:rFonts w:asciiTheme="minorHAnsi" w:eastAsia="Times New Roman" w:hAnsiTheme="minorHAnsi" w:cstheme="minorHAnsi"/>
                <w:sz w:val="22"/>
                <w:szCs w:val="22"/>
              </w:rPr>
              <w:t>. </w:t>
            </w:r>
          </w:p>
        </w:tc>
      </w:tr>
      <w:tr w:rsidR="00D15C58" w:rsidRPr="00FE3BC7" w14:paraId="0634D48A" w14:textId="77777777" w:rsidTr="00DE540A">
        <w:trPr>
          <w:trHeight w:val="300"/>
        </w:trPr>
        <w:tc>
          <w:tcPr>
            <w:tcW w:w="2250" w:type="dxa"/>
            <w:tcBorders>
              <w:top w:val="single" w:sz="6" w:space="0" w:color="auto"/>
              <w:left w:val="nil"/>
              <w:bottom w:val="single" w:sz="6" w:space="0" w:color="auto"/>
              <w:right w:val="nil"/>
            </w:tcBorders>
            <w:hideMark/>
          </w:tcPr>
          <w:p w14:paraId="31FCD9D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Uwierzytelnianie</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4C3EE673" w14:textId="22DB7AF5"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uwierzytelnianie użytkowników co najmniej </w:t>
            </w:r>
            <w:r w:rsidR="00B9531C">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oparciu o: </w:t>
            </w:r>
          </w:p>
          <w:p w14:paraId="241BB617"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 lokalną bazę użytkowników (wewnętrzny LDAP), </w:t>
            </w:r>
          </w:p>
          <w:p w14:paraId="56254627"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b. zewnętrzną bazę użytkowników (zewnętrzny LDAP), </w:t>
            </w:r>
          </w:p>
          <w:p w14:paraId="6F01300A"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lang w:val="en-US"/>
              </w:rPr>
              <w:t xml:space="preserve">c. </w:t>
            </w:r>
            <w:proofErr w:type="spellStart"/>
            <w:r w:rsidRPr="00AD08AD">
              <w:rPr>
                <w:rFonts w:asciiTheme="minorHAnsi" w:eastAsia="Times New Roman" w:hAnsiTheme="minorHAnsi" w:cstheme="minorHAnsi"/>
                <w:sz w:val="22"/>
                <w:szCs w:val="22"/>
                <w:lang w:val="en-US"/>
              </w:rPr>
              <w:t>usługę</w:t>
            </w:r>
            <w:proofErr w:type="spellEnd"/>
            <w:r w:rsidRPr="00AD08AD">
              <w:rPr>
                <w:rFonts w:asciiTheme="minorHAnsi" w:eastAsia="Times New Roman" w:hAnsiTheme="minorHAnsi" w:cstheme="minorHAnsi"/>
                <w:sz w:val="22"/>
                <w:szCs w:val="22"/>
                <w:lang w:val="en-US"/>
              </w:rPr>
              <w:t xml:space="preserve"> </w:t>
            </w:r>
            <w:proofErr w:type="spellStart"/>
            <w:r w:rsidRPr="00AD08AD">
              <w:rPr>
                <w:rFonts w:asciiTheme="minorHAnsi" w:eastAsia="Times New Roman" w:hAnsiTheme="minorHAnsi" w:cstheme="minorHAnsi"/>
                <w:sz w:val="22"/>
                <w:szCs w:val="22"/>
                <w:lang w:val="en-US"/>
              </w:rPr>
              <w:t>katalogową</w:t>
            </w:r>
            <w:proofErr w:type="spellEnd"/>
            <w:r w:rsidRPr="00AD08AD">
              <w:rPr>
                <w:rFonts w:asciiTheme="minorHAnsi" w:eastAsia="Times New Roman" w:hAnsiTheme="minorHAnsi" w:cstheme="minorHAnsi"/>
                <w:sz w:val="22"/>
                <w:szCs w:val="22"/>
                <w:lang w:val="en-US"/>
              </w:rPr>
              <w:t xml:space="preserve"> Microsoft Active Directory.</w:t>
            </w:r>
            <w:r w:rsidRPr="00AD08AD">
              <w:rPr>
                <w:rFonts w:asciiTheme="minorHAnsi" w:eastAsia="Times New Roman" w:hAnsiTheme="minorHAnsi" w:cstheme="minorHAnsi"/>
                <w:sz w:val="22"/>
                <w:szCs w:val="22"/>
              </w:rPr>
              <w:t> </w:t>
            </w:r>
          </w:p>
          <w:p w14:paraId="1B9CE2BA"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lastRenderedPageBreak/>
              <w:t>Urządzenie ma umożliwiać równoczesne użycie co najmniej 5 różnych baz LDAP. </w:t>
            </w:r>
          </w:p>
          <w:p w14:paraId="6CB2AD0B" w14:textId="5908D86D"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uruchomienie specjalnego portalu (</w:t>
            </w:r>
            <w:proofErr w:type="spellStart"/>
            <w:r w:rsidRPr="00AD08AD">
              <w:rPr>
                <w:rFonts w:asciiTheme="minorHAnsi" w:eastAsia="Times New Roman" w:hAnsiTheme="minorHAnsi" w:cstheme="minorHAnsi"/>
                <w:sz w:val="22"/>
                <w:szCs w:val="22"/>
              </w:rPr>
              <w:t>captive</w:t>
            </w:r>
            <w:proofErr w:type="spellEnd"/>
            <w:r w:rsidRPr="00AD08AD">
              <w:rPr>
                <w:rFonts w:asciiTheme="minorHAnsi" w:eastAsia="Times New Roman" w:hAnsiTheme="minorHAnsi" w:cstheme="minorHAnsi"/>
                <w:sz w:val="22"/>
                <w:szCs w:val="22"/>
              </w:rPr>
              <w:t xml:space="preserve"> portal), który ma zezwalać na autoryzację użytkowników co najmniej </w:t>
            </w:r>
            <w:r w:rsidR="00B9531C">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oparciu o protokoły: </w:t>
            </w:r>
          </w:p>
          <w:p w14:paraId="1DA57709" w14:textId="77777777" w:rsidR="00D15C58" w:rsidRPr="00AD08AD" w:rsidRDefault="00D15C58" w:rsidP="00BD41B1">
            <w:pPr>
              <w:ind w:left="204"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lang w:val="en-US"/>
              </w:rPr>
              <w:t>a. SSL,</w:t>
            </w:r>
            <w:r w:rsidRPr="00AD08AD">
              <w:rPr>
                <w:rFonts w:asciiTheme="minorHAnsi" w:eastAsia="Times New Roman" w:hAnsiTheme="minorHAnsi" w:cstheme="minorHAnsi"/>
                <w:sz w:val="22"/>
                <w:szCs w:val="22"/>
              </w:rPr>
              <w:t> </w:t>
            </w:r>
          </w:p>
          <w:p w14:paraId="6FD44771" w14:textId="77777777" w:rsidR="00D15C58" w:rsidRPr="00AD08AD" w:rsidRDefault="00D15C58" w:rsidP="00BD41B1">
            <w:pPr>
              <w:ind w:left="204"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lang w:val="en-US"/>
              </w:rPr>
              <w:t>b. Radius,</w:t>
            </w:r>
            <w:r w:rsidRPr="00AD08AD">
              <w:rPr>
                <w:rFonts w:asciiTheme="minorHAnsi" w:eastAsia="Times New Roman" w:hAnsiTheme="minorHAnsi" w:cstheme="minorHAnsi"/>
                <w:sz w:val="22"/>
                <w:szCs w:val="22"/>
              </w:rPr>
              <w:t> </w:t>
            </w:r>
          </w:p>
          <w:p w14:paraId="3DC5BC94" w14:textId="77777777" w:rsidR="00D15C58" w:rsidRPr="00AD08AD" w:rsidRDefault="00D15C58" w:rsidP="00BD41B1">
            <w:pPr>
              <w:ind w:left="204"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lang w:val="en-US"/>
              </w:rPr>
              <w:t>c. Kerberos.</w:t>
            </w:r>
            <w:r w:rsidRPr="00AD08AD">
              <w:rPr>
                <w:rFonts w:asciiTheme="minorHAnsi" w:eastAsia="Times New Roman" w:hAnsiTheme="minorHAnsi" w:cstheme="minorHAnsi"/>
                <w:sz w:val="22"/>
                <w:szCs w:val="22"/>
              </w:rPr>
              <w:t> </w:t>
            </w:r>
          </w:p>
          <w:p w14:paraId="65E03D6D" w14:textId="4363BC1E"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transparentną autoryzację użytkowników </w:t>
            </w:r>
            <w:r w:rsidR="00B9531C">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usłudze katalogowej Microsoft Active Directory w oparciu o co najmniej dwa mechanizmy. </w:t>
            </w:r>
          </w:p>
          <w:p w14:paraId="66A1594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Co najmniej jedna z metod transparentnej autoryzacji nie może wymagać instalacji dedykowanego agenta. </w:t>
            </w:r>
          </w:p>
          <w:p w14:paraId="56EA30F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Autoryzacja użytkowników z Microsoft Active Directory nie może wymagać modyfikacji schematu domeny. </w:t>
            </w:r>
          </w:p>
          <w:p w14:paraId="7164399B"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Rozwiązanie musi mieć możliwość transparentnego uwierzytelniania użytkowników w ramach infrastruktury VDI (Virtual Desktop </w:t>
            </w:r>
            <w:proofErr w:type="spellStart"/>
            <w:r w:rsidRPr="00AD08AD">
              <w:rPr>
                <w:rFonts w:asciiTheme="minorHAnsi" w:eastAsia="Times New Roman" w:hAnsiTheme="minorHAnsi" w:cstheme="minorHAnsi"/>
                <w:sz w:val="22"/>
                <w:szCs w:val="22"/>
              </w:rPr>
              <w:t>Infrastructure</w:t>
            </w:r>
            <w:proofErr w:type="spellEnd"/>
            <w:r w:rsidRPr="00AD08AD">
              <w:rPr>
                <w:rFonts w:asciiTheme="minorHAnsi" w:eastAsia="Times New Roman" w:hAnsiTheme="minorHAnsi" w:cstheme="minorHAnsi"/>
                <w:sz w:val="22"/>
                <w:szCs w:val="22"/>
              </w:rPr>
              <w:t xml:space="preserve">) poprzez dedykowanego agenta. Metoda ta musi wspierać co najmniej technologie </w:t>
            </w:r>
            <w:proofErr w:type="spellStart"/>
            <w:r w:rsidRPr="00AD08AD">
              <w:rPr>
                <w:rFonts w:asciiTheme="minorHAnsi" w:eastAsia="Times New Roman" w:hAnsiTheme="minorHAnsi" w:cstheme="minorHAnsi"/>
                <w:sz w:val="22"/>
                <w:szCs w:val="22"/>
              </w:rPr>
              <w:t>Citrix</w:t>
            </w:r>
            <w:proofErr w:type="spellEnd"/>
            <w:r w:rsidRPr="00AD08AD">
              <w:rPr>
                <w:rFonts w:asciiTheme="minorHAnsi" w:eastAsia="Times New Roman" w:hAnsiTheme="minorHAnsi" w:cstheme="minorHAnsi"/>
                <w:sz w:val="22"/>
                <w:szCs w:val="22"/>
              </w:rPr>
              <w:t xml:space="preserve"> Virtual </w:t>
            </w:r>
            <w:proofErr w:type="spellStart"/>
            <w:r w:rsidRPr="00AD08AD">
              <w:rPr>
                <w:rFonts w:asciiTheme="minorHAnsi" w:eastAsia="Times New Roman" w:hAnsiTheme="minorHAnsi" w:cstheme="minorHAnsi"/>
                <w:sz w:val="22"/>
                <w:szCs w:val="22"/>
              </w:rPr>
              <w:t>Apps</w:t>
            </w:r>
            <w:proofErr w:type="spellEnd"/>
            <w:r w:rsidRPr="00AD08AD">
              <w:rPr>
                <w:rFonts w:asciiTheme="minorHAnsi" w:eastAsia="Times New Roman" w:hAnsiTheme="minorHAnsi" w:cstheme="minorHAnsi"/>
                <w:sz w:val="22"/>
                <w:szCs w:val="22"/>
              </w:rPr>
              <w:t xml:space="preserve"> i Microsoft Remote Desktop Services (RDS). </w:t>
            </w:r>
          </w:p>
          <w:p w14:paraId="2D02E80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posiadać wbudowany moduł zapewniający podwójne uwierzytelnianie 2FA poprzez zastosowanie czasowych haseł jednorazowych (TOTP). </w:t>
            </w:r>
          </w:p>
          <w:p w14:paraId="638BD34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Wbudowany moduł 2FA musi dawać możliwość wykorzystania haseł TOTP w ramach tuneli SSLVPN, </w:t>
            </w:r>
            <w:proofErr w:type="spellStart"/>
            <w:r w:rsidRPr="00AD08AD">
              <w:rPr>
                <w:rFonts w:asciiTheme="minorHAnsi" w:eastAsia="Times New Roman" w:hAnsiTheme="minorHAnsi" w:cstheme="minorHAnsi"/>
                <w:sz w:val="22"/>
                <w:szCs w:val="22"/>
              </w:rPr>
              <w:t>IPSec</w:t>
            </w:r>
            <w:proofErr w:type="spellEnd"/>
            <w:r w:rsidRPr="00AD08AD">
              <w:rPr>
                <w:rFonts w:asciiTheme="minorHAnsi" w:eastAsia="Times New Roman" w:hAnsiTheme="minorHAnsi" w:cstheme="minorHAnsi"/>
                <w:sz w:val="22"/>
                <w:szCs w:val="22"/>
              </w:rPr>
              <w:t>, jak również logowania do portalu uwierzytelniania, webowego interfejsu administracyjnego i SSH. </w:t>
            </w:r>
          </w:p>
        </w:tc>
      </w:tr>
      <w:tr w:rsidR="00D15C58" w:rsidRPr="00FE3BC7" w14:paraId="38AE0591" w14:textId="77777777" w:rsidTr="00DE540A">
        <w:trPr>
          <w:trHeight w:val="300"/>
        </w:trPr>
        <w:tc>
          <w:tcPr>
            <w:tcW w:w="2250" w:type="dxa"/>
            <w:tcBorders>
              <w:top w:val="single" w:sz="6" w:space="0" w:color="auto"/>
              <w:left w:val="nil"/>
              <w:bottom w:val="single" w:sz="6" w:space="0" w:color="auto"/>
              <w:right w:val="nil"/>
            </w:tcBorders>
            <w:hideMark/>
          </w:tcPr>
          <w:p w14:paraId="33CA56C6"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lastRenderedPageBreak/>
              <w:t> </w:t>
            </w:r>
            <w:r w:rsidRPr="00AD08AD">
              <w:rPr>
                <w:rFonts w:asciiTheme="minorHAnsi" w:eastAsia="Times New Roman" w:hAnsiTheme="minorHAnsi" w:cstheme="minorHAnsi"/>
                <w:sz w:val="22"/>
                <w:szCs w:val="22"/>
              </w:rPr>
              <w:t> </w:t>
            </w:r>
          </w:p>
          <w:p w14:paraId="746FBCF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DB09A0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B110F92"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588F53F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0D9420C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06BAAFDE" w14:textId="6DE1172C"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xml:space="preserve">Administracja </w:t>
            </w:r>
            <w:r w:rsidR="00BD41B1" w:rsidRPr="00AD08AD">
              <w:rPr>
                <w:rFonts w:asciiTheme="minorHAnsi" w:eastAsia="Times New Roman" w:hAnsiTheme="minorHAnsi" w:cstheme="minorHAnsi"/>
                <w:b/>
                <w:bCs/>
                <w:sz w:val="22"/>
                <w:szCs w:val="22"/>
              </w:rPr>
              <w:br/>
            </w:r>
            <w:r w:rsidRPr="00AD08AD">
              <w:rPr>
                <w:rFonts w:asciiTheme="minorHAnsi" w:eastAsia="Times New Roman" w:hAnsiTheme="minorHAnsi" w:cstheme="minorHAnsi"/>
                <w:b/>
                <w:bCs/>
                <w:sz w:val="22"/>
                <w:szCs w:val="22"/>
              </w:rPr>
              <w:t>łączami do Internetu (IPS)</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42F979E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wsparcie dla mechanizmów równoważenia obciążenia łączy do sieci Internet (tzw. </w:t>
            </w:r>
            <w:proofErr w:type="spellStart"/>
            <w:r w:rsidRPr="00AD08AD">
              <w:rPr>
                <w:rFonts w:asciiTheme="minorHAnsi" w:eastAsia="Times New Roman" w:hAnsiTheme="minorHAnsi" w:cstheme="minorHAnsi"/>
                <w:sz w:val="22"/>
                <w:szCs w:val="22"/>
              </w:rPr>
              <w:t>Load</w:t>
            </w:r>
            <w:proofErr w:type="spellEnd"/>
            <w:r w:rsidRPr="00AD08AD">
              <w:rPr>
                <w:rFonts w:asciiTheme="minorHAnsi" w:eastAsia="Times New Roman" w:hAnsiTheme="minorHAnsi" w:cstheme="minorHAnsi"/>
                <w:sz w:val="22"/>
                <w:szCs w:val="22"/>
              </w:rPr>
              <w:t xml:space="preserve"> </w:t>
            </w:r>
            <w:proofErr w:type="spellStart"/>
            <w:r w:rsidRPr="00AD08AD">
              <w:rPr>
                <w:rFonts w:asciiTheme="minorHAnsi" w:eastAsia="Times New Roman" w:hAnsiTheme="minorHAnsi" w:cstheme="minorHAnsi"/>
                <w:sz w:val="22"/>
                <w:szCs w:val="22"/>
              </w:rPr>
              <w:t>Balancing</w:t>
            </w:r>
            <w:proofErr w:type="spellEnd"/>
            <w:r w:rsidRPr="00AD08AD">
              <w:rPr>
                <w:rFonts w:asciiTheme="minorHAnsi" w:eastAsia="Times New Roman" w:hAnsiTheme="minorHAnsi" w:cstheme="minorHAnsi"/>
                <w:sz w:val="22"/>
                <w:szCs w:val="22"/>
              </w:rPr>
              <w:t>). </w:t>
            </w:r>
          </w:p>
          <w:p w14:paraId="77C5FA0A" w14:textId="6434A1AA"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Mechanizm równoważenia obciążenia łącza internetowego ma działać </w:t>
            </w:r>
            <w:r w:rsidR="00B9531C">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oparciu o następujące dwa mechanizmy: </w:t>
            </w:r>
          </w:p>
          <w:p w14:paraId="01164627"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 równoważenie względem adresu źródłowego, </w:t>
            </w:r>
          </w:p>
          <w:p w14:paraId="4E8DE4AA"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b. równoważenie względem połączenia. </w:t>
            </w:r>
          </w:p>
          <w:p w14:paraId="348A24D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Mechanizm równoważenia obciążenia ma uwzględniać wagi przypisywane osobno dla każdego z łączy do Internetu. </w:t>
            </w:r>
          </w:p>
          <w:p w14:paraId="32B39A81" w14:textId="6F42E58C"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przełączenie na łącze zapasowe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 xml:space="preserve">w przypadku awarii łącza podstawowego (tzw. </w:t>
            </w:r>
            <w:proofErr w:type="spellStart"/>
            <w:r w:rsidRPr="00AD08AD">
              <w:rPr>
                <w:rFonts w:asciiTheme="minorHAnsi" w:eastAsia="Times New Roman" w:hAnsiTheme="minorHAnsi" w:cstheme="minorHAnsi"/>
                <w:sz w:val="22"/>
                <w:szCs w:val="22"/>
              </w:rPr>
              <w:t>Failover</w:t>
            </w:r>
            <w:proofErr w:type="spellEnd"/>
            <w:r w:rsidRPr="00AD08AD">
              <w:rPr>
                <w:rFonts w:asciiTheme="minorHAnsi" w:eastAsia="Times New Roman" w:hAnsiTheme="minorHAnsi" w:cstheme="minorHAnsi"/>
                <w:sz w:val="22"/>
                <w:szCs w:val="22"/>
              </w:rPr>
              <w:t>). </w:t>
            </w:r>
          </w:p>
          <w:p w14:paraId="2F3B1743"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wspierać mechanizm SD-WAN zapewniając automatyczną optymalizację i wybór najkorzystniejszego łącza. </w:t>
            </w:r>
          </w:p>
          <w:p w14:paraId="08F83B5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W zakresie SD-WAN urządzenie ma zapewniać obsługę mechanizmu SLA (monitorowanie opóźnienia, </w:t>
            </w:r>
            <w:proofErr w:type="spellStart"/>
            <w:r w:rsidRPr="00AD08AD">
              <w:rPr>
                <w:rFonts w:asciiTheme="minorHAnsi" w:eastAsia="Times New Roman" w:hAnsiTheme="minorHAnsi" w:cstheme="minorHAnsi"/>
                <w:sz w:val="22"/>
                <w:szCs w:val="22"/>
              </w:rPr>
              <w:t>jitter</w:t>
            </w:r>
            <w:proofErr w:type="spellEnd"/>
            <w:r w:rsidRPr="00AD08AD">
              <w:rPr>
                <w:rFonts w:asciiTheme="minorHAnsi" w:eastAsia="Times New Roman" w:hAnsiTheme="minorHAnsi" w:cstheme="minorHAnsi"/>
                <w:sz w:val="22"/>
                <w:szCs w:val="22"/>
              </w:rPr>
              <w:t>, wskaźnika utraty pakietów). </w:t>
            </w:r>
          </w:p>
          <w:p w14:paraId="3609FFFB" w14:textId="66D232D0"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Monitorowanie dostępności łącza musi być możliwe w oparciu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o ICMP oraz TCP. </w:t>
            </w:r>
          </w:p>
        </w:tc>
      </w:tr>
      <w:tr w:rsidR="00D15C58" w:rsidRPr="00FE3BC7" w14:paraId="35F588AA" w14:textId="77777777" w:rsidTr="00DE540A">
        <w:trPr>
          <w:trHeight w:val="300"/>
        </w:trPr>
        <w:tc>
          <w:tcPr>
            <w:tcW w:w="2250" w:type="dxa"/>
            <w:tcBorders>
              <w:top w:val="single" w:sz="6" w:space="0" w:color="auto"/>
              <w:left w:val="nil"/>
              <w:bottom w:val="single" w:sz="6" w:space="0" w:color="auto"/>
              <w:right w:val="nil"/>
            </w:tcBorders>
            <w:hideMark/>
          </w:tcPr>
          <w:p w14:paraId="07186D2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Routing (Trasowanie)</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4F207D6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statyczne trasowanie pakietów. </w:t>
            </w:r>
          </w:p>
          <w:p w14:paraId="2C78E65D" w14:textId="28F44B6D"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trasowanie połączeń IPv6 co najmniej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zakresie trasowania statycznego oraz mechanizmu przełączenia na łącze zapasowe w przypadku awarii łącza podstawowego. </w:t>
            </w:r>
          </w:p>
          <w:p w14:paraId="352A4BDD"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trasowanie pakietów z poziomu wybranej reguły firewall (tzw. Policy </w:t>
            </w:r>
            <w:proofErr w:type="spellStart"/>
            <w:r w:rsidRPr="00AD08AD">
              <w:rPr>
                <w:rFonts w:asciiTheme="minorHAnsi" w:eastAsia="Times New Roman" w:hAnsiTheme="minorHAnsi" w:cstheme="minorHAnsi"/>
                <w:sz w:val="22"/>
                <w:szCs w:val="22"/>
              </w:rPr>
              <w:t>Based</w:t>
            </w:r>
            <w:proofErr w:type="spellEnd"/>
            <w:r w:rsidRPr="00AD08AD">
              <w:rPr>
                <w:rFonts w:asciiTheme="minorHAnsi" w:eastAsia="Times New Roman" w:hAnsiTheme="minorHAnsi" w:cstheme="minorHAnsi"/>
                <w:sz w:val="22"/>
                <w:szCs w:val="22"/>
              </w:rPr>
              <w:t xml:space="preserve"> Routing). </w:t>
            </w:r>
          </w:p>
          <w:p w14:paraId="32AD1B1A" w14:textId="3EFE63B9"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dynamiczne trasowanie pakietów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oparciu co najmniej o protokoły: RIPv2, OSPF oraz BGP. </w:t>
            </w:r>
          </w:p>
        </w:tc>
      </w:tr>
      <w:tr w:rsidR="00D15C58" w:rsidRPr="00FE3BC7" w14:paraId="1FBD5487" w14:textId="77777777" w:rsidTr="00DE540A">
        <w:trPr>
          <w:trHeight w:val="300"/>
        </w:trPr>
        <w:tc>
          <w:tcPr>
            <w:tcW w:w="2250" w:type="dxa"/>
            <w:tcBorders>
              <w:top w:val="single" w:sz="6" w:space="0" w:color="auto"/>
              <w:left w:val="nil"/>
              <w:bottom w:val="single" w:sz="6" w:space="0" w:color="auto"/>
              <w:right w:val="nil"/>
            </w:tcBorders>
            <w:hideMark/>
          </w:tcPr>
          <w:p w14:paraId="2788C1E5"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lastRenderedPageBreak/>
              <w:t> </w:t>
            </w:r>
            <w:r w:rsidRPr="00AD08AD">
              <w:rPr>
                <w:rFonts w:asciiTheme="minorHAnsi" w:eastAsia="Times New Roman" w:hAnsiTheme="minorHAnsi" w:cstheme="minorHAnsi"/>
                <w:sz w:val="22"/>
                <w:szCs w:val="22"/>
              </w:rPr>
              <w:t> </w:t>
            </w:r>
          </w:p>
          <w:p w14:paraId="44832364"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5F18BD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4E8DBE9F"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2ED6B09B"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D41F1C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65E5B72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38B0859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67011E88"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30FD4836"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7FC7FC4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3627417C"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1B08035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1D7523E2"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31EE5192"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Administracja urządzeniem</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1EBC17E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Konfiguracja urządzenia ma być możliwa z wykorzystaniem polskiego interfejsu graficznego. </w:t>
            </w:r>
          </w:p>
          <w:p w14:paraId="30EE6FF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Interfejs konfiguracyjny ma być dostępny poprzez przeglądarkę internetową, a komunikacja ma być możliwa zarówno poprzez niezaszyfrowany protokół HTTP, jak zaszyfrowany protokół HTTPS. </w:t>
            </w:r>
          </w:p>
          <w:p w14:paraId="4649DED3"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Administrator ma mieć możliwość wskazania do komunikacji innego portu niż 443 TCP. </w:t>
            </w:r>
          </w:p>
          <w:p w14:paraId="1AF60FC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zarządzanie przez dowolną liczbę administratorów z różnymi (także nakładającymi się) uprawnieniami. </w:t>
            </w:r>
          </w:p>
          <w:p w14:paraId="6CC932CA"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oferować możliwość wykorzystania wbudowanych profili administracyjnych określających dostęp do poszczególnych modułów systemu na prawach: brak dostępu, dostęp tylko do odczytu lub pełen odczyt i zapis. </w:t>
            </w:r>
          </w:p>
          <w:p w14:paraId="7DAE713B"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zarządzenia z poziomu konsoli (SSH). </w:t>
            </w:r>
          </w:p>
          <w:p w14:paraId="283ADC6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zarządzanie poprzez dedykowaną platformę centralnego zarządzania. </w:t>
            </w:r>
          </w:p>
          <w:p w14:paraId="7525E12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Interfejs konfiguracyjny platformy centralnego zarządzania ma być dostępny poprzez przeglądarkę internetową, a komunikacja ma być zabezpieczona za pomocą protokołu HTTPS. </w:t>
            </w:r>
          </w:p>
          <w:p w14:paraId="493CC7C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Wbudowany webowy, graficzny interfejs administracyjny urządzenia musi oferować narzędzia diagnostyczne, co najmniej ping, </w:t>
            </w:r>
            <w:proofErr w:type="spellStart"/>
            <w:r w:rsidRPr="00AD08AD">
              <w:rPr>
                <w:rFonts w:asciiTheme="minorHAnsi" w:eastAsia="Times New Roman" w:hAnsiTheme="minorHAnsi" w:cstheme="minorHAnsi"/>
                <w:sz w:val="22"/>
                <w:szCs w:val="22"/>
              </w:rPr>
              <w:t>traceroute</w:t>
            </w:r>
            <w:proofErr w:type="spellEnd"/>
            <w:r w:rsidRPr="00AD08AD">
              <w:rPr>
                <w:rFonts w:asciiTheme="minorHAnsi" w:eastAsia="Times New Roman" w:hAnsiTheme="minorHAnsi" w:cstheme="minorHAnsi"/>
                <w:sz w:val="22"/>
                <w:szCs w:val="22"/>
              </w:rPr>
              <w:t xml:space="preserve">, </w:t>
            </w:r>
            <w:proofErr w:type="spellStart"/>
            <w:r w:rsidRPr="00AD08AD">
              <w:rPr>
                <w:rFonts w:asciiTheme="minorHAnsi" w:eastAsia="Times New Roman" w:hAnsiTheme="minorHAnsi" w:cstheme="minorHAnsi"/>
                <w:sz w:val="22"/>
                <w:szCs w:val="22"/>
              </w:rPr>
              <w:t>nslookup</w:t>
            </w:r>
            <w:proofErr w:type="spellEnd"/>
            <w:r w:rsidRPr="00AD08AD">
              <w:rPr>
                <w:rFonts w:asciiTheme="minorHAnsi" w:eastAsia="Times New Roman" w:hAnsiTheme="minorHAnsi" w:cstheme="minorHAnsi"/>
                <w:sz w:val="22"/>
                <w:szCs w:val="22"/>
              </w:rPr>
              <w:t>. </w:t>
            </w:r>
          </w:p>
          <w:p w14:paraId="3BC7FE5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Wbudowany webowy, graficzny interfejs administracyjny musi oferować narzędzia do przechwytywania pakietów, wyświetlania otwartych połączeń sieciowych. </w:t>
            </w:r>
          </w:p>
          <w:p w14:paraId="02765264" w14:textId="404482DA"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Wbudowany webowy, graficzny interfejs administracyjny musi oferować możliwość zdefiniowania polityki haseł stosowanych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całym systemie w zakresie minimalnej ilości znaków czy złożoności hasła. </w:t>
            </w:r>
          </w:p>
          <w:p w14:paraId="10436B9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Wbudowany webowy, graficzny interfejs administracyjny musi oferować możliwość generowania skryptów z czynności wykonywanych przez administratora </w:t>
            </w:r>
            <w:proofErr w:type="gramStart"/>
            <w:r w:rsidRPr="00AD08AD">
              <w:rPr>
                <w:rFonts w:asciiTheme="minorHAnsi" w:eastAsia="Times New Roman" w:hAnsiTheme="minorHAnsi" w:cstheme="minorHAnsi"/>
                <w:sz w:val="22"/>
                <w:szCs w:val="22"/>
              </w:rPr>
              <w:t xml:space="preserve">( </w:t>
            </w:r>
            <w:proofErr w:type="spellStart"/>
            <w:r w:rsidRPr="00AD08AD">
              <w:rPr>
                <w:rFonts w:asciiTheme="minorHAnsi" w:eastAsia="Times New Roman" w:hAnsiTheme="minorHAnsi" w:cstheme="minorHAnsi"/>
                <w:sz w:val="22"/>
                <w:szCs w:val="22"/>
              </w:rPr>
              <w:t>script</w:t>
            </w:r>
            <w:proofErr w:type="spellEnd"/>
            <w:proofErr w:type="gramEnd"/>
            <w:r w:rsidRPr="00AD08AD">
              <w:rPr>
                <w:rFonts w:asciiTheme="minorHAnsi" w:eastAsia="Times New Roman" w:hAnsiTheme="minorHAnsi" w:cstheme="minorHAnsi"/>
                <w:sz w:val="22"/>
                <w:szCs w:val="22"/>
              </w:rPr>
              <w:t xml:space="preserve"> </w:t>
            </w:r>
            <w:proofErr w:type="spellStart"/>
            <w:proofErr w:type="gramStart"/>
            <w:r w:rsidRPr="00AD08AD">
              <w:rPr>
                <w:rFonts w:asciiTheme="minorHAnsi" w:eastAsia="Times New Roman" w:hAnsiTheme="minorHAnsi" w:cstheme="minorHAnsi"/>
                <w:sz w:val="22"/>
                <w:szCs w:val="22"/>
              </w:rPr>
              <w:t>recording</w:t>
            </w:r>
            <w:proofErr w:type="spellEnd"/>
            <w:r w:rsidRPr="00AD08AD">
              <w:rPr>
                <w:rFonts w:asciiTheme="minorHAnsi" w:eastAsia="Times New Roman" w:hAnsiTheme="minorHAnsi" w:cstheme="minorHAnsi"/>
                <w:sz w:val="22"/>
                <w:szCs w:val="22"/>
              </w:rPr>
              <w:t xml:space="preserve"> )</w:t>
            </w:r>
            <w:proofErr w:type="gramEnd"/>
            <w:r w:rsidRPr="00AD08AD">
              <w:rPr>
                <w:rFonts w:asciiTheme="minorHAnsi" w:eastAsia="Times New Roman" w:hAnsiTheme="minorHAnsi" w:cstheme="minorHAnsi"/>
                <w:sz w:val="22"/>
                <w:szCs w:val="22"/>
              </w:rPr>
              <w:t>. </w:t>
            </w:r>
          </w:p>
          <w:p w14:paraId="05827E16"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System musi oferować możliwość zdefiniowania własnych obiektów sieciowych, obiektów URL, certyfikatów, usług internetowych (web services). </w:t>
            </w:r>
          </w:p>
          <w:p w14:paraId="7A2BC56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oferować portal uwierzytelniania (</w:t>
            </w:r>
            <w:proofErr w:type="spellStart"/>
            <w:r w:rsidRPr="00AD08AD">
              <w:rPr>
                <w:rFonts w:asciiTheme="minorHAnsi" w:eastAsia="Times New Roman" w:hAnsiTheme="minorHAnsi" w:cstheme="minorHAnsi"/>
                <w:sz w:val="22"/>
                <w:szCs w:val="22"/>
              </w:rPr>
              <w:t>captive</w:t>
            </w:r>
            <w:proofErr w:type="spellEnd"/>
            <w:r w:rsidRPr="00AD08AD">
              <w:rPr>
                <w:rFonts w:asciiTheme="minorHAnsi" w:eastAsia="Times New Roman" w:hAnsiTheme="minorHAnsi" w:cstheme="minorHAnsi"/>
                <w:sz w:val="22"/>
                <w:szCs w:val="22"/>
              </w:rPr>
              <w:t xml:space="preserve"> portal) dla użytkowników. </w:t>
            </w:r>
          </w:p>
          <w:p w14:paraId="7C407E6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eksportowanie logów na zewnętrzny serwer (</w:t>
            </w:r>
            <w:proofErr w:type="spellStart"/>
            <w:r w:rsidRPr="00AD08AD">
              <w:rPr>
                <w:rFonts w:asciiTheme="minorHAnsi" w:eastAsia="Times New Roman" w:hAnsiTheme="minorHAnsi" w:cstheme="minorHAnsi"/>
                <w:sz w:val="22"/>
                <w:szCs w:val="22"/>
              </w:rPr>
              <w:t>syslog</w:t>
            </w:r>
            <w:proofErr w:type="spellEnd"/>
            <w:r w:rsidRPr="00AD08AD">
              <w:rPr>
                <w:rFonts w:asciiTheme="minorHAnsi" w:eastAsia="Times New Roman" w:hAnsiTheme="minorHAnsi" w:cstheme="minorHAnsi"/>
                <w:sz w:val="22"/>
                <w:szCs w:val="22"/>
              </w:rPr>
              <w:t>) z wykorzystaniem transmisji nieszyfrowanej jak i szyfrowanej (TLS). </w:t>
            </w:r>
          </w:p>
          <w:p w14:paraId="513DC647"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eksportowanie logów za pomocą protokołu IPFIX. </w:t>
            </w:r>
          </w:p>
          <w:p w14:paraId="49EC66B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eksportowanie backupu konfiguracji (kopia zapasowa) co najmniej w zakresie: </w:t>
            </w:r>
          </w:p>
          <w:p w14:paraId="0D2C401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a. manualnego eksportu do pliku w dowolnym momencie czasu, </w:t>
            </w:r>
          </w:p>
          <w:p w14:paraId="75A25C48"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b. automatycznego eksportu do serwerów producenta lub na dedykowany serwer zarządzany przez administratora, z możliwością wyboru częstotliwości co najmniej: raz dziennie, raz w tygodniu, raz w miesiącu. </w:t>
            </w:r>
          </w:p>
          <w:p w14:paraId="70BB3861" w14:textId="1F5CCC73"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odtworzenie backupu konfiguracji pochodzących bezpośrednio z serwerów producenta lub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z dedykowanego serwera zarządzanego przez administratora. </w:t>
            </w:r>
          </w:p>
          <w:p w14:paraId="596ED5C0" w14:textId="461C16CB"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lastRenderedPageBreak/>
              <w:t xml:space="preserve">Urządzenie ma umożliwiać </w:t>
            </w:r>
            <w:proofErr w:type="spellStart"/>
            <w:r w:rsidRPr="00AD08AD">
              <w:rPr>
                <w:rFonts w:asciiTheme="minorHAnsi" w:eastAsia="Times New Roman" w:hAnsiTheme="minorHAnsi" w:cstheme="minorHAnsi"/>
                <w:sz w:val="22"/>
                <w:szCs w:val="22"/>
              </w:rPr>
              <w:t>anonimizację</w:t>
            </w:r>
            <w:proofErr w:type="spellEnd"/>
            <w:r w:rsidRPr="00AD08AD">
              <w:rPr>
                <w:rFonts w:asciiTheme="minorHAnsi" w:eastAsia="Times New Roman" w:hAnsiTheme="minorHAnsi" w:cstheme="minorHAnsi"/>
                <w:sz w:val="22"/>
                <w:szCs w:val="22"/>
              </w:rPr>
              <w:t xml:space="preserve"> logów co najmniej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zakresie adresu źródłowego oraz nazwy użytkownika. </w:t>
            </w:r>
          </w:p>
          <w:p w14:paraId="0C0B11FA" w14:textId="3EA33A5F"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Rozwiązanie musi dawać możliwość ręcznej aktualizacji baz zabezpieczeń poprzez wskazanie pliku aktualizacji w trybie offline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z poziomu interfejsu graficznego. </w:t>
            </w:r>
          </w:p>
        </w:tc>
      </w:tr>
      <w:tr w:rsidR="00D15C58" w:rsidRPr="00FE3BC7" w14:paraId="078CC05D" w14:textId="77777777" w:rsidTr="00DE540A">
        <w:trPr>
          <w:trHeight w:val="300"/>
        </w:trPr>
        <w:tc>
          <w:tcPr>
            <w:tcW w:w="2250" w:type="dxa"/>
            <w:tcBorders>
              <w:top w:val="single" w:sz="6" w:space="0" w:color="auto"/>
              <w:left w:val="nil"/>
              <w:bottom w:val="single" w:sz="6" w:space="0" w:color="auto"/>
              <w:right w:val="nil"/>
            </w:tcBorders>
            <w:hideMark/>
          </w:tcPr>
          <w:p w14:paraId="3D60751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lastRenderedPageBreak/>
              <w:t> </w:t>
            </w:r>
            <w:r w:rsidRPr="00AD08AD">
              <w:rPr>
                <w:rFonts w:asciiTheme="minorHAnsi" w:eastAsia="Times New Roman" w:hAnsiTheme="minorHAnsi" w:cstheme="minorHAnsi"/>
                <w:sz w:val="22"/>
                <w:szCs w:val="22"/>
              </w:rPr>
              <w:t> </w:t>
            </w:r>
          </w:p>
          <w:p w14:paraId="3877E598"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6AAFB894"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2490717"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6A1EAD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3CBA8907"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5B27AC6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Raportowanie</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1C0EDE77"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posiadać wbudowany w interfejs administracyjny system raportowania i przeglądania logów zebranych na urządzeniu. </w:t>
            </w:r>
          </w:p>
          <w:p w14:paraId="0179414B"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System raportowania i przeglądania logów wbudowany w system nie może wymagać dodatkowej licencji do swojego działania. </w:t>
            </w:r>
          </w:p>
          <w:p w14:paraId="23CA875B"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System raportowania ma posiadać predefiniowane raporty dla co najmniej ruchu WEB, modułu IPS, skanera Antywirusowego, skanera Antyspamowego. </w:t>
            </w:r>
          </w:p>
          <w:p w14:paraId="2BB76EE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System raportowania ma umożliwiać wygenerowanie co najmniej 25 różnych raportów. </w:t>
            </w:r>
          </w:p>
          <w:p w14:paraId="37254AEC" w14:textId="522ADDA2"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System raportowania ma umożliwiać edycję konfiguracji bezpośrednio </w:t>
            </w:r>
            <w:r w:rsidR="00B9531C">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z poziomu raportu. </w:t>
            </w:r>
          </w:p>
          <w:p w14:paraId="2CB82321"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System raportowania ma umożliwiać eksport wyników raportu do formatu CSV. </w:t>
            </w:r>
          </w:p>
          <w:p w14:paraId="2F286DA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posiadać możliwość rozbudowy o dedykowany system zbierania logów i tworzenia raportów w postaci wirtualnej maszyny pochodzący od tego samego producenta. </w:t>
            </w:r>
          </w:p>
          <w:p w14:paraId="3D02554A" w14:textId="17031313"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monitorowanie swojego stanu </w:t>
            </w:r>
            <w:r w:rsidR="00BD41B1" w:rsidRPr="00AD08AD">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w wykorzystanie protokołu SNMP w wersji 1, 2 i 3. </w:t>
            </w:r>
          </w:p>
          <w:p w14:paraId="1D8EBA46"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monitorowanie ruchu sieciowego bezpośrednio w konsoli GUI, a także z poziomu konsoli (SSH). </w:t>
            </w:r>
          </w:p>
        </w:tc>
      </w:tr>
      <w:tr w:rsidR="00D15C58" w:rsidRPr="00FE3BC7" w14:paraId="619BBD2B" w14:textId="77777777" w:rsidTr="00DE540A">
        <w:trPr>
          <w:trHeight w:val="300"/>
        </w:trPr>
        <w:tc>
          <w:tcPr>
            <w:tcW w:w="2250" w:type="dxa"/>
            <w:tcBorders>
              <w:top w:val="single" w:sz="6" w:space="0" w:color="auto"/>
              <w:left w:val="nil"/>
              <w:bottom w:val="single" w:sz="6" w:space="0" w:color="auto"/>
              <w:right w:val="nil"/>
            </w:tcBorders>
            <w:hideMark/>
          </w:tcPr>
          <w:p w14:paraId="3DBC545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CFCCCB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0947A33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1C4E2BB6"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7DEFA2B4"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6D41DF6E"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13256B8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Pozostałe usługi i funkcje</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1D9B21E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posiadać wbudowany serwer DHCP z możliwością dynamicznego przypisywania adresów jak i statycznego przypisywania adresu IP do adresu MAC karty sieciowej. </w:t>
            </w:r>
          </w:p>
          <w:p w14:paraId="636FE75E"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pozwalać na przesyłanie zapytań DHCP do zewnętrznego serwera DHCP (tzw. DHCP </w:t>
            </w:r>
            <w:proofErr w:type="spellStart"/>
            <w:r w:rsidRPr="00AD08AD">
              <w:rPr>
                <w:rFonts w:asciiTheme="minorHAnsi" w:eastAsia="Times New Roman" w:hAnsiTheme="minorHAnsi" w:cstheme="minorHAnsi"/>
                <w:sz w:val="22"/>
                <w:szCs w:val="22"/>
              </w:rPr>
              <w:t>Relay</w:t>
            </w:r>
            <w:proofErr w:type="spellEnd"/>
            <w:r w:rsidRPr="00AD08AD">
              <w:rPr>
                <w:rFonts w:asciiTheme="minorHAnsi" w:eastAsia="Times New Roman" w:hAnsiTheme="minorHAnsi" w:cstheme="minorHAnsi"/>
                <w:sz w:val="22"/>
                <w:szCs w:val="22"/>
              </w:rPr>
              <w:t>). </w:t>
            </w:r>
          </w:p>
          <w:p w14:paraId="570BDC2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Konfiguracja serwera DHCP ma być niezależna dla IPv4 i IPv6. </w:t>
            </w:r>
          </w:p>
          <w:p w14:paraId="7D0AEB8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stworzenia różnych konfiguracji DHCP dla różnych podsieci skonfigurowanych zarówno na interfejsach fizycznych jak i wirtualnych (VLAN) w zakresie określenia bramy, serwerów DNS, nazwy domeny). </w:t>
            </w:r>
          </w:p>
          <w:p w14:paraId="26F9E4C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posiadać usługę DNS Proxy. </w:t>
            </w:r>
          </w:p>
          <w:p w14:paraId="5BCA2DD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oferować wsparcie dla IEEE 802.1Q VLAN. </w:t>
            </w:r>
          </w:p>
          <w:p w14:paraId="764E380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mieć zaimplementowane Open API. </w:t>
            </w:r>
          </w:p>
          <w:p w14:paraId="31C8159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posiadać dwie niezależne partycje np. w celu zapewnienia działania na wypadek awarii podczas aktualizacji oprogramowania układowego (</w:t>
            </w:r>
            <w:proofErr w:type="spellStart"/>
            <w:r w:rsidRPr="00AD08AD">
              <w:rPr>
                <w:rFonts w:asciiTheme="minorHAnsi" w:eastAsia="Times New Roman" w:hAnsiTheme="minorHAnsi" w:cstheme="minorHAnsi"/>
                <w:sz w:val="22"/>
                <w:szCs w:val="22"/>
              </w:rPr>
              <w:t>firmware</w:t>
            </w:r>
            <w:proofErr w:type="spellEnd"/>
            <w:r w:rsidRPr="00AD08AD">
              <w:rPr>
                <w:rFonts w:asciiTheme="minorHAnsi" w:eastAsia="Times New Roman" w:hAnsiTheme="minorHAnsi" w:cstheme="minorHAnsi"/>
                <w:sz w:val="22"/>
                <w:szCs w:val="22"/>
              </w:rPr>
              <w:t xml:space="preserve">). W tym celu ma być możliwe zsynchronizowanie aktywnej partycji z zapasową przed aktualizacją </w:t>
            </w:r>
            <w:proofErr w:type="spellStart"/>
            <w:r w:rsidRPr="00AD08AD">
              <w:rPr>
                <w:rFonts w:asciiTheme="minorHAnsi" w:eastAsia="Times New Roman" w:hAnsiTheme="minorHAnsi" w:cstheme="minorHAnsi"/>
                <w:sz w:val="22"/>
                <w:szCs w:val="22"/>
              </w:rPr>
              <w:t>firmware</w:t>
            </w:r>
            <w:proofErr w:type="spellEnd"/>
            <w:r w:rsidRPr="00AD08AD">
              <w:rPr>
                <w:rFonts w:asciiTheme="minorHAnsi" w:eastAsia="Times New Roman" w:hAnsiTheme="minorHAnsi" w:cstheme="minorHAnsi"/>
                <w:sz w:val="22"/>
                <w:szCs w:val="22"/>
              </w:rPr>
              <w:t xml:space="preserve"> lub w dowolnym innym momencie. </w:t>
            </w:r>
          </w:p>
          <w:p w14:paraId="63F24DB3"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stworzenie interfejsu zagregowanego w oparciu o protokół LACP. </w:t>
            </w:r>
          </w:p>
        </w:tc>
      </w:tr>
      <w:tr w:rsidR="00D15C58" w:rsidRPr="00FE3BC7" w14:paraId="1765B361" w14:textId="77777777" w:rsidTr="00DE540A">
        <w:trPr>
          <w:trHeight w:val="300"/>
        </w:trPr>
        <w:tc>
          <w:tcPr>
            <w:tcW w:w="2250" w:type="dxa"/>
            <w:tcBorders>
              <w:top w:val="single" w:sz="6" w:space="0" w:color="auto"/>
              <w:left w:val="nil"/>
              <w:bottom w:val="single" w:sz="6" w:space="0" w:color="auto"/>
              <w:right w:val="nil"/>
            </w:tcBorders>
            <w:hideMark/>
          </w:tcPr>
          <w:p w14:paraId="2EB4FF1A"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70AB522C"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Gwarancja i serwis</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777C57FE"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być objęte gwarancją producenta na dostarczone elementy systemu oraz licencję dla wszystkich funkcji bezpieczeństwa do dnia minimum 30.06.2026r. </w:t>
            </w:r>
          </w:p>
          <w:p w14:paraId="7848AEC5"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lastRenderedPageBreak/>
              <w:t>W okresie obowiązywania gwarancji ma być zapewnione wsparcie techniczne świadczone co najmniej drogą e-mail lub przez dedykowany do tego portal. </w:t>
            </w:r>
          </w:p>
        </w:tc>
      </w:tr>
      <w:tr w:rsidR="00D15C58" w:rsidRPr="00FE3BC7" w14:paraId="118279BB" w14:textId="77777777" w:rsidTr="00DE540A">
        <w:trPr>
          <w:trHeight w:val="300"/>
        </w:trPr>
        <w:tc>
          <w:tcPr>
            <w:tcW w:w="2250" w:type="dxa"/>
            <w:tcBorders>
              <w:top w:val="single" w:sz="6" w:space="0" w:color="auto"/>
              <w:left w:val="nil"/>
              <w:bottom w:val="single" w:sz="6" w:space="0" w:color="auto"/>
              <w:right w:val="nil"/>
            </w:tcBorders>
            <w:hideMark/>
          </w:tcPr>
          <w:p w14:paraId="339F54CC"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lastRenderedPageBreak/>
              <w:t> </w:t>
            </w:r>
            <w:r w:rsidRPr="00AD08AD">
              <w:rPr>
                <w:rFonts w:asciiTheme="minorHAnsi" w:eastAsia="Times New Roman" w:hAnsiTheme="minorHAnsi" w:cstheme="minorHAnsi"/>
                <w:sz w:val="22"/>
                <w:szCs w:val="22"/>
              </w:rPr>
              <w:t> </w:t>
            </w:r>
          </w:p>
          <w:p w14:paraId="0284F7AC"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421E21A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18FCF469"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3B391F3C"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19701864"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7C6474C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34E0652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1F94B2C7"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269B4593"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2DC8E49B"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Parametry sprzętowe</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0EF6DDBC"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być pozbawione dysku twardego, a oprogramowanie wewnętrzne musi działać na wbudowanej pamięci </w:t>
            </w:r>
            <w:proofErr w:type="spellStart"/>
            <w:r w:rsidRPr="00AD08AD">
              <w:rPr>
                <w:rFonts w:asciiTheme="minorHAnsi" w:eastAsia="Times New Roman" w:hAnsiTheme="minorHAnsi" w:cstheme="minorHAnsi"/>
                <w:sz w:val="22"/>
                <w:szCs w:val="22"/>
              </w:rPr>
              <w:t>flash</w:t>
            </w:r>
            <w:proofErr w:type="spellEnd"/>
            <w:r w:rsidRPr="00AD08AD">
              <w:rPr>
                <w:rFonts w:asciiTheme="minorHAnsi" w:eastAsia="Times New Roman" w:hAnsiTheme="minorHAnsi" w:cstheme="minorHAnsi"/>
                <w:sz w:val="22"/>
                <w:szCs w:val="22"/>
              </w:rPr>
              <w:t>. </w:t>
            </w:r>
          </w:p>
          <w:p w14:paraId="2FA53D7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być wyposażone w zintegrowany port na kartę </w:t>
            </w:r>
            <w:proofErr w:type="spellStart"/>
            <w:r w:rsidRPr="00AD08AD">
              <w:rPr>
                <w:rFonts w:asciiTheme="minorHAnsi" w:eastAsia="Times New Roman" w:hAnsiTheme="minorHAnsi" w:cstheme="minorHAnsi"/>
                <w:sz w:val="22"/>
                <w:szCs w:val="22"/>
              </w:rPr>
              <w:t>microSD</w:t>
            </w:r>
            <w:proofErr w:type="spellEnd"/>
            <w:r w:rsidRPr="00AD08AD">
              <w:rPr>
                <w:rFonts w:asciiTheme="minorHAnsi" w:eastAsia="Times New Roman" w:hAnsiTheme="minorHAnsi" w:cstheme="minorHAnsi"/>
                <w:sz w:val="22"/>
                <w:szCs w:val="22"/>
              </w:rPr>
              <w:t>. </w:t>
            </w:r>
          </w:p>
          <w:p w14:paraId="713361E8"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Liczba portów Ethernet 2,5Gbps- minimum 8. </w:t>
            </w:r>
          </w:p>
          <w:p w14:paraId="5B3FE828"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Liczba portów światłowodowych 1Gbps- minimum 1. </w:t>
            </w:r>
          </w:p>
          <w:p w14:paraId="3DBA2F8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dostęp do Internetu za pomocą modemu 3G oraz 4G pochodzącego od dowolnego producenta. </w:t>
            </w:r>
          </w:p>
          <w:p w14:paraId="2ABD5410" w14:textId="4C815CA5" w:rsidR="00D15C58" w:rsidRPr="00D412E7" w:rsidRDefault="00D15C58" w:rsidP="00BD41B1">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 xml:space="preserve">Przepustowość Firewall (1518 bajtów UDP) – minimum </w:t>
            </w:r>
            <w:r w:rsidR="000B2C52" w:rsidRPr="00D412E7">
              <w:rPr>
                <w:rFonts w:asciiTheme="minorHAnsi" w:eastAsia="Times New Roman" w:hAnsiTheme="minorHAnsi" w:cstheme="minorHAnsi"/>
                <w:sz w:val="22"/>
                <w:szCs w:val="22"/>
              </w:rPr>
              <w:t>4</w:t>
            </w:r>
            <w:r w:rsidRPr="00D412E7">
              <w:rPr>
                <w:rFonts w:asciiTheme="minorHAnsi" w:eastAsia="Times New Roman" w:hAnsiTheme="minorHAnsi" w:cstheme="minorHAnsi"/>
                <w:sz w:val="22"/>
                <w:szCs w:val="22"/>
              </w:rPr>
              <w:t>Gbps. </w:t>
            </w:r>
          </w:p>
          <w:p w14:paraId="3C4EA861" w14:textId="43ABAB95" w:rsidR="00D15C58" w:rsidRPr="00D412E7" w:rsidRDefault="00D15C58" w:rsidP="00BD41B1">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 xml:space="preserve">Przepustowość Firewall wraz z włączonym systemem IPS (1518 bajtów UDP) – minimum </w:t>
            </w:r>
            <w:r w:rsidR="000B2C52" w:rsidRPr="00D412E7">
              <w:rPr>
                <w:rFonts w:asciiTheme="minorHAnsi" w:eastAsia="Times New Roman" w:hAnsiTheme="minorHAnsi" w:cstheme="minorHAnsi"/>
                <w:sz w:val="22"/>
                <w:szCs w:val="22"/>
              </w:rPr>
              <w:t>2</w:t>
            </w:r>
            <w:r w:rsidRPr="00D412E7">
              <w:rPr>
                <w:rFonts w:asciiTheme="minorHAnsi" w:eastAsia="Times New Roman" w:hAnsiTheme="minorHAnsi" w:cstheme="minorHAnsi"/>
                <w:sz w:val="22"/>
                <w:szCs w:val="22"/>
              </w:rPr>
              <w:t>Gbps. </w:t>
            </w:r>
          </w:p>
          <w:p w14:paraId="14093DE2" w14:textId="77777777" w:rsidR="000B2C52" w:rsidRPr="00D412E7" w:rsidRDefault="000B2C52" w:rsidP="000B2C52">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Przepustowość filtrowania Antywirusowego – minimum 500Mbps. </w:t>
            </w:r>
          </w:p>
          <w:p w14:paraId="4197B0E9" w14:textId="77777777" w:rsidR="000B2C52" w:rsidRPr="00D412E7" w:rsidRDefault="000B2C52" w:rsidP="000B2C52">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Przepustowość tunelu VPN przy szyfrowaniu AES – minimum 1Gbps. </w:t>
            </w:r>
          </w:p>
          <w:p w14:paraId="06300557" w14:textId="77777777" w:rsidR="000B2C52" w:rsidRPr="00D412E7" w:rsidRDefault="000B2C52" w:rsidP="000B2C52">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 xml:space="preserve">Maksymalna liczba tuneli VPN </w:t>
            </w:r>
            <w:proofErr w:type="spellStart"/>
            <w:r w:rsidRPr="00D412E7">
              <w:rPr>
                <w:rFonts w:asciiTheme="minorHAnsi" w:eastAsia="Times New Roman" w:hAnsiTheme="minorHAnsi" w:cstheme="minorHAnsi"/>
                <w:sz w:val="22"/>
                <w:szCs w:val="22"/>
              </w:rPr>
              <w:t>IPSec</w:t>
            </w:r>
            <w:proofErr w:type="spellEnd"/>
            <w:r w:rsidRPr="00D412E7">
              <w:rPr>
                <w:rFonts w:asciiTheme="minorHAnsi" w:eastAsia="Times New Roman" w:hAnsiTheme="minorHAnsi" w:cstheme="minorHAnsi"/>
                <w:sz w:val="22"/>
                <w:szCs w:val="22"/>
              </w:rPr>
              <w:t xml:space="preserve"> – minimum 100. </w:t>
            </w:r>
          </w:p>
          <w:p w14:paraId="7B499978" w14:textId="77777777" w:rsidR="000B2C52" w:rsidRPr="00D412E7" w:rsidRDefault="000B2C52" w:rsidP="000B2C52">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Maksymalna liczba tuneli typu SSL VPN (tryb tunelu) – minimum 50. </w:t>
            </w:r>
          </w:p>
          <w:p w14:paraId="519179A4" w14:textId="77777777" w:rsidR="000B2C52" w:rsidRPr="00D412E7" w:rsidRDefault="000B2C52" w:rsidP="000B2C52">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Maksymalna liczba tuneli typu SSL VPN (tryb portalu) – minimum 50. </w:t>
            </w:r>
          </w:p>
          <w:p w14:paraId="54F47BE4" w14:textId="77777777" w:rsidR="000B2C52" w:rsidRPr="00D412E7" w:rsidRDefault="000B2C52" w:rsidP="000B2C52">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Obsługa interfejsów 802.11q (VLAN) – minimum 128. </w:t>
            </w:r>
          </w:p>
          <w:p w14:paraId="4241C893" w14:textId="77777777" w:rsidR="000B2C52" w:rsidRPr="000B2C52" w:rsidRDefault="000B2C52" w:rsidP="000B2C52">
            <w:pPr>
              <w:ind w:left="201" w:hanging="1"/>
              <w:jc w:val="both"/>
              <w:textAlignment w:val="baseline"/>
              <w:rPr>
                <w:rFonts w:asciiTheme="minorHAnsi" w:eastAsia="Times New Roman" w:hAnsiTheme="minorHAnsi" w:cstheme="minorHAnsi"/>
                <w:sz w:val="22"/>
                <w:szCs w:val="22"/>
              </w:rPr>
            </w:pPr>
            <w:r w:rsidRPr="00D412E7">
              <w:rPr>
                <w:rFonts w:asciiTheme="minorHAnsi" w:eastAsia="Times New Roman" w:hAnsiTheme="minorHAnsi" w:cstheme="minorHAnsi"/>
                <w:sz w:val="22"/>
                <w:szCs w:val="22"/>
              </w:rPr>
              <w:t>Liczba równoczesnych sesji – minimum 300 000 i nie mniej niż 20 000 nowych sesji/sekundę.</w:t>
            </w:r>
            <w:r w:rsidRPr="000B2C52">
              <w:rPr>
                <w:rFonts w:asciiTheme="minorHAnsi" w:eastAsia="Times New Roman" w:hAnsiTheme="minorHAnsi" w:cstheme="minorHAnsi"/>
                <w:sz w:val="22"/>
                <w:szCs w:val="22"/>
              </w:rPr>
              <w:t> </w:t>
            </w:r>
          </w:p>
          <w:p w14:paraId="6DF309FC" w14:textId="518578C0"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Urządzenie ma umożliwiać budowanie klastrów wysokiej dostępności HA </w:t>
            </w:r>
            <w:r w:rsidR="00B9531C">
              <w:rPr>
                <w:rFonts w:asciiTheme="minorHAnsi" w:eastAsia="Times New Roman" w:hAnsiTheme="minorHAnsi" w:cstheme="minorHAnsi"/>
                <w:sz w:val="22"/>
                <w:szCs w:val="22"/>
              </w:rPr>
              <w:br/>
            </w:r>
            <w:r w:rsidRPr="00AD08AD">
              <w:rPr>
                <w:rFonts w:asciiTheme="minorHAnsi" w:eastAsia="Times New Roman" w:hAnsiTheme="minorHAnsi" w:cstheme="minorHAnsi"/>
                <w:sz w:val="22"/>
                <w:szCs w:val="22"/>
              </w:rPr>
              <w:t>co najmniej w trybie Active-</w:t>
            </w:r>
            <w:proofErr w:type="spellStart"/>
            <w:r w:rsidRPr="00AD08AD">
              <w:rPr>
                <w:rFonts w:asciiTheme="minorHAnsi" w:eastAsia="Times New Roman" w:hAnsiTheme="minorHAnsi" w:cstheme="minorHAnsi"/>
                <w:sz w:val="22"/>
                <w:szCs w:val="22"/>
              </w:rPr>
              <w:t>Passive</w:t>
            </w:r>
            <w:proofErr w:type="spellEnd"/>
            <w:r w:rsidRPr="00AD08AD">
              <w:rPr>
                <w:rFonts w:asciiTheme="minorHAnsi" w:eastAsia="Times New Roman" w:hAnsiTheme="minorHAnsi" w:cstheme="minorHAnsi"/>
                <w:sz w:val="22"/>
                <w:szCs w:val="22"/>
              </w:rPr>
              <w:t>. </w:t>
            </w:r>
          </w:p>
          <w:p w14:paraId="1FD2F35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nie ma limitu na liczbę użytkowników. </w:t>
            </w:r>
          </w:p>
          <w:p w14:paraId="7ACD647B"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Liczba reguł filtrowania – minimum 8 192. </w:t>
            </w:r>
          </w:p>
          <w:p w14:paraId="3494BEC4"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Liczba tras statycznego routingu – minimum 512. </w:t>
            </w:r>
          </w:p>
          <w:p w14:paraId="49673740"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Liczba tras dynamicznego routingu – minimum 10 000. </w:t>
            </w:r>
          </w:p>
          <w:p w14:paraId="17BF681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ma umożliwiać podłączenie zewnętrznego nadmiarowego zasilacza (zasilanie redundantne). Stan pracy każdego zasilacza musi być sygnalizowany bezpośrednio na obudowie urządzenia. </w:t>
            </w:r>
          </w:p>
          <w:p w14:paraId="250A26E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Urządzenie musi być wyposażone w moduł TPM. </w:t>
            </w:r>
          </w:p>
        </w:tc>
      </w:tr>
      <w:tr w:rsidR="00D15C58" w:rsidRPr="00FE3BC7" w14:paraId="73814B92" w14:textId="77777777" w:rsidTr="00DE540A">
        <w:trPr>
          <w:trHeight w:val="300"/>
        </w:trPr>
        <w:tc>
          <w:tcPr>
            <w:tcW w:w="2250" w:type="dxa"/>
            <w:tcBorders>
              <w:top w:val="single" w:sz="6" w:space="0" w:color="auto"/>
              <w:left w:val="nil"/>
              <w:bottom w:val="single" w:sz="6" w:space="0" w:color="auto"/>
              <w:right w:val="nil"/>
            </w:tcBorders>
            <w:hideMark/>
          </w:tcPr>
          <w:p w14:paraId="5584B54D"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5F2C37EB"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3E6A1042"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05FE7E4F"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Wdrożenie</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0F40575F"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Zamawiający wymaga przeprowadzenie wdrożenia dostarczonego urządzenia UTM w zakresie minimum:   </w:t>
            </w:r>
          </w:p>
          <w:p w14:paraId="3264939B" w14:textId="77777777" w:rsidR="00D15C58" w:rsidRPr="00AD08AD" w:rsidRDefault="00D15C58" w:rsidP="000E03CF">
            <w:pPr>
              <w:numPr>
                <w:ilvl w:val="0"/>
                <w:numId w:val="148"/>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Wstępna konfiguracja urządzenia UTM/NGFW - dostępy administracyjne, synchronizacja czasu  </w:t>
            </w:r>
          </w:p>
          <w:p w14:paraId="577F6EB5" w14:textId="77777777" w:rsidR="00D15C58" w:rsidRPr="00AD08AD" w:rsidRDefault="00D15C58" w:rsidP="000E03CF">
            <w:pPr>
              <w:numPr>
                <w:ilvl w:val="0"/>
                <w:numId w:val="149"/>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Przeniesienie konfiguracji z obecnie posiadanego rozwiązania (Reguły firewall/NAT, konfiguracja interfejsów, routing statyczny, DHCP, </w:t>
            </w:r>
            <w:proofErr w:type="spellStart"/>
            <w:r w:rsidRPr="00AD08AD">
              <w:rPr>
                <w:rFonts w:asciiTheme="minorHAnsi" w:eastAsia="Times New Roman" w:hAnsiTheme="minorHAnsi" w:cstheme="minorHAnsi"/>
                <w:sz w:val="22"/>
                <w:szCs w:val="22"/>
              </w:rPr>
              <w:t>IPSec</w:t>
            </w:r>
            <w:proofErr w:type="spellEnd"/>
            <w:r w:rsidRPr="00AD08AD">
              <w:rPr>
                <w:rFonts w:asciiTheme="minorHAnsi" w:eastAsia="Times New Roman" w:hAnsiTheme="minorHAnsi" w:cstheme="minorHAnsi"/>
                <w:sz w:val="22"/>
                <w:szCs w:val="22"/>
              </w:rPr>
              <w:t xml:space="preserve"> VPN do 10 tuneli)  </w:t>
            </w:r>
          </w:p>
          <w:p w14:paraId="4EC707F2" w14:textId="77777777" w:rsidR="00D15C58" w:rsidRPr="00AD08AD" w:rsidRDefault="00D15C58" w:rsidP="000E03CF">
            <w:pPr>
              <w:numPr>
                <w:ilvl w:val="0"/>
                <w:numId w:val="150"/>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Uruchomienie SSL VPN (wewnętrzna baza użytkowników lub Active Directory/LDAP)   </w:t>
            </w:r>
          </w:p>
          <w:p w14:paraId="4488A1DC" w14:textId="77777777" w:rsidR="00D15C58" w:rsidRPr="00AD08AD" w:rsidRDefault="00D15C58" w:rsidP="000E03CF">
            <w:pPr>
              <w:numPr>
                <w:ilvl w:val="0"/>
                <w:numId w:val="151"/>
              </w:numPr>
              <w:ind w:left="201" w:hanging="1"/>
              <w:jc w:val="both"/>
              <w:textAlignment w:val="baseline"/>
              <w:rPr>
                <w:rFonts w:asciiTheme="minorHAnsi" w:eastAsia="Times New Roman" w:hAnsiTheme="minorHAnsi" w:cstheme="minorHAnsi"/>
                <w:sz w:val="22"/>
                <w:szCs w:val="22"/>
              </w:rPr>
            </w:pPr>
            <w:proofErr w:type="spellStart"/>
            <w:r w:rsidRPr="00AD08AD">
              <w:rPr>
                <w:rFonts w:asciiTheme="minorHAnsi" w:eastAsia="Times New Roman" w:hAnsiTheme="minorHAnsi" w:cstheme="minorHAnsi"/>
                <w:sz w:val="22"/>
                <w:szCs w:val="22"/>
                <w:lang w:val="en-US"/>
              </w:rPr>
              <w:t>Integracja</w:t>
            </w:r>
            <w:proofErr w:type="spellEnd"/>
            <w:r w:rsidRPr="00AD08AD">
              <w:rPr>
                <w:rFonts w:asciiTheme="minorHAnsi" w:eastAsia="Times New Roman" w:hAnsiTheme="minorHAnsi" w:cstheme="minorHAnsi"/>
                <w:sz w:val="22"/>
                <w:szCs w:val="22"/>
                <w:lang w:val="en-US"/>
              </w:rPr>
              <w:t xml:space="preserve"> z Active Directory + Agent SSO </w:t>
            </w:r>
            <w:r w:rsidRPr="00AD08AD">
              <w:rPr>
                <w:rFonts w:asciiTheme="minorHAnsi" w:eastAsia="Times New Roman" w:hAnsiTheme="minorHAnsi" w:cstheme="minorHAnsi"/>
                <w:sz w:val="22"/>
                <w:szCs w:val="22"/>
              </w:rPr>
              <w:t> </w:t>
            </w:r>
          </w:p>
          <w:p w14:paraId="48B651AF" w14:textId="77777777" w:rsidR="00D15C58" w:rsidRPr="00AD08AD" w:rsidRDefault="00D15C58" w:rsidP="000E03CF">
            <w:pPr>
              <w:numPr>
                <w:ilvl w:val="0"/>
                <w:numId w:val="152"/>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Dostosowanie wyjątków dla alarmów lub zaawansowanej konfiguracji systemu IPS.  </w:t>
            </w:r>
          </w:p>
          <w:p w14:paraId="15687B79" w14:textId="77777777" w:rsidR="00D15C58" w:rsidRPr="00AD08AD" w:rsidRDefault="00D15C58" w:rsidP="000E03CF">
            <w:pPr>
              <w:numPr>
                <w:ilvl w:val="0"/>
                <w:numId w:val="153"/>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Uruchomienie funkcji automatycznego backupu konfiguracji.  </w:t>
            </w:r>
          </w:p>
          <w:p w14:paraId="64557CB7" w14:textId="77777777" w:rsidR="00D15C58" w:rsidRPr="00AD08AD" w:rsidRDefault="00D15C58" w:rsidP="000E03CF">
            <w:pPr>
              <w:numPr>
                <w:ilvl w:val="0"/>
                <w:numId w:val="154"/>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Uruchomienie funkcji DNS </w:t>
            </w:r>
            <w:proofErr w:type="spellStart"/>
            <w:r w:rsidRPr="00AD08AD">
              <w:rPr>
                <w:rFonts w:asciiTheme="minorHAnsi" w:eastAsia="Times New Roman" w:hAnsiTheme="minorHAnsi" w:cstheme="minorHAnsi"/>
                <w:sz w:val="22"/>
                <w:szCs w:val="22"/>
              </w:rPr>
              <w:t>proxy</w:t>
            </w:r>
            <w:proofErr w:type="spellEnd"/>
            <w:r w:rsidRPr="00AD08AD">
              <w:rPr>
                <w:rFonts w:asciiTheme="minorHAnsi" w:eastAsia="Times New Roman" w:hAnsiTheme="minorHAnsi" w:cstheme="minorHAnsi"/>
                <w:sz w:val="22"/>
                <w:szCs w:val="22"/>
              </w:rPr>
              <w:t>.  </w:t>
            </w:r>
          </w:p>
          <w:p w14:paraId="3E9E5551" w14:textId="77777777" w:rsidR="00D15C58" w:rsidRPr="00AD08AD" w:rsidRDefault="00D15C58" w:rsidP="000E03CF">
            <w:pPr>
              <w:numPr>
                <w:ilvl w:val="0"/>
                <w:numId w:val="155"/>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Uruchomienie wbudowanego systemu raportowania.  </w:t>
            </w:r>
          </w:p>
          <w:p w14:paraId="5B3BE049" w14:textId="77777777" w:rsidR="00D15C58" w:rsidRPr="00AD08AD" w:rsidRDefault="00D15C58" w:rsidP="000E03CF">
            <w:pPr>
              <w:numPr>
                <w:ilvl w:val="0"/>
                <w:numId w:val="156"/>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Uruchomienie powiadomień mailowych  </w:t>
            </w:r>
          </w:p>
          <w:p w14:paraId="231844E3" w14:textId="77777777" w:rsidR="00D15C58" w:rsidRPr="00AD08AD" w:rsidRDefault="00D15C58" w:rsidP="000E03CF">
            <w:pPr>
              <w:numPr>
                <w:ilvl w:val="0"/>
                <w:numId w:val="157"/>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Konfiguracja zbierania logów  </w:t>
            </w:r>
          </w:p>
          <w:p w14:paraId="75176F4F" w14:textId="77777777" w:rsidR="00D15C58" w:rsidRPr="00AD08AD" w:rsidRDefault="00D15C58" w:rsidP="000E03CF">
            <w:pPr>
              <w:numPr>
                <w:ilvl w:val="0"/>
                <w:numId w:val="158"/>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Uruchomienie agenta SNMP  </w:t>
            </w:r>
          </w:p>
          <w:p w14:paraId="39D9CC59" w14:textId="3719C070" w:rsidR="00D15C58" w:rsidRPr="00343B29" w:rsidRDefault="00D15C58" w:rsidP="00343B29">
            <w:pPr>
              <w:numPr>
                <w:ilvl w:val="0"/>
                <w:numId w:val="159"/>
              </w:num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lastRenderedPageBreak/>
              <w:t>Przygotowanie Dokumentacji powdrożeniowej   </w:t>
            </w:r>
            <w:r w:rsidRPr="00343B29">
              <w:rPr>
                <w:rFonts w:asciiTheme="minorHAnsi" w:eastAsia="Times New Roman" w:hAnsiTheme="minorHAnsi" w:cstheme="minorHAnsi"/>
                <w:sz w:val="22"/>
                <w:szCs w:val="22"/>
              </w:rPr>
              <w:t> </w:t>
            </w:r>
          </w:p>
        </w:tc>
      </w:tr>
      <w:tr w:rsidR="00D15C58" w:rsidRPr="00FE3BC7" w14:paraId="591D5694" w14:textId="77777777" w:rsidTr="00DE540A">
        <w:trPr>
          <w:trHeight w:val="300"/>
        </w:trPr>
        <w:tc>
          <w:tcPr>
            <w:tcW w:w="2250" w:type="dxa"/>
            <w:tcBorders>
              <w:top w:val="single" w:sz="6" w:space="0" w:color="auto"/>
              <w:left w:val="nil"/>
              <w:bottom w:val="nil"/>
              <w:right w:val="nil"/>
            </w:tcBorders>
            <w:hideMark/>
          </w:tcPr>
          <w:p w14:paraId="423D06B1" w14:textId="77777777" w:rsidR="00D15C58" w:rsidRPr="00AD08AD" w:rsidRDefault="00D15C58" w:rsidP="00D15C58">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lastRenderedPageBreak/>
              <w:t>Ilość</w:t>
            </w:r>
            <w:r w:rsidRPr="00AD08AD">
              <w:rPr>
                <w:rFonts w:asciiTheme="minorHAnsi" w:eastAsia="Times New Roman" w:hAnsiTheme="minorHAnsi" w:cstheme="minorHAnsi"/>
                <w:sz w:val="22"/>
                <w:szCs w:val="22"/>
              </w:rPr>
              <w:t> </w:t>
            </w:r>
          </w:p>
        </w:tc>
        <w:tc>
          <w:tcPr>
            <w:tcW w:w="7305" w:type="dxa"/>
            <w:tcBorders>
              <w:top w:val="single" w:sz="6" w:space="0" w:color="auto"/>
              <w:left w:val="nil"/>
              <w:bottom w:val="nil"/>
              <w:right w:val="nil"/>
            </w:tcBorders>
            <w:hideMark/>
          </w:tcPr>
          <w:p w14:paraId="3A368872" w14:textId="77777777" w:rsidR="00D15C58" w:rsidRPr="00AD08AD" w:rsidRDefault="00D15C58" w:rsidP="00BD41B1">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1 szt. </w:t>
            </w:r>
          </w:p>
        </w:tc>
      </w:tr>
    </w:tbl>
    <w:p w14:paraId="68314C79" w14:textId="77777777" w:rsidR="0077235D" w:rsidRDefault="0077235D" w:rsidP="004E4910">
      <w:pPr>
        <w:pStyle w:val="Nagwek2"/>
        <w:spacing w:before="0" w:line="276" w:lineRule="auto"/>
        <w:rPr>
          <w:rFonts w:cstheme="minorHAnsi"/>
          <w:color w:val="auto"/>
          <w:sz w:val="24"/>
          <w:szCs w:val="24"/>
        </w:rPr>
      </w:pPr>
    </w:p>
    <w:p w14:paraId="0E54FD79" w14:textId="77777777" w:rsidR="004E4910" w:rsidRDefault="004E4910" w:rsidP="004E4910"/>
    <w:p w14:paraId="6D8CB271" w14:textId="77777777" w:rsidR="004E4910" w:rsidRDefault="004E4910" w:rsidP="004E4910"/>
    <w:p w14:paraId="08844B12" w14:textId="77777777" w:rsidR="004E4910" w:rsidRDefault="004E4910" w:rsidP="004E4910"/>
    <w:p w14:paraId="3D40671C" w14:textId="77777777" w:rsidR="004E4910" w:rsidRDefault="004E4910" w:rsidP="004E4910"/>
    <w:p w14:paraId="22ADC6A8" w14:textId="77777777" w:rsidR="004E4910" w:rsidRDefault="004E4910" w:rsidP="004E4910"/>
    <w:p w14:paraId="35EA652C" w14:textId="77777777" w:rsidR="004E4910" w:rsidRDefault="004E4910" w:rsidP="004E4910"/>
    <w:p w14:paraId="7F97D959" w14:textId="77777777" w:rsidR="0016723A" w:rsidRDefault="0016723A" w:rsidP="004E4910"/>
    <w:p w14:paraId="262B29E6" w14:textId="77777777" w:rsidR="0016723A" w:rsidRDefault="0016723A" w:rsidP="004E4910"/>
    <w:p w14:paraId="60F312F3" w14:textId="77777777" w:rsidR="0016723A" w:rsidRDefault="0016723A" w:rsidP="004E4910"/>
    <w:p w14:paraId="682AEF88" w14:textId="77777777" w:rsidR="0016723A" w:rsidRDefault="0016723A" w:rsidP="004E4910"/>
    <w:p w14:paraId="52342CE4" w14:textId="77777777" w:rsidR="0016723A" w:rsidRDefault="0016723A" w:rsidP="004E4910"/>
    <w:p w14:paraId="36AB03AA" w14:textId="6453E0F0" w:rsidR="0085500C" w:rsidRDefault="0085500C">
      <w:pPr>
        <w:spacing w:after="200" w:line="276" w:lineRule="auto"/>
      </w:pPr>
      <w:r>
        <w:br w:type="page"/>
      </w:r>
    </w:p>
    <w:p w14:paraId="40D9A145" w14:textId="309991D7" w:rsidR="00D412E7" w:rsidRDefault="00D412E7" w:rsidP="000200C3">
      <w:pPr>
        <w:pStyle w:val="Nagwek30"/>
        <w:numPr>
          <w:ilvl w:val="0"/>
          <w:numId w:val="224"/>
        </w:numPr>
        <w:rPr>
          <w:rFonts w:asciiTheme="minorHAnsi" w:hAnsiTheme="minorHAnsi" w:cstheme="minorHAnsi"/>
        </w:rPr>
      </w:pPr>
      <w:bookmarkStart w:id="15" w:name="_Toc179191547"/>
      <w:bookmarkStart w:id="16" w:name="_Toc227733642"/>
      <w:r w:rsidRPr="00D412E7">
        <w:rPr>
          <w:rFonts w:asciiTheme="minorHAnsi" w:hAnsiTheme="minorHAnsi" w:cstheme="minorHAnsi"/>
        </w:rPr>
        <w:lastRenderedPageBreak/>
        <w:t>UTM (</w:t>
      </w:r>
      <w:proofErr w:type="spellStart"/>
      <w:r w:rsidRPr="00D412E7">
        <w:rPr>
          <w:rFonts w:asciiTheme="minorHAnsi" w:hAnsiTheme="minorHAnsi" w:cstheme="minorHAnsi"/>
        </w:rPr>
        <w:t>Unified</w:t>
      </w:r>
      <w:proofErr w:type="spellEnd"/>
      <w:r w:rsidRPr="00D412E7">
        <w:rPr>
          <w:rFonts w:asciiTheme="minorHAnsi" w:hAnsiTheme="minorHAnsi" w:cstheme="minorHAnsi"/>
        </w:rPr>
        <w:t xml:space="preserve"> </w:t>
      </w:r>
      <w:proofErr w:type="spellStart"/>
      <w:r w:rsidRPr="00D412E7">
        <w:rPr>
          <w:rFonts w:asciiTheme="minorHAnsi" w:hAnsiTheme="minorHAnsi" w:cstheme="minorHAnsi"/>
        </w:rPr>
        <w:t>Threat</w:t>
      </w:r>
      <w:proofErr w:type="spellEnd"/>
      <w:r w:rsidRPr="00D412E7">
        <w:rPr>
          <w:rFonts w:asciiTheme="minorHAnsi" w:hAnsiTheme="minorHAnsi" w:cstheme="minorHAnsi"/>
        </w:rPr>
        <w:t xml:space="preserve"> Management) – typ II</w:t>
      </w:r>
      <w:bookmarkEnd w:id="16"/>
    </w:p>
    <w:tbl>
      <w:tblPr>
        <w:tblW w:w="0" w:type="dxa"/>
        <w:tblBorders>
          <w:insideH w:val="single" w:sz="6" w:space="0" w:color="auto"/>
        </w:tblBorders>
        <w:tblCellMar>
          <w:left w:w="0" w:type="dxa"/>
          <w:right w:w="0" w:type="dxa"/>
        </w:tblCellMar>
        <w:tblLook w:val="04A0" w:firstRow="1" w:lastRow="0" w:firstColumn="1" w:lastColumn="0" w:noHBand="0" w:noVBand="1"/>
      </w:tblPr>
      <w:tblGrid>
        <w:gridCol w:w="2197"/>
        <w:gridCol w:w="6875"/>
      </w:tblGrid>
      <w:tr w:rsidR="0085500C" w:rsidRPr="0085500C" w14:paraId="0E92E0D7" w14:textId="77777777">
        <w:trPr>
          <w:trHeight w:val="300"/>
        </w:trPr>
        <w:tc>
          <w:tcPr>
            <w:tcW w:w="2250" w:type="dxa"/>
            <w:tcBorders>
              <w:top w:val="nil"/>
              <w:left w:val="nil"/>
              <w:bottom w:val="single" w:sz="6" w:space="0" w:color="auto"/>
              <w:right w:val="nil"/>
            </w:tcBorders>
            <w:shd w:val="clear" w:color="auto" w:fill="F2F2F2" w:themeFill="background1" w:themeFillShade="F2"/>
            <w:hideMark/>
          </w:tcPr>
          <w:p w14:paraId="6B76AC22"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42B68A5D"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Nazwa</w:t>
            </w:r>
            <w:r w:rsidRPr="0085500C">
              <w:rPr>
                <w:rFonts w:asciiTheme="minorHAnsi" w:hAnsiTheme="minorHAnsi" w:cstheme="minorHAnsi"/>
                <w:sz w:val="22"/>
                <w:szCs w:val="22"/>
              </w:rPr>
              <w:t> </w:t>
            </w:r>
          </w:p>
        </w:tc>
        <w:tc>
          <w:tcPr>
            <w:tcW w:w="7305" w:type="dxa"/>
            <w:tcBorders>
              <w:top w:val="nil"/>
              <w:left w:val="nil"/>
              <w:bottom w:val="single" w:sz="6" w:space="0" w:color="auto"/>
              <w:right w:val="nil"/>
            </w:tcBorders>
            <w:shd w:val="clear" w:color="auto" w:fill="F2F2F2" w:themeFill="background1" w:themeFillShade="F2"/>
            <w:hideMark/>
          </w:tcPr>
          <w:p w14:paraId="6FE6EEEB"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968A51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Minimalne wymagania sprzętu</w:t>
            </w:r>
            <w:r w:rsidRPr="0085500C">
              <w:rPr>
                <w:rFonts w:asciiTheme="minorHAnsi" w:hAnsiTheme="minorHAnsi" w:cstheme="minorHAnsi"/>
                <w:sz w:val="22"/>
                <w:szCs w:val="22"/>
              </w:rPr>
              <w:t> </w:t>
            </w:r>
          </w:p>
        </w:tc>
      </w:tr>
      <w:tr w:rsidR="0085500C" w:rsidRPr="0085500C" w14:paraId="4A19B86B" w14:textId="77777777">
        <w:trPr>
          <w:trHeight w:val="300"/>
        </w:trPr>
        <w:tc>
          <w:tcPr>
            <w:tcW w:w="2250" w:type="dxa"/>
            <w:tcBorders>
              <w:top w:val="single" w:sz="6" w:space="0" w:color="auto"/>
              <w:left w:val="nil"/>
              <w:bottom w:val="single" w:sz="6" w:space="0" w:color="auto"/>
              <w:right w:val="nil"/>
            </w:tcBorders>
            <w:hideMark/>
          </w:tcPr>
          <w:p w14:paraId="33C85E6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Typ</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28D9E457" w14:textId="46B529D5"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UTM (</w:t>
            </w:r>
            <w:proofErr w:type="spellStart"/>
            <w:r w:rsidRPr="0085500C">
              <w:rPr>
                <w:rFonts w:asciiTheme="minorHAnsi" w:hAnsiTheme="minorHAnsi" w:cstheme="minorHAnsi"/>
                <w:sz w:val="22"/>
                <w:szCs w:val="22"/>
              </w:rPr>
              <w:t>Unified</w:t>
            </w:r>
            <w:proofErr w:type="spellEnd"/>
            <w:r w:rsidRPr="0085500C">
              <w:rPr>
                <w:rFonts w:asciiTheme="minorHAnsi" w:hAnsiTheme="minorHAnsi" w:cstheme="minorHAnsi"/>
                <w:sz w:val="22"/>
                <w:szCs w:val="22"/>
              </w:rPr>
              <w:t xml:space="preserve"> </w:t>
            </w:r>
            <w:proofErr w:type="spellStart"/>
            <w:r w:rsidRPr="0085500C">
              <w:rPr>
                <w:rFonts w:asciiTheme="minorHAnsi" w:hAnsiTheme="minorHAnsi" w:cstheme="minorHAnsi"/>
                <w:sz w:val="22"/>
                <w:szCs w:val="22"/>
              </w:rPr>
              <w:t>Threat</w:t>
            </w:r>
            <w:proofErr w:type="spellEnd"/>
            <w:r w:rsidRPr="0085500C">
              <w:rPr>
                <w:rFonts w:asciiTheme="minorHAnsi" w:hAnsiTheme="minorHAnsi" w:cstheme="minorHAnsi"/>
                <w:sz w:val="22"/>
                <w:szCs w:val="22"/>
              </w:rPr>
              <w:t xml:space="preserve"> Management)</w:t>
            </w:r>
          </w:p>
        </w:tc>
      </w:tr>
      <w:tr w:rsidR="0085500C" w:rsidRPr="0085500C" w14:paraId="258CE091" w14:textId="77777777">
        <w:trPr>
          <w:trHeight w:val="300"/>
        </w:trPr>
        <w:tc>
          <w:tcPr>
            <w:tcW w:w="2250" w:type="dxa"/>
            <w:tcBorders>
              <w:top w:val="single" w:sz="6" w:space="0" w:color="auto"/>
              <w:left w:val="nil"/>
              <w:bottom w:val="single" w:sz="6" w:space="0" w:color="auto"/>
              <w:right w:val="nil"/>
            </w:tcBorders>
            <w:hideMark/>
          </w:tcPr>
          <w:p w14:paraId="57C4C06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32161FF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Obsługa sieci</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15D4F377"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Urządzenie ma posiadać wsparcie dla protokołu IPv4 oraz IPv6 co najmniej na poziomie konfiguracji adresów dla interfejsów, routingu, firewall, systemu IPS oraz usług sieciowych takich jak np. DHCP </w:t>
            </w:r>
          </w:p>
        </w:tc>
      </w:tr>
      <w:tr w:rsidR="0085500C" w:rsidRPr="0085500C" w14:paraId="30DFCF44" w14:textId="77777777">
        <w:trPr>
          <w:trHeight w:val="300"/>
        </w:trPr>
        <w:tc>
          <w:tcPr>
            <w:tcW w:w="2250" w:type="dxa"/>
            <w:tcBorders>
              <w:top w:val="single" w:sz="6" w:space="0" w:color="auto"/>
              <w:left w:val="nil"/>
              <w:bottom w:val="single" w:sz="6" w:space="0" w:color="auto"/>
              <w:right w:val="nil"/>
            </w:tcBorders>
            <w:hideMark/>
          </w:tcPr>
          <w:p w14:paraId="288FE75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33AA546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8742FC2"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C58FE7F"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D27F98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19C43AD"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32DD0DF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656D15C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4E8EF0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726857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3BDAAFE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Zapora korporacyjna (Firewall)</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4F9ACE9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xml:space="preserve">Urządzenie ma być wyposażone w Firewall klasy </w:t>
            </w:r>
            <w:proofErr w:type="spellStart"/>
            <w:r w:rsidRPr="0085500C">
              <w:rPr>
                <w:rFonts w:asciiTheme="minorHAnsi" w:hAnsiTheme="minorHAnsi" w:cstheme="minorHAnsi"/>
                <w:sz w:val="22"/>
                <w:szCs w:val="22"/>
              </w:rPr>
              <w:t>Stateful</w:t>
            </w:r>
            <w:proofErr w:type="spellEnd"/>
            <w:r w:rsidRPr="0085500C">
              <w:rPr>
                <w:rFonts w:asciiTheme="minorHAnsi" w:hAnsiTheme="minorHAnsi" w:cstheme="minorHAnsi"/>
                <w:sz w:val="22"/>
                <w:szCs w:val="22"/>
              </w:rPr>
              <w:t xml:space="preserve"> </w:t>
            </w:r>
            <w:proofErr w:type="spellStart"/>
            <w:r w:rsidRPr="0085500C">
              <w:rPr>
                <w:rFonts w:asciiTheme="minorHAnsi" w:hAnsiTheme="minorHAnsi" w:cstheme="minorHAnsi"/>
                <w:sz w:val="22"/>
                <w:szCs w:val="22"/>
              </w:rPr>
              <w:t>Inspection</w:t>
            </w:r>
            <w:proofErr w:type="spellEnd"/>
            <w:r w:rsidRPr="0085500C">
              <w:rPr>
                <w:rFonts w:asciiTheme="minorHAnsi" w:hAnsiTheme="minorHAnsi" w:cstheme="minorHAnsi"/>
                <w:sz w:val="22"/>
                <w:szCs w:val="22"/>
              </w:rPr>
              <w:t>.  </w:t>
            </w:r>
          </w:p>
          <w:p w14:paraId="00F44E00"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Urządzenie ma obsługiwać translacje adresów NAT n:1, NAT 1:1 oraz PAT. </w:t>
            </w:r>
          </w:p>
          <w:p w14:paraId="376112FE"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ustawienia trybu pracy jako router warstwy trzeciej, jako </w:t>
            </w:r>
            <w:proofErr w:type="spellStart"/>
            <w:r w:rsidRPr="0085500C">
              <w:rPr>
                <w:rFonts w:asciiTheme="minorHAnsi" w:hAnsiTheme="minorHAnsi" w:cstheme="minorHAnsi"/>
                <w:sz w:val="22"/>
                <w:szCs w:val="22"/>
              </w:rPr>
              <w:t>bridge</w:t>
            </w:r>
            <w:proofErr w:type="spellEnd"/>
            <w:r w:rsidRPr="0085500C">
              <w:rPr>
                <w:rFonts w:asciiTheme="minorHAnsi" w:hAnsiTheme="minorHAnsi" w:cstheme="minorHAnsi"/>
                <w:sz w:val="22"/>
                <w:szCs w:val="22"/>
              </w:rPr>
              <w:t xml:space="preserve"> warstwy drugiej oraz hybrydowo (częściowo jako router, a częściowo jako </w:t>
            </w:r>
            <w:proofErr w:type="spellStart"/>
            <w:r w:rsidRPr="0085500C">
              <w:rPr>
                <w:rFonts w:asciiTheme="minorHAnsi" w:hAnsiTheme="minorHAnsi" w:cstheme="minorHAnsi"/>
                <w:sz w:val="22"/>
                <w:szCs w:val="22"/>
              </w:rPr>
              <w:t>bridge</w:t>
            </w:r>
            <w:proofErr w:type="spellEnd"/>
            <w:r w:rsidRPr="0085500C">
              <w:rPr>
                <w:rFonts w:asciiTheme="minorHAnsi" w:hAnsiTheme="minorHAnsi" w:cstheme="minorHAnsi"/>
                <w:sz w:val="22"/>
                <w:szCs w:val="22"/>
              </w:rPr>
              <w:t>). </w:t>
            </w:r>
          </w:p>
          <w:p w14:paraId="22226E92"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Interface (GUI) do konfiguracji firewall ma umożliwiać tworzenie odpowiednich reguł przy użyciu prekonfigurowanych obiektów. Przy zastosowaniu takiej technologii osoba administrująca ma mieć możliwość określania parametrów pojedynczej reguły (adres źródłowy, adres docelowy, port docelowy, etc.) przy wykorzystaniu obiektów określających ich logiczne przeznaczenie. </w:t>
            </w:r>
          </w:p>
          <w:p w14:paraId="1DF8A33E" w14:textId="2C84CF92"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 xml:space="preserve">Administrator ma mieć możliwość budowania reguł firewall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 xml:space="preserve">na podstawie: interfejsów wejściowych i wyjściowych ruchu, źródłowego adresu IP, docelowego adresu IP, </w:t>
            </w:r>
            <w:proofErr w:type="spellStart"/>
            <w:r w:rsidRPr="0085500C">
              <w:rPr>
                <w:rFonts w:asciiTheme="minorHAnsi" w:hAnsiTheme="minorHAnsi" w:cstheme="minorHAnsi"/>
                <w:sz w:val="22"/>
                <w:szCs w:val="22"/>
              </w:rPr>
              <w:t>geolokacji</w:t>
            </w:r>
            <w:proofErr w:type="spellEnd"/>
            <w:r w:rsidRPr="0085500C">
              <w:rPr>
                <w:rFonts w:asciiTheme="minorHAnsi" w:hAnsiTheme="minorHAnsi" w:cstheme="minorHAnsi"/>
                <w:sz w:val="22"/>
                <w:szCs w:val="22"/>
              </w:rPr>
              <w:t xml:space="preserve"> hosta źródłowego bądź docelowego, reputacji hosta, usług internetowych (web services), użytkownika bądź grupy z bazy LDAP, pola DSCP nagłówka pakietu, przypisania kolejki </w:t>
            </w:r>
            <w:proofErr w:type="spellStart"/>
            <w:r w:rsidRPr="0085500C">
              <w:rPr>
                <w:rFonts w:asciiTheme="minorHAnsi" w:hAnsiTheme="minorHAnsi" w:cstheme="minorHAnsi"/>
                <w:sz w:val="22"/>
                <w:szCs w:val="22"/>
              </w:rPr>
              <w:t>QoS</w:t>
            </w:r>
            <w:proofErr w:type="spellEnd"/>
            <w:r w:rsidRPr="0085500C">
              <w:rPr>
                <w:rFonts w:asciiTheme="minorHAnsi" w:hAnsiTheme="minorHAnsi" w:cstheme="minorHAnsi"/>
                <w:sz w:val="22"/>
                <w:szCs w:val="22"/>
              </w:rPr>
              <w:t>, określenia limitu połączeń na sekundę, godziny oraz dnia nawiązywania połączenia. </w:t>
            </w:r>
          </w:p>
          <w:p w14:paraId="669B50F2"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filtrowanie jedynie na poziomie warstwy </w:t>
            </w:r>
            <w:r w:rsidRPr="0085500C">
              <w:rPr>
                <w:rFonts w:asciiTheme="minorHAnsi" w:hAnsiTheme="minorHAnsi" w:cstheme="minorHAnsi"/>
                <w:sz w:val="22"/>
                <w:szCs w:val="22"/>
              </w:rPr>
              <w:br/>
              <w:t>2 modelu OSI tj. na podstawie adresów mac. </w:t>
            </w:r>
          </w:p>
          <w:p w14:paraId="6F7D426E"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Administrator ma mieć możliwość zdefiniowania minimum 10 różnych, niezależnie konfigurowalnych, zestawów reguł firewall.  </w:t>
            </w:r>
          </w:p>
          <w:p w14:paraId="336A7318"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Edytor reguł firewall ma posiadać wbudowany analizator reguł, który wskazuje błędy i sprzeczności w konfiguracji reguł. </w:t>
            </w:r>
          </w:p>
          <w:p w14:paraId="15CE2063" w14:textId="77777777" w:rsidR="0085500C" w:rsidRPr="0085500C" w:rsidRDefault="0085500C" w:rsidP="0085500C">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uwierzytelnienie i autoryzację użytkowników </w:t>
            </w:r>
            <w:r w:rsidRPr="0085500C">
              <w:rPr>
                <w:rFonts w:asciiTheme="minorHAnsi" w:hAnsiTheme="minorHAnsi" w:cstheme="minorHAnsi"/>
                <w:sz w:val="22"/>
                <w:szCs w:val="22"/>
              </w:rPr>
              <w:br/>
              <w:t xml:space="preserve">w oparciu o bazę LDAP (wewnętrzną oraz zewnętrzną), zewnętrzny serwer RADIUS, zewnętrzny serwer </w:t>
            </w:r>
            <w:proofErr w:type="spellStart"/>
            <w:r w:rsidRPr="0085500C">
              <w:rPr>
                <w:rFonts w:asciiTheme="minorHAnsi" w:hAnsiTheme="minorHAnsi" w:cstheme="minorHAnsi"/>
                <w:sz w:val="22"/>
                <w:szCs w:val="22"/>
              </w:rPr>
              <w:t>Kerberos</w:t>
            </w:r>
            <w:proofErr w:type="spellEnd"/>
            <w:r w:rsidRPr="0085500C">
              <w:rPr>
                <w:rFonts w:asciiTheme="minorHAnsi" w:hAnsiTheme="minorHAnsi" w:cstheme="minorHAnsi"/>
                <w:sz w:val="22"/>
                <w:szCs w:val="22"/>
              </w:rPr>
              <w:t>. </w:t>
            </w:r>
          </w:p>
          <w:p w14:paraId="1FBD201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wskazanie trasy routingu dla wybranej reguły niezależnie od innych tras routingu (np. routingu domyślnego). </w:t>
            </w:r>
          </w:p>
          <w:p w14:paraId="358455E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xml:space="preserve">System musi umożliwiać budowanie reguł bezpieczeństwa w oparciu </w:t>
            </w:r>
            <w:r w:rsidRPr="0085500C">
              <w:rPr>
                <w:rFonts w:asciiTheme="minorHAnsi" w:hAnsiTheme="minorHAnsi" w:cstheme="minorHAnsi"/>
                <w:sz w:val="22"/>
                <w:szCs w:val="22"/>
              </w:rPr>
              <w:br/>
              <w:t>o definiowane przez administratora harmonogramy czasowe. </w:t>
            </w:r>
          </w:p>
        </w:tc>
      </w:tr>
      <w:tr w:rsidR="0085500C" w:rsidRPr="0085500C" w14:paraId="31771299" w14:textId="77777777">
        <w:trPr>
          <w:trHeight w:val="300"/>
        </w:trPr>
        <w:tc>
          <w:tcPr>
            <w:tcW w:w="2250" w:type="dxa"/>
            <w:tcBorders>
              <w:top w:val="single" w:sz="6" w:space="0" w:color="auto"/>
              <w:left w:val="nil"/>
              <w:bottom w:val="single" w:sz="6" w:space="0" w:color="auto"/>
              <w:right w:val="nil"/>
            </w:tcBorders>
            <w:hideMark/>
          </w:tcPr>
          <w:p w14:paraId="151F297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678671D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2BC9A350" w14:textId="77777777" w:rsidR="0085500C" w:rsidRPr="0085500C" w:rsidRDefault="0085500C" w:rsidP="0085500C">
            <w:pPr>
              <w:rPr>
                <w:rFonts w:asciiTheme="minorHAnsi" w:hAnsiTheme="minorHAnsi" w:cstheme="minorHAnsi"/>
                <w:sz w:val="22"/>
                <w:szCs w:val="22"/>
              </w:rPr>
            </w:pPr>
            <w:proofErr w:type="spellStart"/>
            <w:r w:rsidRPr="0085500C">
              <w:rPr>
                <w:rFonts w:asciiTheme="minorHAnsi" w:hAnsiTheme="minorHAnsi" w:cstheme="minorHAnsi"/>
                <w:b/>
                <w:bCs/>
                <w:sz w:val="22"/>
                <w:szCs w:val="22"/>
              </w:rPr>
              <w:t>Intrusion</w:t>
            </w:r>
            <w:proofErr w:type="spellEnd"/>
            <w:r w:rsidRPr="0085500C">
              <w:rPr>
                <w:rFonts w:asciiTheme="minorHAnsi" w:hAnsiTheme="minorHAnsi" w:cstheme="minorHAnsi"/>
                <w:b/>
                <w:bCs/>
                <w:sz w:val="22"/>
                <w:szCs w:val="22"/>
              </w:rPr>
              <w:t xml:space="preserve"> </w:t>
            </w:r>
            <w:proofErr w:type="spellStart"/>
            <w:r w:rsidRPr="0085500C">
              <w:rPr>
                <w:rFonts w:asciiTheme="minorHAnsi" w:hAnsiTheme="minorHAnsi" w:cstheme="minorHAnsi"/>
                <w:b/>
                <w:bCs/>
                <w:sz w:val="22"/>
                <w:szCs w:val="22"/>
              </w:rPr>
              <w:t>Prevntion</w:t>
            </w:r>
            <w:proofErr w:type="spellEnd"/>
            <w:r w:rsidRPr="0085500C">
              <w:rPr>
                <w:rFonts w:asciiTheme="minorHAnsi" w:hAnsiTheme="minorHAnsi" w:cstheme="minorHAnsi"/>
                <w:b/>
                <w:bCs/>
                <w:sz w:val="22"/>
                <w:szCs w:val="22"/>
              </w:rPr>
              <w:t xml:space="preserve"> System (IPS)</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718B10F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System detekcji i prewencji włamań (IPS) ma być zaimplementowany </w:t>
            </w:r>
            <w:r w:rsidRPr="0085500C">
              <w:rPr>
                <w:rFonts w:asciiTheme="minorHAnsi" w:hAnsiTheme="minorHAnsi" w:cstheme="minorHAnsi"/>
                <w:sz w:val="22"/>
                <w:szCs w:val="22"/>
              </w:rPr>
              <w:br/>
              <w:t>w jądrze systemu i ma wykrywać włamania oraz anomalie w ruchu sieciowym przy pomocy analizy protokołów, analizy heurystycznej oraz analizy w oparciu o sygnatury kontekstowe. </w:t>
            </w:r>
          </w:p>
          <w:p w14:paraId="7F17034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Moduł IPS ma być opracowany przez producenta urządzenia. Nie dopuszcza się, aby moduł IPS pochodził od zewnętrznego dostawcy. </w:t>
            </w:r>
          </w:p>
          <w:p w14:paraId="30E5F7D7"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Moduł IPS ma zabezpieczać przed co najmniej 10 000 ataków </w:t>
            </w:r>
            <w:r w:rsidRPr="0085500C">
              <w:rPr>
                <w:rFonts w:asciiTheme="minorHAnsi" w:hAnsiTheme="minorHAnsi" w:cstheme="minorHAnsi"/>
                <w:sz w:val="22"/>
                <w:szCs w:val="22"/>
              </w:rPr>
              <w:br/>
              <w:t>i zagrożeń. </w:t>
            </w:r>
          </w:p>
          <w:p w14:paraId="0161B16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Administrator ma mieć możliwość tworzenia własnych sygnatur dla systemu IPS. </w:t>
            </w:r>
          </w:p>
          <w:p w14:paraId="1BDE612E"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lastRenderedPageBreak/>
              <w:t>Moduł IPS ma nie tylko wykrywać, ale również usuwać szkodliwą zawartość w kodzie HTML oraz JavaScript żądanej przez użytkownika strony internetowej nie blokując dostępu do tej strony po usunięciu zagrożenia. </w:t>
            </w:r>
          </w:p>
          <w:p w14:paraId="3D42E91F"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inspekcję ruchu tunelowanego wewnątrz protokołu SSL, co najmniej w zakresie analizy HTTPS, POP3S oraz SMTPS. </w:t>
            </w:r>
          </w:p>
          <w:p w14:paraId="4AF60D3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Administrator ma mieć możliwość konfiguracji jednego z trybów pracy urządzenia, to jest: IPS, IDS lub Firewall dla wybranych adresów IP (źródłowych i docelowych), użytkowników, portów (źródłowych </w:t>
            </w:r>
            <w:r w:rsidRPr="0085500C">
              <w:rPr>
                <w:rFonts w:asciiTheme="minorHAnsi" w:hAnsiTheme="minorHAnsi" w:cstheme="minorHAnsi"/>
                <w:sz w:val="22"/>
                <w:szCs w:val="22"/>
              </w:rPr>
              <w:br/>
              <w:t>i docelowych) oraz na podstawie pola DSCP. </w:t>
            </w:r>
          </w:p>
          <w:p w14:paraId="5C65A29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ochronę między innymi przed atakami typu SQL </w:t>
            </w:r>
            <w:proofErr w:type="spellStart"/>
            <w:r w:rsidRPr="0085500C">
              <w:rPr>
                <w:rFonts w:asciiTheme="minorHAnsi" w:hAnsiTheme="minorHAnsi" w:cstheme="minorHAnsi"/>
                <w:sz w:val="22"/>
                <w:szCs w:val="22"/>
              </w:rPr>
              <w:t>Injection</w:t>
            </w:r>
            <w:proofErr w:type="spellEnd"/>
            <w:r w:rsidRPr="0085500C">
              <w:rPr>
                <w:rFonts w:asciiTheme="minorHAnsi" w:hAnsiTheme="minorHAnsi" w:cstheme="minorHAnsi"/>
                <w:sz w:val="22"/>
                <w:szCs w:val="22"/>
              </w:rPr>
              <w:t>, Cross Site Scripting (XSS) oraz złośliwym kodem Web2.0. </w:t>
            </w:r>
          </w:p>
          <w:p w14:paraId="421B49C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Po zakupie stosownej licencji moduł IPS ma zapewniać analizę protokołów przemysłowych co najmniej takich jak: </w:t>
            </w:r>
            <w:proofErr w:type="spellStart"/>
            <w:r w:rsidRPr="0085500C">
              <w:rPr>
                <w:rFonts w:asciiTheme="minorHAnsi" w:hAnsiTheme="minorHAnsi" w:cstheme="minorHAnsi"/>
                <w:sz w:val="22"/>
                <w:szCs w:val="22"/>
              </w:rPr>
              <w:t>Modbus</w:t>
            </w:r>
            <w:proofErr w:type="spellEnd"/>
            <w:r w:rsidRPr="0085500C">
              <w:rPr>
                <w:rFonts w:asciiTheme="minorHAnsi" w:hAnsiTheme="minorHAnsi" w:cstheme="minorHAnsi"/>
                <w:sz w:val="22"/>
                <w:szCs w:val="22"/>
              </w:rPr>
              <w:t xml:space="preserve">, UMAS, S7 200-300-400, </w:t>
            </w:r>
            <w:proofErr w:type="spellStart"/>
            <w:r w:rsidRPr="0085500C">
              <w:rPr>
                <w:rFonts w:asciiTheme="minorHAnsi" w:hAnsiTheme="minorHAnsi" w:cstheme="minorHAnsi"/>
                <w:sz w:val="22"/>
                <w:szCs w:val="22"/>
              </w:rPr>
              <w:t>EtherNet</w:t>
            </w:r>
            <w:proofErr w:type="spellEnd"/>
            <w:r w:rsidRPr="0085500C">
              <w:rPr>
                <w:rFonts w:asciiTheme="minorHAnsi" w:hAnsiTheme="minorHAnsi" w:cstheme="minorHAnsi"/>
                <w:sz w:val="22"/>
                <w:szCs w:val="22"/>
              </w:rPr>
              <w:t xml:space="preserve">/IP, CIP, OPC UA, OPC (DA/HDA/AE), </w:t>
            </w:r>
            <w:proofErr w:type="spellStart"/>
            <w:r w:rsidRPr="0085500C">
              <w:rPr>
                <w:rFonts w:asciiTheme="minorHAnsi" w:hAnsiTheme="minorHAnsi" w:cstheme="minorHAnsi"/>
                <w:sz w:val="22"/>
                <w:szCs w:val="22"/>
              </w:rPr>
              <w:t>BACnet</w:t>
            </w:r>
            <w:proofErr w:type="spellEnd"/>
            <w:r w:rsidRPr="0085500C">
              <w:rPr>
                <w:rFonts w:asciiTheme="minorHAnsi" w:hAnsiTheme="minorHAnsi" w:cstheme="minorHAnsi"/>
                <w:sz w:val="22"/>
                <w:szCs w:val="22"/>
              </w:rPr>
              <w:t xml:space="preserve">/IP, PROFINET, SOFBUS/LACBUS, IEC 60870-5-104, IEC 61850 (MMS, </w:t>
            </w:r>
            <w:proofErr w:type="spellStart"/>
            <w:r w:rsidRPr="0085500C">
              <w:rPr>
                <w:rFonts w:asciiTheme="minorHAnsi" w:hAnsiTheme="minorHAnsi" w:cstheme="minorHAnsi"/>
                <w:sz w:val="22"/>
                <w:szCs w:val="22"/>
              </w:rPr>
              <w:t>Goose</w:t>
            </w:r>
            <w:proofErr w:type="spellEnd"/>
            <w:r w:rsidRPr="0085500C">
              <w:rPr>
                <w:rFonts w:asciiTheme="minorHAnsi" w:hAnsiTheme="minorHAnsi" w:cstheme="minorHAnsi"/>
                <w:sz w:val="22"/>
                <w:szCs w:val="22"/>
              </w:rPr>
              <w:t xml:space="preserve"> &amp; SV). </w:t>
            </w:r>
          </w:p>
          <w:p w14:paraId="2BE9553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zapewniać automatyczną aktualizację sygnatur kontekstowych. </w:t>
            </w:r>
          </w:p>
        </w:tc>
      </w:tr>
      <w:tr w:rsidR="0085500C" w:rsidRPr="0085500C" w14:paraId="74320EBA" w14:textId="77777777">
        <w:trPr>
          <w:trHeight w:val="300"/>
        </w:trPr>
        <w:tc>
          <w:tcPr>
            <w:tcW w:w="2250" w:type="dxa"/>
            <w:tcBorders>
              <w:top w:val="single" w:sz="6" w:space="0" w:color="auto"/>
              <w:left w:val="nil"/>
              <w:bottom w:val="single" w:sz="6" w:space="0" w:color="auto"/>
              <w:right w:val="nil"/>
            </w:tcBorders>
            <w:hideMark/>
          </w:tcPr>
          <w:p w14:paraId="4011357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lastRenderedPageBreak/>
              <w:t> </w:t>
            </w:r>
            <w:r w:rsidRPr="0085500C">
              <w:rPr>
                <w:rFonts w:asciiTheme="minorHAnsi" w:hAnsiTheme="minorHAnsi" w:cstheme="minorHAnsi"/>
                <w:sz w:val="22"/>
                <w:szCs w:val="22"/>
              </w:rPr>
              <w:t> </w:t>
            </w:r>
          </w:p>
          <w:p w14:paraId="6F3D3E2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B85ED7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Kształtowanie Pasma (</w:t>
            </w:r>
            <w:proofErr w:type="spellStart"/>
            <w:r w:rsidRPr="0085500C">
              <w:rPr>
                <w:rFonts w:asciiTheme="minorHAnsi" w:hAnsiTheme="minorHAnsi" w:cstheme="minorHAnsi"/>
                <w:b/>
                <w:bCs/>
                <w:sz w:val="22"/>
                <w:szCs w:val="22"/>
              </w:rPr>
              <w:t>Traffic</w:t>
            </w:r>
            <w:proofErr w:type="spellEnd"/>
            <w:r w:rsidRPr="0085500C">
              <w:rPr>
                <w:rFonts w:asciiTheme="minorHAnsi" w:hAnsiTheme="minorHAnsi" w:cstheme="minorHAnsi"/>
                <w:b/>
                <w:bCs/>
                <w:sz w:val="22"/>
                <w:szCs w:val="22"/>
              </w:rPr>
              <w:t xml:space="preserve"> </w:t>
            </w:r>
            <w:proofErr w:type="spellStart"/>
            <w:r w:rsidRPr="0085500C">
              <w:rPr>
                <w:rFonts w:asciiTheme="minorHAnsi" w:hAnsiTheme="minorHAnsi" w:cstheme="minorHAnsi"/>
                <w:b/>
                <w:bCs/>
                <w:sz w:val="22"/>
                <w:szCs w:val="22"/>
              </w:rPr>
              <w:t>Shapping</w:t>
            </w:r>
            <w:proofErr w:type="spellEnd"/>
            <w:r w:rsidRPr="0085500C">
              <w:rPr>
                <w:rFonts w:asciiTheme="minorHAnsi" w:hAnsiTheme="minorHAnsi" w:cstheme="minorHAnsi"/>
                <w:b/>
                <w:bCs/>
                <w:sz w:val="22"/>
                <w:szCs w:val="22"/>
              </w:rPr>
              <w:t>)</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7BF3571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kształtowanie pasma w oparciu </w:t>
            </w:r>
            <w:r w:rsidRPr="0085500C">
              <w:rPr>
                <w:rFonts w:asciiTheme="minorHAnsi" w:hAnsiTheme="minorHAnsi" w:cstheme="minorHAnsi"/>
                <w:sz w:val="22"/>
                <w:szCs w:val="22"/>
              </w:rPr>
              <w:br/>
              <w:t xml:space="preserve">o </w:t>
            </w:r>
            <w:proofErr w:type="spellStart"/>
            <w:r w:rsidRPr="0085500C">
              <w:rPr>
                <w:rFonts w:asciiTheme="minorHAnsi" w:hAnsiTheme="minorHAnsi" w:cstheme="minorHAnsi"/>
                <w:sz w:val="22"/>
                <w:szCs w:val="22"/>
              </w:rPr>
              <w:t>priorytetyzację</w:t>
            </w:r>
            <w:proofErr w:type="spellEnd"/>
            <w:r w:rsidRPr="0085500C">
              <w:rPr>
                <w:rFonts w:asciiTheme="minorHAnsi" w:hAnsiTheme="minorHAnsi" w:cstheme="minorHAnsi"/>
                <w:sz w:val="22"/>
                <w:szCs w:val="22"/>
              </w:rPr>
              <w:t xml:space="preserve"> ruchu oraz minimalną i maksymalną wartość pasma.  </w:t>
            </w:r>
          </w:p>
          <w:p w14:paraId="41606F3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Ograniczenie pasma lub </w:t>
            </w:r>
            <w:proofErr w:type="spellStart"/>
            <w:r w:rsidRPr="0085500C">
              <w:rPr>
                <w:rFonts w:asciiTheme="minorHAnsi" w:hAnsiTheme="minorHAnsi" w:cstheme="minorHAnsi"/>
                <w:sz w:val="22"/>
                <w:szCs w:val="22"/>
              </w:rPr>
              <w:t>priorytetyzacja</w:t>
            </w:r>
            <w:proofErr w:type="spellEnd"/>
            <w:r w:rsidRPr="0085500C">
              <w:rPr>
                <w:rFonts w:asciiTheme="minorHAnsi" w:hAnsiTheme="minorHAnsi" w:cstheme="minorHAnsi"/>
                <w:sz w:val="22"/>
                <w:szCs w:val="22"/>
              </w:rPr>
              <w:t xml:space="preserve"> reguły firewall ma być możliwe względem pojedynczego połączenia, adresu IP, zautoryzowanego użytkownika, pola DSCP. </w:t>
            </w:r>
          </w:p>
          <w:p w14:paraId="2B982A0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tworzenie tzw. kolejki nie mającej wpływu na kształtowanie pasma, a jedynie na śledzenie konkretnego typu ruchu (monitoring). </w:t>
            </w:r>
          </w:p>
          <w:p w14:paraId="079181E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kształtowanie pasma na podstawie aplikacji generującej ruch. </w:t>
            </w:r>
          </w:p>
        </w:tc>
      </w:tr>
      <w:tr w:rsidR="0085500C" w:rsidRPr="0085500C" w14:paraId="6CA475DA" w14:textId="77777777">
        <w:trPr>
          <w:trHeight w:val="300"/>
        </w:trPr>
        <w:tc>
          <w:tcPr>
            <w:tcW w:w="2250" w:type="dxa"/>
            <w:tcBorders>
              <w:top w:val="single" w:sz="6" w:space="0" w:color="auto"/>
              <w:left w:val="nil"/>
              <w:bottom w:val="single" w:sz="6" w:space="0" w:color="auto"/>
              <w:right w:val="nil"/>
            </w:tcBorders>
            <w:hideMark/>
          </w:tcPr>
          <w:p w14:paraId="3F6BE72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98FF7D2"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3230AA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25CA0EE"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Ochrona antywirusowa</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7696926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umożliwić rozbudowę o zaawansowany skaner antywirusowy dostarczany przez firmy trzecie (inne niż producent rozwiązania).</w:t>
            </w:r>
          </w:p>
          <w:p w14:paraId="097AEE8F"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Po rozbudowie administrator ma mieć możliwość określenia akcji </w:t>
            </w:r>
            <w:r w:rsidRPr="0085500C">
              <w:rPr>
                <w:rFonts w:asciiTheme="minorHAnsi" w:hAnsiTheme="minorHAnsi" w:cstheme="minorHAnsi"/>
                <w:sz w:val="22"/>
                <w:szCs w:val="22"/>
              </w:rPr>
              <w:br/>
              <w:t xml:space="preserve">w przypadku wykrycia zagrożenia </w:t>
            </w:r>
            <w:proofErr w:type="gramStart"/>
            <w:r w:rsidRPr="0085500C">
              <w:rPr>
                <w:rFonts w:asciiTheme="minorHAnsi" w:hAnsiTheme="minorHAnsi" w:cstheme="minorHAnsi"/>
                <w:sz w:val="22"/>
                <w:szCs w:val="22"/>
              </w:rPr>
              <w:t>bądź</w:t>
            </w:r>
            <w:proofErr w:type="gramEnd"/>
            <w:r w:rsidRPr="0085500C">
              <w:rPr>
                <w:rFonts w:asciiTheme="minorHAnsi" w:hAnsiTheme="minorHAnsi" w:cstheme="minorHAnsi"/>
                <w:sz w:val="22"/>
                <w:szCs w:val="22"/>
              </w:rPr>
              <w:t xml:space="preserve"> gdy analiza skanerem antywirusowym została zakończona błędem.</w:t>
            </w:r>
          </w:p>
          <w:p w14:paraId="4C1E8A8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Skaner antywirusowy ma pochodzić od europejskiego producenta.</w:t>
            </w:r>
          </w:p>
          <w:p w14:paraId="4AB5988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Administrator ma mieć możliwość określenia maksymalnej wielkości pliku jaki będzie poddawany analizie skanerem antywirusowym.</w:t>
            </w:r>
          </w:p>
          <w:p w14:paraId="33A8C54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Po rozbudowie administrator ma mieć możliwość zdefiniowania treści komunikatu dla użytkownika o wykryciu infekcji, osobno dla infekcji wykrytych wewnątrz protokołu POP3, SMTP i FTP. W przypadku SMTP i FTP ponadto ma być możliwość zdefiniowania 3-cyfrowego kodu wykrycia infekcji.</w:t>
            </w:r>
          </w:p>
        </w:tc>
      </w:tr>
      <w:tr w:rsidR="0085500C" w:rsidRPr="0085500C" w14:paraId="4B2DCEC8" w14:textId="77777777">
        <w:trPr>
          <w:trHeight w:val="300"/>
        </w:trPr>
        <w:tc>
          <w:tcPr>
            <w:tcW w:w="2250" w:type="dxa"/>
            <w:tcBorders>
              <w:top w:val="single" w:sz="6" w:space="0" w:color="auto"/>
              <w:left w:val="nil"/>
              <w:bottom w:val="single" w:sz="6" w:space="0" w:color="auto"/>
              <w:right w:val="nil"/>
            </w:tcBorders>
            <w:hideMark/>
          </w:tcPr>
          <w:p w14:paraId="7C4A163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1433D1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B8B274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xml:space="preserve"> Ochrona </w:t>
            </w:r>
            <w:proofErr w:type="spellStart"/>
            <w:r w:rsidRPr="0085500C">
              <w:rPr>
                <w:rFonts w:asciiTheme="minorHAnsi" w:hAnsiTheme="minorHAnsi" w:cstheme="minorHAnsi"/>
                <w:b/>
                <w:bCs/>
                <w:sz w:val="22"/>
                <w:szCs w:val="22"/>
              </w:rPr>
              <w:t>Antyspam</w:t>
            </w:r>
            <w:proofErr w:type="spellEnd"/>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346E575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posiadać mechanizm klasyfikacji poczty elektronicznej określający czy jest pocztą niechcianą (SPAM). </w:t>
            </w:r>
          </w:p>
          <w:p w14:paraId="08194CD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Ochrona </w:t>
            </w:r>
            <w:proofErr w:type="spellStart"/>
            <w:r w:rsidRPr="0085500C">
              <w:rPr>
                <w:rFonts w:asciiTheme="minorHAnsi" w:hAnsiTheme="minorHAnsi" w:cstheme="minorHAnsi"/>
                <w:sz w:val="22"/>
                <w:szCs w:val="22"/>
              </w:rPr>
              <w:t>antyspam</w:t>
            </w:r>
            <w:proofErr w:type="spellEnd"/>
            <w:r w:rsidRPr="0085500C">
              <w:rPr>
                <w:rFonts w:asciiTheme="minorHAnsi" w:hAnsiTheme="minorHAnsi" w:cstheme="minorHAnsi"/>
                <w:sz w:val="22"/>
                <w:szCs w:val="22"/>
              </w:rPr>
              <w:t xml:space="preserve"> ma działać w oparciu o: </w:t>
            </w:r>
          </w:p>
          <w:p w14:paraId="4DA5C2B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 białe/czarne listy, </w:t>
            </w:r>
          </w:p>
          <w:p w14:paraId="6B2B2AC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b. DNS RBL, </w:t>
            </w:r>
          </w:p>
          <w:p w14:paraId="72145D9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c. Skaner heurystyczny. </w:t>
            </w:r>
          </w:p>
          <w:p w14:paraId="125779A5" w14:textId="7E1BDBD1"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W przypadku ochrony w oparciu o DNS RBL administrator ma mieć możliwość modyfikowania listy serwerów RBL znajdujących się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w domyślnej konfiguracji urządzenia. </w:t>
            </w:r>
          </w:p>
          <w:p w14:paraId="40E2784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lastRenderedPageBreak/>
              <w:t xml:space="preserve">Wpis w nagłówku wiadomości zaklasyfikowanej jako spam ma być </w:t>
            </w:r>
            <w:r w:rsidRPr="0085500C">
              <w:rPr>
                <w:rFonts w:asciiTheme="minorHAnsi" w:hAnsiTheme="minorHAnsi" w:cstheme="minorHAnsi"/>
                <w:sz w:val="22"/>
                <w:szCs w:val="22"/>
              </w:rPr>
              <w:br/>
              <w:t xml:space="preserve">w formacie zgodnym z formatem programu </w:t>
            </w:r>
            <w:proofErr w:type="spellStart"/>
            <w:r w:rsidRPr="0085500C">
              <w:rPr>
                <w:rFonts w:asciiTheme="minorHAnsi" w:hAnsiTheme="minorHAnsi" w:cstheme="minorHAnsi"/>
                <w:sz w:val="22"/>
                <w:szCs w:val="22"/>
              </w:rPr>
              <w:t>Spamassassin</w:t>
            </w:r>
            <w:proofErr w:type="spellEnd"/>
            <w:r w:rsidRPr="0085500C">
              <w:rPr>
                <w:rFonts w:asciiTheme="minorHAnsi" w:hAnsiTheme="minorHAnsi" w:cstheme="minorHAnsi"/>
                <w:sz w:val="22"/>
                <w:szCs w:val="22"/>
              </w:rPr>
              <w:t>. </w:t>
            </w:r>
          </w:p>
        </w:tc>
      </w:tr>
      <w:tr w:rsidR="0085500C" w:rsidRPr="0085500C" w14:paraId="58FBC336" w14:textId="77777777">
        <w:trPr>
          <w:trHeight w:val="300"/>
        </w:trPr>
        <w:tc>
          <w:tcPr>
            <w:tcW w:w="2250" w:type="dxa"/>
            <w:tcBorders>
              <w:top w:val="single" w:sz="6" w:space="0" w:color="auto"/>
              <w:left w:val="nil"/>
              <w:bottom w:val="single" w:sz="6" w:space="0" w:color="auto"/>
              <w:right w:val="nil"/>
            </w:tcBorders>
            <w:hideMark/>
          </w:tcPr>
          <w:p w14:paraId="376299F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lastRenderedPageBreak/>
              <w:t> </w:t>
            </w:r>
            <w:r w:rsidRPr="0085500C">
              <w:rPr>
                <w:rFonts w:asciiTheme="minorHAnsi" w:hAnsiTheme="minorHAnsi" w:cstheme="minorHAnsi"/>
                <w:sz w:val="22"/>
                <w:szCs w:val="22"/>
              </w:rPr>
              <w:t> </w:t>
            </w:r>
          </w:p>
          <w:p w14:paraId="5CB93AE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9155CCD"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5395F6BE"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3B27C1C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Wirtualne sieci prywatne (VPN)</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7F4282B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stworzenie sieci VPN typu </w:t>
            </w:r>
            <w:proofErr w:type="spellStart"/>
            <w:r w:rsidRPr="0085500C">
              <w:rPr>
                <w:rFonts w:asciiTheme="minorHAnsi" w:hAnsiTheme="minorHAnsi" w:cstheme="minorHAnsi"/>
                <w:sz w:val="22"/>
                <w:szCs w:val="22"/>
              </w:rPr>
              <w:t>client</w:t>
            </w:r>
            <w:proofErr w:type="spellEnd"/>
            <w:r w:rsidRPr="0085500C">
              <w:rPr>
                <w:rFonts w:asciiTheme="minorHAnsi" w:hAnsiTheme="minorHAnsi" w:cstheme="minorHAnsi"/>
                <w:sz w:val="22"/>
                <w:szCs w:val="22"/>
              </w:rPr>
              <w:t>-to-</w:t>
            </w:r>
            <w:proofErr w:type="spellStart"/>
            <w:r w:rsidRPr="0085500C">
              <w:rPr>
                <w:rFonts w:asciiTheme="minorHAnsi" w:hAnsiTheme="minorHAnsi" w:cstheme="minorHAnsi"/>
                <w:sz w:val="22"/>
                <w:szCs w:val="22"/>
              </w:rPr>
              <w:t>site</w:t>
            </w:r>
            <w:proofErr w:type="spellEnd"/>
            <w:r w:rsidRPr="0085500C">
              <w:rPr>
                <w:rFonts w:asciiTheme="minorHAnsi" w:hAnsiTheme="minorHAnsi" w:cstheme="minorHAnsi"/>
                <w:sz w:val="22"/>
                <w:szCs w:val="22"/>
              </w:rPr>
              <w:t xml:space="preserve"> (klient mobilny – lokalizacja) lub </w:t>
            </w:r>
            <w:proofErr w:type="spellStart"/>
            <w:r w:rsidRPr="0085500C">
              <w:rPr>
                <w:rFonts w:asciiTheme="minorHAnsi" w:hAnsiTheme="minorHAnsi" w:cstheme="minorHAnsi"/>
                <w:sz w:val="22"/>
                <w:szCs w:val="22"/>
              </w:rPr>
              <w:t>site</w:t>
            </w:r>
            <w:proofErr w:type="spellEnd"/>
            <w:r w:rsidRPr="0085500C">
              <w:rPr>
                <w:rFonts w:asciiTheme="minorHAnsi" w:hAnsiTheme="minorHAnsi" w:cstheme="minorHAnsi"/>
                <w:sz w:val="22"/>
                <w:szCs w:val="22"/>
              </w:rPr>
              <w:t>-to-</w:t>
            </w:r>
            <w:proofErr w:type="spellStart"/>
            <w:r w:rsidRPr="0085500C">
              <w:rPr>
                <w:rFonts w:asciiTheme="minorHAnsi" w:hAnsiTheme="minorHAnsi" w:cstheme="minorHAnsi"/>
                <w:sz w:val="22"/>
                <w:szCs w:val="22"/>
              </w:rPr>
              <w:t>site</w:t>
            </w:r>
            <w:proofErr w:type="spellEnd"/>
            <w:r w:rsidRPr="0085500C">
              <w:rPr>
                <w:rFonts w:asciiTheme="minorHAnsi" w:hAnsiTheme="minorHAnsi" w:cstheme="minorHAnsi"/>
                <w:sz w:val="22"/>
                <w:szCs w:val="22"/>
              </w:rPr>
              <w:t xml:space="preserve"> (lokalizacja-lokalizacja). </w:t>
            </w:r>
          </w:p>
          <w:p w14:paraId="359E0EAF"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wspierać co najmniej następujące typy sieci VPN: </w:t>
            </w:r>
          </w:p>
          <w:p w14:paraId="0BA625D2" w14:textId="77777777" w:rsidR="0085500C" w:rsidRPr="0085500C" w:rsidRDefault="0085500C" w:rsidP="006D3FAA">
            <w:pPr>
              <w:numPr>
                <w:ilvl w:val="0"/>
                <w:numId w:val="227"/>
              </w:numPr>
              <w:jc w:val="both"/>
              <w:rPr>
                <w:rFonts w:asciiTheme="minorHAnsi" w:hAnsiTheme="minorHAnsi" w:cstheme="minorHAnsi"/>
                <w:sz w:val="22"/>
                <w:szCs w:val="22"/>
              </w:rPr>
            </w:pPr>
            <w:r w:rsidRPr="0085500C">
              <w:rPr>
                <w:rFonts w:asciiTheme="minorHAnsi" w:hAnsiTheme="minorHAnsi" w:cstheme="minorHAnsi"/>
                <w:sz w:val="22"/>
                <w:szCs w:val="22"/>
              </w:rPr>
              <w:t>PPTP VPN, </w:t>
            </w:r>
          </w:p>
          <w:p w14:paraId="00059F64" w14:textId="77777777" w:rsidR="0085500C" w:rsidRPr="0085500C" w:rsidRDefault="0085500C" w:rsidP="006D3FAA">
            <w:pPr>
              <w:numPr>
                <w:ilvl w:val="0"/>
                <w:numId w:val="228"/>
              </w:numPr>
              <w:jc w:val="both"/>
              <w:rPr>
                <w:rFonts w:asciiTheme="minorHAnsi" w:hAnsiTheme="minorHAnsi" w:cstheme="minorHAnsi"/>
                <w:sz w:val="22"/>
                <w:szCs w:val="22"/>
              </w:rPr>
            </w:pPr>
            <w:r w:rsidRPr="0085500C">
              <w:rPr>
                <w:rFonts w:asciiTheme="minorHAnsi" w:hAnsiTheme="minorHAnsi" w:cstheme="minorHAnsi"/>
                <w:sz w:val="22"/>
                <w:szCs w:val="22"/>
              </w:rPr>
              <w:t xml:space="preserve">b. </w:t>
            </w:r>
            <w:proofErr w:type="spellStart"/>
            <w:r w:rsidRPr="0085500C">
              <w:rPr>
                <w:rFonts w:asciiTheme="minorHAnsi" w:hAnsiTheme="minorHAnsi" w:cstheme="minorHAnsi"/>
                <w:sz w:val="22"/>
                <w:szCs w:val="22"/>
              </w:rPr>
              <w:t>IPSec</w:t>
            </w:r>
            <w:proofErr w:type="spellEnd"/>
            <w:r w:rsidRPr="0085500C">
              <w:rPr>
                <w:rFonts w:asciiTheme="minorHAnsi" w:hAnsiTheme="minorHAnsi" w:cstheme="minorHAnsi"/>
                <w:sz w:val="22"/>
                <w:szCs w:val="22"/>
              </w:rPr>
              <w:t xml:space="preserve"> VPN, </w:t>
            </w:r>
          </w:p>
          <w:p w14:paraId="72C07859" w14:textId="77777777" w:rsidR="0085500C" w:rsidRPr="0085500C" w:rsidRDefault="0085500C" w:rsidP="006D3FAA">
            <w:pPr>
              <w:numPr>
                <w:ilvl w:val="0"/>
                <w:numId w:val="229"/>
              </w:numPr>
              <w:jc w:val="both"/>
              <w:rPr>
                <w:rFonts w:asciiTheme="minorHAnsi" w:hAnsiTheme="minorHAnsi" w:cstheme="minorHAnsi"/>
                <w:sz w:val="22"/>
                <w:szCs w:val="22"/>
              </w:rPr>
            </w:pPr>
            <w:r w:rsidRPr="0085500C">
              <w:rPr>
                <w:rFonts w:asciiTheme="minorHAnsi" w:hAnsiTheme="minorHAnsi" w:cstheme="minorHAnsi"/>
                <w:sz w:val="22"/>
                <w:szCs w:val="22"/>
              </w:rPr>
              <w:t>c. SSL VPN. </w:t>
            </w:r>
          </w:p>
          <w:p w14:paraId="5CD5D0F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SSL VPN ma działać co najmniej w trybach tunelu i portalu. </w:t>
            </w:r>
          </w:p>
          <w:p w14:paraId="11BD7077"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Producent urządzenia ma umożliwiać pobranie klienta VPN współpracującego z oferowanym rozwiązaniem. </w:t>
            </w:r>
          </w:p>
          <w:p w14:paraId="2B90409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Klient SSL VPN ma być dostępny z poziomu portalu uwierzytelniania (</w:t>
            </w:r>
            <w:proofErr w:type="spellStart"/>
            <w:r w:rsidRPr="0085500C">
              <w:rPr>
                <w:rFonts w:asciiTheme="minorHAnsi" w:hAnsiTheme="minorHAnsi" w:cstheme="minorHAnsi"/>
                <w:sz w:val="22"/>
                <w:szCs w:val="22"/>
              </w:rPr>
              <w:t>captive</w:t>
            </w:r>
            <w:proofErr w:type="spellEnd"/>
            <w:r w:rsidRPr="0085500C">
              <w:rPr>
                <w:rFonts w:asciiTheme="minorHAnsi" w:hAnsiTheme="minorHAnsi" w:cstheme="minorHAnsi"/>
                <w:sz w:val="22"/>
                <w:szCs w:val="22"/>
              </w:rPr>
              <w:t xml:space="preserve"> portal). </w:t>
            </w:r>
          </w:p>
          <w:p w14:paraId="580A1BD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funkcjonalność przełączenia tunelu na łącze zapasowe na wypadek awarii łącza dostawcy podstawowego (VPN </w:t>
            </w:r>
            <w:proofErr w:type="spellStart"/>
            <w:r w:rsidRPr="0085500C">
              <w:rPr>
                <w:rFonts w:asciiTheme="minorHAnsi" w:hAnsiTheme="minorHAnsi" w:cstheme="minorHAnsi"/>
                <w:sz w:val="22"/>
                <w:szCs w:val="22"/>
              </w:rPr>
              <w:t>Failover</w:t>
            </w:r>
            <w:proofErr w:type="spellEnd"/>
            <w:r w:rsidRPr="0085500C">
              <w:rPr>
                <w:rFonts w:asciiTheme="minorHAnsi" w:hAnsiTheme="minorHAnsi" w:cstheme="minorHAnsi"/>
                <w:sz w:val="22"/>
                <w:szCs w:val="22"/>
              </w:rPr>
              <w:t>). </w:t>
            </w:r>
          </w:p>
          <w:p w14:paraId="16DB2282"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wsparcie dla technologii </w:t>
            </w:r>
            <w:proofErr w:type="spellStart"/>
            <w:r w:rsidRPr="0085500C">
              <w:rPr>
                <w:rFonts w:asciiTheme="minorHAnsi" w:hAnsiTheme="minorHAnsi" w:cstheme="minorHAnsi"/>
                <w:sz w:val="22"/>
                <w:szCs w:val="22"/>
              </w:rPr>
              <w:t>XAuth</w:t>
            </w:r>
            <w:proofErr w:type="spellEnd"/>
            <w:r w:rsidRPr="0085500C">
              <w:rPr>
                <w:rFonts w:asciiTheme="minorHAnsi" w:hAnsiTheme="minorHAnsi" w:cstheme="minorHAnsi"/>
                <w:sz w:val="22"/>
                <w:szCs w:val="22"/>
              </w:rPr>
              <w:t xml:space="preserve">, Hub ‘n’ </w:t>
            </w:r>
            <w:proofErr w:type="spellStart"/>
            <w:r w:rsidRPr="0085500C">
              <w:rPr>
                <w:rFonts w:asciiTheme="minorHAnsi" w:hAnsiTheme="minorHAnsi" w:cstheme="minorHAnsi"/>
                <w:sz w:val="22"/>
                <w:szCs w:val="22"/>
              </w:rPr>
              <w:t>Spoke</w:t>
            </w:r>
            <w:proofErr w:type="spellEnd"/>
            <w:r w:rsidRPr="0085500C">
              <w:rPr>
                <w:rFonts w:asciiTheme="minorHAnsi" w:hAnsiTheme="minorHAnsi" w:cstheme="minorHAnsi"/>
                <w:sz w:val="22"/>
                <w:szCs w:val="22"/>
              </w:rPr>
              <w:t xml:space="preserve"> oraz </w:t>
            </w:r>
            <w:proofErr w:type="spellStart"/>
            <w:r w:rsidRPr="0085500C">
              <w:rPr>
                <w:rFonts w:asciiTheme="minorHAnsi" w:hAnsiTheme="minorHAnsi" w:cstheme="minorHAnsi"/>
                <w:sz w:val="22"/>
                <w:szCs w:val="22"/>
              </w:rPr>
              <w:t>modconf</w:t>
            </w:r>
            <w:proofErr w:type="spellEnd"/>
            <w:r w:rsidRPr="0085500C">
              <w:rPr>
                <w:rFonts w:asciiTheme="minorHAnsi" w:hAnsiTheme="minorHAnsi" w:cstheme="minorHAnsi"/>
                <w:sz w:val="22"/>
                <w:szCs w:val="22"/>
              </w:rPr>
              <w:t>. </w:t>
            </w:r>
          </w:p>
          <w:p w14:paraId="6FC7A46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tworzenie tuneli </w:t>
            </w:r>
            <w:proofErr w:type="spellStart"/>
            <w:r w:rsidRPr="0085500C">
              <w:rPr>
                <w:rFonts w:asciiTheme="minorHAnsi" w:hAnsiTheme="minorHAnsi" w:cstheme="minorHAnsi"/>
                <w:sz w:val="22"/>
                <w:szCs w:val="22"/>
              </w:rPr>
              <w:t>IPSec</w:t>
            </w:r>
            <w:proofErr w:type="spellEnd"/>
            <w:r w:rsidRPr="0085500C">
              <w:rPr>
                <w:rFonts w:asciiTheme="minorHAnsi" w:hAnsiTheme="minorHAnsi" w:cstheme="minorHAnsi"/>
                <w:sz w:val="22"/>
                <w:szCs w:val="22"/>
              </w:rPr>
              <w:t xml:space="preserve"> Policy </w:t>
            </w:r>
            <w:proofErr w:type="spellStart"/>
            <w:r w:rsidRPr="0085500C">
              <w:rPr>
                <w:rFonts w:asciiTheme="minorHAnsi" w:hAnsiTheme="minorHAnsi" w:cstheme="minorHAnsi"/>
                <w:sz w:val="22"/>
                <w:szCs w:val="22"/>
              </w:rPr>
              <w:t>Based</w:t>
            </w:r>
            <w:proofErr w:type="spellEnd"/>
            <w:r w:rsidRPr="0085500C">
              <w:rPr>
                <w:rFonts w:asciiTheme="minorHAnsi" w:hAnsiTheme="minorHAnsi" w:cstheme="minorHAnsi"/>
                <w:sz w:val="22"/>
                <w:szCs w:val="22"/>
              </w:rPr>
              <w:t xml:space="preserve"> oraz </w:t>
            </w:r>
            <w:proofErr w:type="spellStart"/>
            <w:r w:rsidRPr="0085500C">
              <w:rPr>
                <w:rFonts w:asciiTheme="minorHAnsi" w:hAnsiTheme="minorHAnsi" w:cstheme="minorHAnsi"/>
                <w:sz w:val="22"/>
                <w:szCs w:val="22"/>
              </w:rPr>
              <w:t>Route</w:t>
            </w:r>
            <w:proofErr w:type="spellEnd"/>
            <w:r w:rsidRPr="0085500C">
              <w:rPr>
                <w:rFonts w:asciiTheme="minorHAnsi" w:hAnsiTheme="minorHAnsi" w:cstheme="minorHAnsi"/>
                <w:sz w:val="22"/>
                <w:szCs w:val="22"/>
              </w:rPr>
              <w:t xml:space="preserve"> </w:t>
            </w:r>
            <w:proofErr w:type="spellStart"/>
            <w:r w:rsidRPr="0085500C">
              <w:rPr>
                <w:rFonts w:asciiTheme="minorHAnsi" w:hAnsiTheme="minorHAnsi" w:cstheme="minorHAnsi"/>
                <w:sz w:val="22"/>
                <w:szCs w:val="22"/>
              </w:rPr>
              <w:t>Based</w:t>
            </w:r>
            <w:proofErr w:type="spellEnd"/>
            <w:r w:rsidRPr="0085500C">
              <w:rPr>
                <w:rFonts w:asciiTheme="minorHAnsi" w:hAnsiTheme="minorHAnsi" w:cstheme="minorHAnsi"/>
                <w:sz w:val="22"/>
                <w:szCs w:val="22"/>
              </w:rPr>
              <w:t>. </w:t>
            </w:r>
          </w:p>
        </w:tc>
      </w:tr>
      <w:tr w:rsidR="0085500C" w:rsidRPr="0085500C" w14:paraId="10858DFB" w14:textId="77777777">
        <w:trPr>
          <w:trHeight w:val="300"/>
        </w:trPr>
        <w:tc>
          <w:tcPr>
            <w:tcW w:w="2250" w:type="dxa"/>
            <w:tcBorders>
              <w:top w:val="single" w:sz="6" w:space="0" w:color="auto"/>
              <w:left w:val="nil"/>
              <w:bottom w:val="single" w:sz="6" w:space="0" w:color="auto"/>
              <w:right w:val="nil"/>
            </w:tcBorders>
            <w:hideMark/>
          </w:tcPr>
          <w:p w14:paraId="4D7CD1BF"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887722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F329C2F"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39E6708"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EE35AFA"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325DDB8"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EB7BED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Filtr dostępu do stron www</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0A207C7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posiadać wbudowany filtr URL. </w:t>
            </w:r>
          </w:p>
          <w:p w14:paraId="1B53DCF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Filtr URL ma działać w oparciu o klasyfikację URL zawierającą co najmniej 50 kategorii tematycznych stron internetowych. </w:t>
            </w:r>
          </w:p>
          <w:p w14:paraId="7B4FB8C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Administrator ma mieć możliwość dodawania własnych kategorii URL. </w:t>
            </w:r>
          </w:p>
          <w:p w14:paraId="3C6FAE9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Administrator ma mieć możliwość zdefiniowania akcji w przypadku zaklasyfikowania danej strony do konkretnej kategorii.  </w:t>
            </w:r>
          </w:p>
          <w:p w14:paraId="23898EAE"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Do wyboru ma być przynajmniej: </w:t>
            </w:r>
          </w:p>
          <w:p w14:paraId="6F33690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 blokowanie dostępu do adresu URL, </w:t>
            </w:r>
          </w:p>
          <w:p w14:paraId="2251E84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b. zezwolenie na dostęp do adresu URL, </w:t>
            </w:r>
          </w:p>
          <w:p w14:paraId="3B48831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c. blokowanie dostępu do adresu URL oraz wyświetlenie strony HTML zdefiniowanej przez administratora. </w:t>
            </w:r>
          </w:p>
          <w:p w14:paraId="67DA1C5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Administrator ma mieć możliwość skonfigurowania co najmniej 4 różnych stron z komunikatem o zablokowaniu strony. </w:t>
            </w:r>
          </w:p>
          <w:p w14:paraId="357F042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Strona blokady ma umożliwiać wykorzystanie zmiennych środowiskowych. </w:t>
            </w:r>
          </w:p>
          <w:p w14:paraId="64CF73B5"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Filtr URL musi uwzględniać komunikację po protokole HTTPS. </w:t>
            </w:r>
          </w:p>
          <w:p w14:paraId="0596C64B"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identyfikację i blokowanie przesyłanych danych z wykorzystaniem typu MIME. </w:t>
            </w:r>
          </w:p>
          <w:p w14:paraId="0441CF1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stworzenie listy stron dostępnych po protokole HTTPS, które nie będą deszyfrowane. </w:t>
            </w:r>
          </w:p>
          <w:p w14:paraId="6BB16BE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musi oferować możliwość filtrowania wyników wyszukiwania </w:t>
            </w:r>
            <w:r w:rsidRPr="0085500C">
              <w:rPr>
                <w:rFonts w:asciiTheme="minorHAnsi" w:hAnsiTheme="minorHAnsi" w:cstheme="minorHAnsi"/>
                <w:sz w:val="22"/>
                <w:szCs w:val="22"/>
              </w:rPr>
              <w:br/>
              <w:t xml:space="preserve">z użyciem </w:t>
            </w:r>
            <w:proofErr w:type="spellStart"/>
            <w:r w:rsidRPr="0085500C">
              <w:rPr>
                <w:rFonts w:asciiTheme="minorHAnsi" w:hAnsiTheme="minorHAnsi" w:cstheme="minorHAnsi"/>
                <w:sz w:val="22"/>
                <w:szCs w:val="22"/>
              </w:rPr>
              <w:t>SafeSearch</w:t>
            </w:r>
            <w:proofErr w:type="spellEnd"/>
            <w:r w:rsidRPr="0085500C">
              <w:rPr>
                <w:rFonts w:asciiTheme="minorHAnsi" w:hAnsiTheme="minorHAnsi" w:cstheme="minorHAnsi"/>
                <w:sz w:val="22"/>
                <w:szCs w:val="22"/>
              </w:rPr>
              <w:t>. </w:t>
            </w:r>
          </w:p>
        </w:tc>
      </w:tr>
      <w:tr w:rsidR="0085500C" w:rsidRPr="0085500C" w14:paraId="5321E8B5" w14:textId="77777777">
        <w:trPr>
          <w:trHeight w:val="300"/>
        </w:trPr>
        <w:tc>
          <w:tcPr>
            <w:tcW w:w="2250" w:type="dxa"/>
            <w:tcBorders>
              <w:top w:val="single" w:sz="6" w:space="0" w:color="auto"/>
              <w:left w:val="nil"/>
              <w:bottom w:val="single" w:sz="6" w:space="0" w:color="auto"/>
              <w:right w:val="nil"/>
            </w:tcBorders>
            <w:hideMark/>
          </w:tcPr>
          <w:p w14:paraId="6EA4A2D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Uwierzytelnianie</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3D07BE9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uwierzytelnianie użytkowników co najmniej </w:t>
            </w:r>
            <w:r w:rsidRPr="0085500C">
              <w:rPr>
                <w:rFonts w:asciiTheme="minorHAnsi" w:hAnsiTheme="minorHAnsi" w:cstheme="minorHAnsi"/>
                <w:sz w:val="22"/>
                <w:szCs w:val="22"/>
              </w:rPr>
              <w:br/>
              <w:t>w oparciu o: </w:t>
            </w:r>
          </w:p>
          <w:p w14:paraId="6D2862F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 lokalną bazę użytkowników (wewnętrzny LDAP), </w:t>
            </w:r>
          </w:p>
          <w:p w14:paraId="4169F7C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b. zewnętrzną bazę użytkowników (zewnętrzny LDAP), </w:t>
            </w:r>
          </w:p>
          <w:p w14:paraId="1953309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lang w:val="en-US"/>
              </w:rPr>
              <w:t xml:space="preserve">c. </w:t>
            </w:r>
            <w:proofErr w:type="spellStart"/>
            <w:r w:rsidRPr="0085500C">
              <w:rPr>
                <w:rFonts w:asciiTheme="minorHAnsi" w:hAnsiTheme="minorHAnsi" w:cstheme="minorHAnsi"/>
                <w:sz w:val="22"/>
                <w:szCs w:val="22"/>
                <w:lang w:val="en-US"/>
              </w:rPr>
              <w:t>usługę</w:t>
            </w:r>
            <w:proofErr w:type="spellEnd"/>
            <w:r w:rsidRPr="0085500C">
              <w:rPr>
                <w:rFonts w:asciiTheme="minorHAnsi" w:hAnsiTheme="minorHAnsi" w:cstheme="minorHAnsi"/>
                <w:sz w:val="22"/>
                <w:szCs w:val="22"/>
                <w:lang w:val="en-US"/>
              </w:rPr>
              <w:t xml:space="preserve"> </w:t>
            </w:r>
            <w:proofErr w:type="spellStart"/>
            <w:r w:rsidRPr="0085500C">
              <w:rPr>
                <w:rFonts w:asciiTheme="minorHAnsi" w:hAnsiTheme="minorHAnsi" w:cstheme="minorHAnsi"/>
                <w:sz w:val="22"/>
                <w:szCs w:val="22"/>
                <w:lang w:val="en-US"/>
              </w:rPr>
              <w:t>katalogową</w:t>
            </w:r>
            <w:proofErr w:type="spellEnd"/>
            <w:r w:rsidRPr="0085500C">
              <w:rPr>
                <w:rFonts w:asciiTheme="minorHAnsi" w:hAnsiTheme="minorHAnsi" w:cstheme="minorHAnsi"/>
                <w:sz w:val="22"/>
                <w:szCs w:val="22"/>
                <w:lang w:val="en-US"/>
              </w:rPr>
              <w:t xml:space="preserve"> Microsoft Active Directory.</w:t>
            </w:r>
            <w:r w:rsidRPr="0085500C">
              <w:rPr>
                <w:rFonts w:asciiTheme="minorHAnsi" w:hAnsiTheme="minorHAnsi" w:cstheme="minorHAnsi"/>
                <w:sz w:val="22"/>
                <w:szCs w:val="22"/>
              </w:rPr>
              <w:t> </w:t>
            </w:r>
          </w:p>
          <w:p w14:paraId="277BB32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równoczesne użycie co najmniej 5 różnych baz LDAP. </w:t>
            </w:r>
          </w:p>
          <w:p w14:paraId="4F95802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lastRenderedPageBreak/>
              <w:t>Urządzenie ma umożliwiać uruchomienie specjalnego portalu (</w:t>
            </w:r>
            <w:proofErr w:type="spellStart"/>
            <w:r w:rsidRPr="0085500C">
              <w:rPr>
                <w:rFonts w:asciiTheme="minorHAnsi" w:hAnsiTheme="minorHAnsi" w:cstheme="minorHAnsi"/>
                <w:sz w:val="22"/>
                <w:szCs w:val="22"/>
              </w:rPr>
              <w:t>captive</w:t>
            </w:r>
            <w:proofErr w:type="spellEnd"/>
            <w:r w:rsidRPr="0085500C">
              <w:rPr>
                <w:rFonts w:asciiTheme="minorHAnsi" w:hAnsiTheme="minorHAnsi" w:cstheme="minorHAnsi"/>
                <w:sz w:val="22"/>
                <w:szCs w:val="22"/>
              </w:rPr>
              <w:t xml:space="preserve"> portal), który ma zezwalać na autoryzację użytkowników co najmniej </w:t>
            </w:r>
            <w:r w:rsidRPr="0085500C">
              <w:rPr>
                <w:rFonts w:asciiTheme="minorHAnsi" w:hAnsiTheme="minorHAnsi" w:cstheme="minorHAnsi"/>
                <w:sz w:val="22"/>
                <w:szCs w:val="22"/>
              </w:rPr>
              <w:br/>
              <w:t>w oparciu o protokoły: </w:t>
            </w:r>
          </w:p>
          <w:p w14:paraId="3562BBA7"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lang w:val="en-US"/>
              </w:rPr>
              <w:t>a. SSL,</w:t>
            </w:r>
            <w:r w:rsidRPr="0085500C">
              <w:rPr>
                <w:rFonts w:asciiTheme="minorHAnsi" w:hAnsiTheme="minorHAnsi" w:cstheme="minorHAnsi"/>
                <w:sz w:val="22"/>
                <w:szCs w:val="22"/>
              </w:rPr>
              <w:t> </w:t>
            </w:r>
          </w:p>
          <w:p w14:paraId="27C5BAD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lang w:val="en-US"/>
              </w:rPr>
              <w:t>b. Radius,</w:t>
            </w:r>
            <w:r w:rsidRPr="0085500C">
              <w:rPr>
                <w:rFonts w:asciiTheme="minorHAnsi" w:hAnsiTheme="minorHAnsi" w:cstheme="minorHAnsi"/>
                <w:sz w:val="22"/>
                <w:szCs w:val="22"/>
              </w:rPr>
              <w:t> </w:t>
            </w:r>
          </w:p>
          <w:p w14:paraId="679D2397"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lang w:val="en-US"/>
              </w:rPr>
              <w:t>c. Kerberos.</w:t>
            </w:r>
            <w:r w:rsidRPr="0085500C">
              <w:rPr>
                <w:rFonts w:asciiTheme="minorHAnsi" w:hAnsiTheme="minorHAnsi" w:cstheme="minorHAnsi"/>
                <w:sz w:val="22"/>
                <w:szCs w:val="22"/>
              </w:rPr>
              <w:t> </w:t>
            </w:r>
          </w:p>
          <w:p w14:paraId="126B4A2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transparentną autoryzację użytkowników </w:t>
            </w:r>
            <w:r w:rsidRPr="0085500C">
              <w:rPr>
                <w:rFonts w:asciiTheme="minorHAnsi" w:hAnsiTheme="minorHAnsi" w:cstheme="minorHAnsi"/>
                <w:sz w:val="22"/>
                <w:szCs w:val="22"/>
              </w:rPr>
              <w:br/>
              <w:t>w usłudze katalogowej Microsoft Active Directory w oparciu o co najmniej dwa mechanizmy. </w:t>
            </w:r>
          </w:p>
          <w:p w14:paraId="3907612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Co najmniej jedna z metod transparentnej autoryzacji nie może wymagać instalacji dedykowanego agenta. </w:t>
            </w:r>
          </w:p>
          <w:p w14:paraId="6B27D3F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Autoryzacja użytkowników z Microsoft Active Directory nie może wymagać modyfikacji schematu domeny. </w:t>
            </w:r>
          </w:p>
          <w:p w14:paraId="71FC662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Rozwiązanie musi mieć możliwość transparentnego uwierzytelniania użytkowników w ramach infrastruktury VDI (Virtual Desktop </w:t>
            </w:r>
            <w:proofErr w:type="spellStart"/>
            <w:r w:rsidRPr="0085500C">
              <w:rPr>
                <w:rFonts w:asciiTheme="minorHAnsi" w:hAnsiTheme="minorHAnsi" w:cstheme="minorHAnsi"/>
                <w:sz w:val="22"/>
                <w:szCs w:val="22"/>
              </w:rPr>
              <w:t>Infrastructure</w:t>
            </w:r>
            <w:proofErr w:type="spellEnd"/>
            <w:r w:rsidRPr="0085500C">
              <w:rPr>
                <w:rFonts w:asciiTheme="minorHAnsi" w:hAnsiTheme="minorHAnsi" w:cstheme="minorHAnsi"/>
                <w:sz w:val="22"/>
                <w:szCs w:val="22"/>
              </w:rPr>
              <w:t xml:space="preserve">) poprzez dedykowanego agenta. Metoda ta musi wspierać co najmniej technologie </w:t>
            </w:r>
            <w:proofErr w:type="spellStart"/>
            <w:r w:rsidRPr="0085500C">
              <w:rPr>
                <w:rFonts w:asciiTheme="minorHAnsi" w:hAnsiTheme="minorHAnsi" w:cstheme="minorHAnsi"/>
                <w:sz w:val="22"/>
                <w:szCs w:val="22"/>
              </w:rPr>
              <w:t>Citrix</w:t>
            </w:r>
            <w:proofErr w:type="spellEnd"/>
            <w:r w:rsidRPr="0085500C">
              <w:rPr>
                <w:rFonts w:asciiTheme="minorHAnsi" w:hAnsiTheme="minorHAnsi" w:cstheme="minorHAnsi"/>
                <w:sz w:val="22"/>
                <w:szCs w:val="22"/>
              </w:rPr>
              <w:t xml:space="preserve"> Virtual </w:t>
            </w:r>
            <w:proofErr w:type="spellStart"/>
            <w:r w:rsidRPr="0085500C">
              <w:rPr>
                <w:rFonts w:asciiTheme="minorHAnsi" w:hAnsiTheme="minorHAnsi" w:cstheme="minorHAnsi"/>
                <w:sz w:val="22"/>
                <w:szCs w:val="22"/>
              </w:rPr>
              <w:t>Apps</w:t>
            </w:r>
            <w:proofErr w:type="spellEnd"/>
            <w:r w:rsidRPr="0085500C">
              <w:rPr>
                <w:rFonts w:asciiTheme="minorHAnsi" w:hAnsiTheme="minorHAnsi" w:cstheme="minorHAnsi"/>
                <w:sz w:val="22"/>
                <w:szCs w:val="22"/>
              </w:rPr>
              <w:t xml:space="preserve"> i Microsoft Remote Desktop Services (RDS). </w:t>
            </w:r>
          </w:p>
          <w:p w14:paraId="7AE8C175"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posiadać wbudowany moduł zapewniający podwójne uwierzytelnianie 2FA poprzez zastosowanie czasowych haseł jednorazowych (TOTP). </w:t>
            </w:r>
          </w:p>
          <w:p w14:paraId="4E52A21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Wbudowany moduł 2FA musi dawać możliwość wykorzystania haseł TOTP w ramach tuneli SSLVPN, </w:t>
            </w:r>
            <w:proofErr w:type="spellStart"/>
            <w:r w:rsidRPr="0085500C">
              <w:rPr>
                <w:rFonts w:asciiTheme="minorHAnsi" w:hAnsiTheme="minorHAnsi" w:cstheme="minorHAnsi"/>
                <w:sz w:val="22"/>
                <w:szCs w:val="22"/>
              </w:rPr>
              <w:t>IPSec</w:t>
            </w:r>
            <w:proofErr w:type="spellEnd"/>
            <w:r w:rsidRPr="0085500C">
              <w:rPr>
                <w:rFonts w:asciiTheme="minorHAnsi" w:hAnsiTheme="minorHAnsi" w:cstheme="minorHAnsi"/>
                <w:sz w:val="22"/>
                <w:szCs w:val="22"/>
              </w:rPr>
              <w:t>, jak również logowania do portalu uwierzytelniania, webowego interfejsu administracyjnego i SSH. </w:t>
            </w:r>
          </w:p>
        </w:tc>
      </w:tr>
      <w:tr w:rsidR="0085500C" w:rsidRPr="0085500C" w14:paraId="6A089D89" w14:textId="77777777">
        <w:trPr>
          <w:trHeight w:val="300"/>
        </w:trPr>
        <w:tc>
          <w:tcPr>
            <w:tcW w:w="2250" w:type="dxa"/>
            <w:tcBorders>
              <w:top w:val="single" w:sz="6" w:space="0" w:color="auto"/>
              <w:left w:val="nil"/>
              <w:bottom w:val="single" w:sz="6" w:space="0" w:color="auto"/>
              <w:right w:val="nil"/>
            </w:tcBorders>
            <w:hideMark/>
          </w:tcPr>
          <w:p w14:paraId="56E94E1B"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lastRenderedPageBreak/>
              <w:t> </w:t>
            </w:r>
            <w:r w:rsidRPr="0085500C">
              <w:rPr>
                <w:rFonts w:asciiTheme="minorHAnsi" w:hAnsiTheme="minorHAnsi" w:cstheme="minorHAnsi"/>
                <w:sz w:val="22"/>
                <w:szCs w:val="22"/>
              </w:rPr>
              <w:t> </w:t>
            </w:r>
          </w:p>
          <w:p w14:paraId="4F66404B"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0BD58F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B0A956F"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013826B"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77EF41A"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C6749E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Administracja łączami do Internetu (IPS)</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118A52B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wsparcie dla mechanizmów równoważenia obciążenia łączy do sieci Internet (tzw. </w:t>
            </w:r>
            <w:proofErr w:type="spellStart"/>
            <w:r w:rsidRPr="0085500C">
              <w:rPr>
                <w:rFonts w:asciiTheme="minorHAnsi" w:hAnsiTheme="minorHAnsi" w:cstheme="minorHAnsi"/>
                <w:sz w:val="22"/>
                <w:szCs w:val="22"/>
              </w:rPr>
              <w:t>Load</w:t>
            </w:r>
            <w:proofErr w:type="spellEnd"/>
            <w:r w:rsidRPr="0085500C">
              <w:rPr>
                <w:rFonts w:asciiTheme="minorHAnsi" w:hAnsiTheme="minorHAnsi" w:cstheme="minorHAnsi"/>
                <w:sz w:val="22"/>
                <w:szCs w:val="22"/>
              </w:rPr>
              <w:t xml:space="preserve"> </w:t>
            </w:r>
            <w:proofErr w:type="spellStart"/>
            <w:r w:rsidRPr="0085500C">
              <w:rPr>
                <w:rFonts w:asciiTheme="minorHAnsi" w:hAnsiTheme="minorHAnsi" w:cstheme="minorHAnsi"/>
                <w:sz w:val="22"/>
                <w:szCs w:val="22"/>
              </w:rPr>
              <w:t>Balancing</w:t>
            </w:r>
            <w:proofErr w:type="spellEnd"/>
            <w:r w:rsidRPr="0085500C">
              <w:rPr>
                <w:rFonts w:asciiTheme="minorHAnsi" w:hAnsiTheme="minorHAnsi" w:cstheme="minorHAnsi"/>
                <w:sz w:val="22"/>
                <w:szCs w:val="22"/>
              </w:rPr>
              <w:t>). </w:t>
            </w:r>
          </w:p>
          <w:p w14:paraId="02930DA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Mechanizm równoważenia obciążenia łącza internetowego ma działać </w:t>
            </w:r>
            <w:r w:rsidRPr="0085500C">
              <w:rPr>
                <w:rFonts w:asciiTheme="minorHAnsi" w:hAnsiTheme="minorHAnsi" w:cstheme="minorHAnsi"/>
                <w:sz w:val="22"/>
                <w:szCs w:val="22"/>
              </w:rPr>
              <w:br/>
              <w:t>w oparciu o następujące dwa mechanizmy: </w:t>
            </w:r>
          </w:p>
          <w:p w14:paraId="5E8029E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 równoważenie względem adresu źródłowego, </w:t>
            </w:r>
          </w:p>
          <w:p w14:paraId="75D408B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b. równoważenie względem połączenia. </w:t>
            </w:r>
          </w:p>
          <w:p w14:paraId="625E384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Mechanizm równoważenia obciążenia ma uwzględniać wagi przypisywane osobno dla każdego z łączy do Internetu. </w:t>
            </w:r>
          </w:p>
          <w:p w14:paraId="53A0FA3E" w14:textId="0DCCE195"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przełączenie na łącze zapasowe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 xml:space="preserve">w przypadku awarii łącza podstawowego (tzw. </w:t>
            </w:r>
            <w:proofErr w:type="spellStart"/>
            <w:r w:rsidRPr="0085500C">
              <w:rPr>
                <w:rFonts w:asciiTheme="minorHAnsi" w:hAnsiTheme="minorHAnsi" w:cstheme="minorHAnsi"/>
                <w:sz w:val="22"/>
                <w:szCs w:val="22"/>
              </w:rPr>
              <w:t>Failover</w:t>
            </w:r>
            <w:proofErr w:type="spellEnd"/>
            <w:r w:rsidRPr="0085500C">
              <w:rPr>
                <w:rFonts w:asciiTheme="minorHAnsi" w:hAnsiTheme="minorHAnsi" w:cstheme="minorHAnsi"/>
                <w:sz w:val="22"/>
                <w:szCs w:val="22"/>
              </w:rPr>
              <w:t>). </w:t>
            </w:r>
          </w:p>
          <w:p w14:paraId="61ACF43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wspierać mechanizm SD-WAN zapewniając automatyczną optymalizację i wybór najkorzystniejszego łącza. </w:t>
            </w:r>
          </w:p>
          <w:p w14:paraId="4320C335"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W zakresie SD-WAN urządzenie ma zapewniać obsługę mechanizmu SLA (monitorowanie opóźnienia, </w:t>
            </w:r>
            <w:proofErr w:type="spellStart"/>
            <w:r w:rsidRPr="0085500C">
              <w:rPr>
                <w:rFonts w:asciiTheme="minorHAnsi" w:hAnsiTheme="minorHAnsi" w:cstheme="minorHAnsi"/>
                <w:sz w:val="22"/>
                <w:szCs w:val="22"/>
              </w:rPr>
              <w:t>jitter</w:t>
            </w:r>
            <w:proofErr w:type="spellEnd"/>
            <w:r w:rsidRPr="0085500C">
              <w:rPr>
                <w:rFonts w:asciiTheme="minorHAnsi" w:hAnsiTheme="minorHAnsi" w:cstheme="minorHAnsi"/>
                <w:sz w:val="22"/>
                <w:szCs w:val="22"/>
              </w:rPr>
              <w:t>, wskaźnika utraty pakietów). </w:t>
            </w:r>
          </w:p>
          <w:p w14:paraId="5AEDA61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Monitorowanie dostępności łącza musi być możliwe w oparciu o ICMP oraz TCP. </w:t>
            </w:r>
          </w:p>
        </w:tc>
      </w:tr>
      <w:tr w:rsidR="0085500C" w:rsidRPr="0085500C" w14:paraId="12B2AE4D" w14:textId="77777777">
        <w:trPr>
          <w:trHeight w:val="300"/>
        </w:trPr>
        <w:tc>
          <w:tcPr>
            <w:tcW w:w="2250" w:type="dxa"/>
            <w:tcBorders>
              <w:top w:val="single" w:sz="6" w:space="0" w:color="auto"/>
              <w:left w:val="nil"/>
              <w:bottom w:val="single" w:sz="6" w:space="0" w:color="auto"/>
              <w:right w:val="nil"/>
            </w:tcBorders>
            <w:hideMark/>
          </w:tcPr>
          <w:p w14:paraId="679075E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Routing (Trasowanie)</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2C08C0D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statyczne trasowanie pakietów. </w:t>
            </w:r>
          </w:p>
          <w:p w14:paraId="66D9E2D9" w14:textId="07F6BFF6"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trasowanie połączeń IPv6 co najmniej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w zakresie trasowania statycznego oraz mechanizmu przełączenia na łącze zapasowe w przypadku awarii łącza podstawowego. </w:t>
            </w:r>
          </w:p>
          <w:p w14:paraId="4FE07F4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trasowanie pakietów z poziomu wybranej reguły firewall (tzw. Policy </w:t>
            </w:r>
            <w:proofErr w:type="spellStart"/>
            <w:r w:rsidRPr="0085500C">
              <w:rPr>
                <w:rFonts w:asciiTheme="minorHAnsi" w:hAnsiTheme="minorHAnsi" w:cstheme="minorHAnsi"/>
                <w:sz w:val="22"/>
                <w:szCs w:val="22"/>
              </w:rPr>
              <w:t>Based</w:t>
            </w:r>
            <w:proofErr w:type="spellEnd"/>
            <w:r w:rsidRPr="0085500C">
              <w:rPr>
                <w:rFonts w:asciiTheme="minorHAnsi" w:hAnsiTheme="minorHAnsi" w:cstheme="minorHAnsi"/>
                <w:sz w:val="22"/>
                <w:szCs w:val="22"/>
              </w:rPr>
              <w:t xml:space="preserve"> Routing). </w:t>
            </w:r>
          </w:p>
          <w:p w14:paraId="727F24C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dynamiczne trasowanie pakietów w oparciu co najmniej o protokoły: RIPv2, OSPF oraz BGP. </w:t>
            </w:r>
          </w:p>
        </w:tc>
      </w:tr>
      <w:tr w:rsidR="0085500C" w:rsidRPr="0085500C" w14:paraId="3D71A105" w14:textId="77777777">
        <w:trPr>
          <w:trHeight w:val="300"/>
        </w:trPr>
        <w:tc>
          <w:tcPr>
            <w:tcW w:w="2250" w:type="dxa"/>
            <w:tcBorders>
              <w:top w:val="single" w:sz="6" w:space="0" w:color="auto"/>
              <w:left w:val="nil"/>
              <w:bottom w:val="single" w:sz="6" w:space="0" w:color="auto"/>
              <w:right w:val="nil"/>
            </w:tcBorders>
            <w:hideMark/>
          </w:tcPr>
          <w:p w14:paraId="6BD588E0"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79F0EF7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B1F65E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lastRenderedPageBreak/>
              <w:t> </w:t>
            </w:r>
            <w:r w:rsidRPr="0085500C">
              <w:rPr>
                <w:rFonts w:asciiTheme="minorHAnsi" w:hAnsiTheme="minorHAnsi" w:cstheme="minorHAnsi"/>
                <w:sz w:val="22"/>
                <w:szCs w:val="22"/>
              </w:rPr>
              <w:t> </w:t>
            </w:r>
          </w:p>
          <w:p w14:paraId="6E94EEE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629E4FF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6E6F73C0"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4B87A98"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7443FE2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6F79C4FA"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2D86AE9F"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22E5D0B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6584FD35"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39F2B65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2F4A0A8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46821470"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Administracja urządzeniem</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0756E62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lastRenderedPageBreak/>
              <w:t>Konfiguracja urządzenia ma być możliwa z wykorzystaniem polskiego interfejsu graficznego. </w:t>
            </w:r>
          </w:p>
          <w:p w14:paraId="2BC83B5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lastRenderedPageBreak/>
              <w:t>Interfejs konfiguracyjny ma być dostępny poprzez przeglądarkę internetową, a komunikacja ma być możliwa zarówno poprzez niezaszyfrowany protokół HTTP, jak zaszyfrowany protokół HTTPS. </w:t>
            </w:r>
          </w:p>
          <w:p w14:paraId="3B9A266B"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Administrator ma mieć możliwość wskazania do komunikacji innego portu niż 443 TCP. </w:t>
            </w:r>
          </w:p>
          <w:p w14:paraId="23C0A33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zarządzanie przez dowolną liczbę administratorów z różnymi (także nakładającymi się) uprawnieniami. </w:t>
            </w:r>
          </w:p>
          <w:p w14:paraId="30429F12"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oferować możliwość wykorzystania wbudowanych profili administracyjnych określających dostęp do poszczególnych modułów systemu na prawach: brak dostępu, dostęp tylko do odczytu lub pełen odczyt i zapis. </w:t>
            </w:r>
          </w:p>
          <w:p w14:paraId="06DD3575"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zarządzenia z poziomu konsoli (SSH). </w:t>
            </w:r>
          </w:p>
          <w:p w14:paraId="6F587AA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zarządzanie poprzez dedykowaną platformę centralnego zarządzania. </w:t>
            </w:r>
          </w:p>
          <w:p w14:paraId="30665EDE"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Interfejs konfiguracyjny platformy centralnego zarządzania ma być dostępny poprzez przeglądarkę internetową, a komunikacja ma być zabezpieczona za pomocą protokołu HTTPS. </w:t>
            </w:r>
          </w:p>
          <w:p w14:paraId="62522A6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Wbudowany webowy, graficzny interfejs administracyjny urządzenia musi oferować narzędzia diagnostyczne, co najmniej ping, </w:t>
            </w:r>
            <w:proofErr w:type="spellStart"/>
            <w:r w:rsidRPr="0085500C">
              <w:rPr>
                <w:rFonts w:asciiTheme="minorHAnsi" w:hAnsiTheme="minorHAnsi" w:cstheme="minorHAnsi"/>
                <w:sz w:val="22"/>
                <w:szCs w:val="22"/>
              </w:rPr>
              <w:t>traceroute</w:t>
            </w:r>
            <w:proofErr w:type="spellEnd"/>
            <w:r w:rsidRPr="0085500C">
              <w:rPr>
                <w:rFonts w:asciiTheme="minorHAnsi" w:hAnsiTheme="minorHAnsi" w:cstheme="minorHAnsi"/>
                <w:sz w:val="22"/>
                <w:szCs w:val="22"/>
              </w:rPr>
              <w:t xml:space="preserve">, </w:t>
            </w:r>
            <w:proofErr w:type="spellStart"/>
            <w:r w:rsidRPr="0085500C">
              <w:rPr>
                <w:rFonts w:asciiTheme="minorHAnsi" w:hAnsiTheme="minorHAnsi" w:cstheme="minorHAnsi"/>
                <w:sz w:val="22"/>
                <w:szCs w:val="22"/>
              </w:rPr>
              <w:t>nslookup</w:t>
            </w:r>
            <w:proofErr w:type="spellEnd"/>
            <w:r w:rsidRPr="0085500C">
              <w:rPr>
                <w:rFonts w:asciiTheme="minorHAnsi" w:hAnsiTheme="minorHAnsi" w:cstheme="minorHAnsi"/>
                <w:sz w:val="22"/>
                <w:szCs w:val="22"/>
              </w:rPr>
              <w:t>. </w:t>
            </w:r>
          </w:p>
          <w:p w14:paraId="0531EE17"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Wbudowany webowy, graficzny interfejs administracyjny musi oferować narzędzia do przechwytywania pakietów, wyświetlania otwartych połączeń sieciowych. </w:t>
            </w:r>
          </w:p>
          <w:p w14:paraId="6787AA1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Wbudowany webowy, graficzny interfejs administracyjny musi oferować możliwość zdefiniowania polityki haseł stosowanych w całym systemie </w:t>
            </w:r>
            <w:r w:rsidRPr="0085500C">
              <w:rPr>
                <w:rFonts w:asciiTheme="minorHAnsi" w:hAnsiTheme="minorHAnsi" w:cstheme="minorHAnsi"/>
                <w:sz w:val="22"/>
                <w:szCs w:val="22"/>
              </w:rPr>
              <w:br/>
              <w:t>w zakresie minimalnej ilości znaków czy złożoności hasła. </w:t>
            </w:r>
          </w:p>
          <w:p w14:paraId="5A94337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Wbudowany webowy, graficzny interfejs administracyjny musi oferować możliwość generowania skryptów z czynności wykonywanych przez administratora </w:t>
            </w:r>
            <w:proofErr w:type="gramStart"/>
            <w:r w:rsidRPr="0085500C">
              <w:rPr>
                <w:rFonts w:asciiTheme="minorHAnsi" w:hAnsiTheme="minorHAnsi" w:cstheme="minorHAnsi"/>
                <w:sz w:val="22"/>
                <w:szCs w:val="22"/>
              </w:rPr>
              <w:t xml:space="preserve">( </w:t>
            </w:r>
            <w:proofErr w:type="spellStart"/>
            <w:r w:rsidRPr="0085500C">
              <w:rPr>
                <w:rFonts w:asciiTheme="minorHAnsi" w:hAnsiTheme="minorHAnsi" w:cstheme="minorHAnsi"/>
                <w:sz w:val="22"/>
                <w:szCs w:val="22"/>
              </w:rPr>
              <w:t>script</w:t>
            </w:r>
            <w:proofErr w:type="spellEnd"/>
            <w:proofErr w:type="gramEnd"/>
            <w:r w:rsidRPr="0085500C">
              <w:rPr>
                <w:rFonts w:asciiTheme="minorHAnsi" w:hAnsiTheme="minorHAnsi" w:cstheme="minorHAnsi"/>
                <w:sz w:val="22"/>
                <w:szCs w:val="22"/>
              </w:rPr>
              <w:t xml:space="preserve"> </w:t>
            </w:r>
            <w:proofErr w:type="spellStart"/>
            <w:proofErr w:type="gramStart"/>
            <w:r w:rsidRPr="0085500C">
              <w:rPr>
                <w:rFonts w:asciiTheme="minorHAnsi" w:hAnsiTheme="minorHAnsi" w:cstheme="minorHAnsi"/>
                <w:sz w:val="22"/>
                <w:szCs w:val="22"/>
              </w:rPr>
              <w:t>recording</w:t>
            </w:r>
            <w:proofErr w:type="spellEnd"/>
            <w:r w:rsidRPr="0085500C">
              <w:rPr>
                <w:rFonts w:asciiTheme="minorHAnsi" w:hAnsiTheme="minorHAnsi" w:cstheme="minorHAnsi"/>
                <w:sz w:val="22"/>
                <w:szCs w:val="22"/>
              </w:rPr>
              <w:t xml:space="preserve"> )</w:t>
            </w:r>
            <w:proofErr w:type="gramEnd"/>
            <w:r w:rsidRPr="0085500C">
              <w:rPr>
                <w:rFonts w:asciiTheme="minorHAnsi" w:hAnsiTheme="minorHAnsi" w:cstheme="minorHAnsi"/>
                <w:sz w:val="22"/>
                <w:szCs w:val="22"/>
              </w:rPr>
              <w:t>. </w:t>
            </w:r>
          </w:p>
          <w:p w14:paraId="0287BF5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System musi oferować możliwość zdefiniowania własnych obiektów sieciowych, obiektów URL, certyfikatów, usług internetowych (web services). </w:t>
            </w:r>
          </w:p>
          <w:p w14:paraId="2CC4354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oferować portal uwierzytelniania (</w:t>
            </w:r>
            <w:proofErr w:type="spellStart"/>
            <w:r w:rsidRPr="0085500C">
              <w:rPr>
                <w:rFonts w:asciiTheme="minorHAnsi" w:hAnsiTheme="minorHAnsi" w:cstheme="minorHAnsi"/>
                <w:sz w:val="22"/>
                <w:szCs w:val="22"/>
              </w:rPr>
              <w:t>captive</w:t>
            </w:r>
            <w:proofErr w:type="spellEnd"/>
            <w:r w:rsidRPr="0085500C">
              <w:rPr>
                <w:rFonts w:asciiTheme="minorHAnsi" w:hAnsiTheme="minorHAnsi" w:cstheme="minorHAnsi"/>
                <w:sz w:val="22"/>
                <w:szCs w:val="22"/>
              </w:rPr>
              <w:t xml:space="preserve"> portal) dla użytkowników. </w:t>
            </w:r>
          </w:p>
          <w:p w14:paraId="7E3D12B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eksportowanie logów na zewnętrzny serwer (</w:t>
            </w:r>
            <w:proofErr w:type="spellStart"/>
            <w:r w:rsidRPr="0085500C">
              <w:rPr>
                <w:rFonts w:asciiTheme="minorHAnsi" w:hAnsiTheme="minorHAnsi" w:cstheme="minorHAnsi"/>
                <w:sz w:val="22"/>
                <w:szCs w:val="22"/>
              </w:rPr>
              <w:t>syslog</w:t>
            </w:r>
            <w:proofErr w:type="spellEnd"/>
            <w:r w:rsidRPr="0085500C">
              <w:rPr>
                <w:rFonts w:asciiTheme="minorHAnsi" w:hAnsiTheme="minorHAnsi" w:cstheme="minorHAnsi"/>
                <w:sz w:val="22"/>
                <w:szCs w:val="22"/>
              </w:rPr>
              <w:t>) z wykorzystaniem transmisji nieszyfrowanej jak i szyfrowanej (TLS). </w:t>
            </w:r>
          </w:p>
          <w:p w14:paraId="0803646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eksportowanie logów za pomocą protokołu IPFIX. </w:t>
            </w:r>
          </w:p>
          <w:p w14:paraId="053065C5"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eksportowanie backupu konfiguracji (kopia zapasowa) co najmniej w zakresie: </w:t>
            </w:r>
          </w:p>
          <w:p w14:paraId="2CBCE49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a. manualnego eksportu do pliku w dowolnym momencie czasu, </w:t>
            </w:r>
          </w:p>
          <w:p w14:paraId="6599A31B" w14:textId="4ADDBE0E"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b. automatycznego eksportu do serwerów producenta lub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 xml:space="preserve">na dedykowany serwer zarządzany przez administratora, z możliwością wyboru częstotliwości co najmniej: raz dziennie, raz w tygodniu, raz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w miesiącu. </w:t>
            </w:r>
          </w:p>
          <w:p w14:paraId="52133C7E" w14:textId="4752B45A"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odtworzenie backupu konfiguracji pochodzących bezpośrednio z serwerów producenta lub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z dedykowanego serwera zarządzanego przez administratora. </w:t>
            </w:r>
          </w:p>
          <w:p w14:paraId="4704870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w:t>
            </w:r>
            <w:proofErr w:type="spellStart"/>
            <w:r w:rsidRPr="0085500C">
              <w:rPr>
                <w:rFonts w:asciiTheme="minorHAnsi" w:hAnsiTheme="minorHAnsi" w:cstheme="minorHAnsi"/>
                <w:sz w:val="22"/>
                <w:szCs w:val="22"/>
              </w:rPr>
              <w:t>anonimizację</w:t>
            </w:r>
            <w:proofErr w:type="spellEnd"/>
            <w:r w:rsidRPr="0085500C">
              <w:rPr>
                <w:rFonts w:asciiTheme="minorHAnsi" w:hAnsiTheme="minorHAnsi" w:cstheme="minorHAnsi"/>
                <w:sz w:val="22"/>
                <w:szCs w:val="22"/>
              </w:rPr>
              <w:t xml:space="preserve"> logów co najmniej w zakresie adresu źródłowego oraz nazwy użytkownika. </w:t>
            </w:r>
          </w:p>
          <w:p w14:paraId="13BC64BF" w14:textId="37D1055D"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lastRenderedPageBreak/>
              <w:t xml:space="preserve">Rozwiązanie musi dawać możliwość ręcznej aktualizacji baz zabezpieczeń poprzez wskazanie pliku aktualizacji w trybie offline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z poziomu interfejsu graficznego. </w:t>
            </w:r>
          </w:p>
        </w:tc>
      </w:tr>
      <w:tr w:rsidR="0085500C" w:rsidRPr="0085500C" w14:paraId="25DA9312" w14:textId="77777777">
        <w:trPr>
          <w:trHeight w:val="300"/>
        </w:trPr>
        <w:tc>
          <w:tcPr>
            <w:tcW w:w="2250" w:type="dxa"/>
            <w:tcBorders>
              <w:top w:val="single" w:sz="6" w:space="0" w:color="auto"/>
              <w:left w:val="nil"/>
              <w:bottom w:val="single" w:sz="6" w:space="0" w:color="auto"/>
              <w:right w:val="nil"/>
            </w:tcBorders>
            <w:hideMark/>
          </w:tcPr>
          <w:p w14:paraId="4B3B080B"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lastRenderedPageBreak/>
              <w:t> </w:t>
            </w:r>
            <w:r w:rsidRPr="0085500C">
              <w:rPr>
                <w:rFonts w:asciiTheme="minorHAnsi" w:hAnsiTheme="minorHAnsi" w:cstheme="minorHAnsi"/>
                <w:sz w:val="22"/>
                <w:szCs w:val="22"/>
              </w:rPr>
              <w:t> </w:t>
            </w:r>
          </w:p>
          <w:p w14:paraId="32B075E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36A8B61A"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15ED55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2E2B58E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FFE57C8"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6B7A6C08"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Raportowanie</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528F654B"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posiadać wbudowany w interfejs administracyjny system raportowania i przeglądania logów zebranych na urządzeniu. </w:t>
            </w:r>
          </w:p>
          <w:p w14:paraId="622DC7C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System raportowania i przeglądania logów wbudowany w system nie może wymagać dodatkowej licencji do swojego działania. </w:t>
            </w:r>
          </w:p>
          <w:p w14:paraId="1156462F" w14:textId="68C7984D"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System raportowania ma posiadać predefiniowane raporty dla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co najmniej ruchu WEB, modułu IPS, skanera Antywirusowego, skanera Antyspamowego. </w:t>
            </w:r>
          </w:p>
          <w:p w14:paraId="35CF3C9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System raportowania ma umożliwiać wygenerowanie co najmniej 25 różnych raportów. </w:t>
            </w:r>
          </w:p>
          <w:p w14:paraId="6A541337"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System raportowania ma umożliwiać edycję konfiguracji bezpośrednio </w:t>
            </w:r>
            <w:r w:rsidRPr="0085500C">
              <w:rPr>
                <w:rFonts w:asciiTheme="minorHAnsi" w:hAnsiTheme="minorHAnsi" w:cstheme="minorHAnsi"/>
                <w:sz w:val="22"/>
                <w:szCs w:val="22"/>
              </w:rPr>
              <w:br/>
              <w:t>z poziomu raportu. </w:t>
            </w:r>
          </w:p>
          <w:p w14:paraId="3672252F"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System raportowania ma umożliwiać eksport wyników raportu do formatu CSV. </w:t>
            </w:r>
          </w:p>
          <w:p w14:paraId="54094DBF"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posiadać możliwość rozbudowy o dedykowany system zbierania logów i tworzenia raportów w postaci wirtualnej maszyny pochodzący od tego samego producenta. </w:t>
            </w:r>
          </w:p>
          <w:p w14:paraId="03F871C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monitorowanie swojego stanu w wykorzystanie protokołu SNMP w wersji 1, 2 i 3. </w:t>
            </w:r>
          </w:p>
          <w:p w14:paraId="6D31AD8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monitorowanie ruchu sieciowego bezpośrednio w konsoli GUI, a także z poziomu konsoli (SSH). </w:t>
            </w:r>
          </w:p>
        </w:tc>
      </w:tr>
      <w:tr w:rsidR="0085500C" w:rsidRPr="0085500C" w14:paraId="10BDA757" w14:textId="77777777">
        <w:trPr>
          <w:trHeight w:val="300"/>
        </w:trPr>
        <w:tc>
          <w:tcPr>
            <w:tcW w:w="2250" w:type="dxa"/>
            <w:tcBorders>
              <w:top w:val="single" w:sz="6" w:space="0" w:color="auto"/>
              <w:left w:val="nil"/>
              <w:bottom w:val="single" w:sz="6" w:space="0" w:color="auto"/>
              <w:right w:val="nil"/>
            </w:tcBorders>
            <w:hideMark/>
          </w:tcPr>
          <w:p w14:paraId="4D48E59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09CB9B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78D2528"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CD71F30"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3D44780"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01C7A72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6364FE8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Pozostałe usługi i funkcje</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3484E0A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posiadać wbudowany serwer DHCP z możliwością dynamicznego przypisywania adresów jak i statycznego przypisywania adresu IP do adresu MAC karty sieciowej. </w:t>
            </w:r>
          </w:p>
          <w:p w14:paraId="68AABBBB"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pozwalać na przesyłanie zapytań DHCP do zewnętrznego serwera DHCP (tzw. DHCP </w:t>
            </w:r>
            <w:proofErr w:type="spellStart"/>
            <w:r w:rsidRPr="0085500C">
              <w:rPr>
                <w:rFonts w:asciiTheme="minorHAnsi" w:hAnsiTheme="minorHAnsi" w:cstheme="minorHAnsi"/>
                <w:sz w:val="22"/>
                <w:szCs w:val="22"/>
              </w:rPr>
              <w:t>Relay</w:t>
            </w:r>
            <w:proofErr w:type="spellEnd"/>
            <w:r w:rsidRPr="0085500C">
              <w:rPr>
                <w:rFonts w:asciiTheme="minorHAnsi" w:hAnsiTheme="minorHAnsi" w:cstheme="minorHAnsi"/>
                <w:sz w:val="22"/>
                <w:szCs w:val="22"/>
              </w:rPr>
              <w:t>). </w:t>
            </w:r>
          </w:p>
          <w:p w14:paraId="78F0F21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Konfiguracja serwera DHCP ma być niezależna dla IPv4 i IPv6. </w:t>
            </w:r>
          </w:p>
          <w:p w14:paraId="4E8336B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stworzenia różnych konfiguracji DHCP dla różnych podsieci skonfigurowanych zarówno na interfejsach fizycznych jak i wirtualnych (VLAN) w zakresie określenia bramy, serwerów DNS, nazwy domeny). </w:t>
            </w:r>
          </w:p>
          <w:p w14:paraId="1AD5E6E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posiadać usługę DNS Proxy. </w:t>
            </w:r>
          </w:p>
          <w:p w14:paraId="1B0864D8"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oferować wsparcie dla IEEE 802.1Q VLAN. </w:t>
            </w:r>
          </w:p>
          <w:p w14:paraId="2C117109"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mieć zaimplementowane Open API. </w:t>
            </w:r>
          </w:p>
          <w:p w14:paraId="342A3372"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posiadać dwie niezależne partycje np. w celu zapewnienia działania na wypadek awarii podczas aktualizacji oprogramowania układowego (</w:t>
            </w:r>
            <w:proofErr w:type="spellStart"/>
            <w:r w:rsidRPr="0085500C">
              <w:rPr>
                <w:rFonts w:asciiTheme="minorHAnsi" w:hAnsiTheme="minorHAnsi" w:cstheme="minorHAnsi"/>
                <w:sz w:val="22"/>
                <w:szCs w:val="22"/>
              </w:rPr>
              <w:t>firmware</w:t>
            </w:r>
            <w:proofErr w:type="spellEnd"/>
            <w:r w:rsidRPr="0085500C">
              <w:rPr>
                <w:rFonts w:asciiTheme="minorHAnsi" w:hAnsiTheme="minorHAnsi" w:cstheme="minorHAnsi"/>
                <w:sz w:val="22"/>
                <w:szCs w:val="22"/>
              </w:rPr>
              <w:t xml:space="preserve">). W tym celu ma być możliwe zsynchronizowanie aktywnej partycji z zapasową przed aktualizacją </w:t>
            </w:r>
            <w:proofErr w:type="spellStart"/>
            <w:r w:rsidRPr="0085500C">
              <w:rPr>
                <w:rFonts w:asciiTheme="minorHAnsi" w:hAnsiTheme="minorHAnsi" w:cstheme="minorHAnsi"/>
                <w:sz w:val="22"/>
                <w:szCs w:val="22"/>
              </w:rPr>
              <w:t>firmware</w:t>
            </w:r>
            <w:proofErr w:type="spellEnd"/>
            <w:r w:rsidRPr="0085500C">
              <w:rPr>
                <w:rFonts w:asciiTheme="minorHAnsi" w:hAnsiTheme="minorHAnsi" w:cstheme="minorHAnsi"/>
                <w:sz w:val="22"/>
                <w:szCs w:val="22"/>
              </w:rPr>
              <w:t xml:space="preserve"> lub w dowolnym innym momencie. </w:t>
            </w:r>
          </w:p>
          <w:p w14:paraId="520479B3" w14:textId="4C2AA1CE"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stworzenie interfejsu zagregowanego </w:t>
            </w:r>
            <w:r w:rsidR="006D3FAA" w:rsidRPr="00732FC2">
              <w:rPr>
                <w:rFonts w:asciiTheme="minorHAnsi" w:hAnsiTheme="minorHAnsi" w:cstheme="minorHAnsi"/>
                <w:sz w:val="22"/>
                <w:szCs w:val="22"/>
              </w:rPr>
              <w:br/>
            </w:r>
            <w:r w:rsidRPr="0085500C">
              <w:rPr>
                <w:rFonts w:asciiTheme="minorHAnsi" w:hAnsiTheme="minorHAnsi" w:cstheme="minorHAnsi"/>
                <w:sz w:val="22"/>
                <w:szCs w:val="22"/>
              </w:rPr>
              <w:t>w oparciu o protokół LACP. </w:t>
            </w:r>
          </w:p>
        </w:tc>
      </w:tr>
      <w:tr w:rsidR="0085500C" w:rsidRPr="0085500C" w14:paraId="27D6EBB3" w14:textId="77777777">
        <w:trPr>
          <w:trHeight w:val="300"/>
        </w:trPr>
        <w:tc>
          <w:tcPr>
            <w:tcW w:w="2250" w:type="dxa"/>
            <w:tcBorders>
              <w:top w:val="single" w:sz="6" w:space="0" w:color="auto"/>
              <w:left w:val="nil"/>
              <w:bottom w:val="single" w:sz="6" w:space="0" w:color="auto"/>
              <w:right w:val="nil"/>
            </w:tcBorders>
            <w:hideMark/>
          </w:tcPr>
          <w:p w14:paraId="56C969E1"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07EFBC3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Gwarancja i serwis</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1313B3BE"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być objęte gwarancją producenta na dostarczone elementy systemu oraz licencję dla wszystkich funkcji bezpieczeństwa do dnia minimum 30.06.2026r. </w:t>
            </w:r>
          </w:p>
          <w:p w14:paraId="75E330E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W okresie obowiązywania gwarancji ma być zapewnione wsparcie techniczne świadczone co najmniej drogą e-mail lub przez dedykowany do tego portal. </w:t>
            </w:r>
          </w:p>
        </w:tc>
      </w:tr>
      <w:tr w:rsidR="0085500C" w:rsidRPr="0085500C" w14:paraId="6E324546" w14:textId="77777777">
        <w:trPr>
          <w:trHeight w:val="300"/>
        </w:trPr>
        <w:tc>
          <w:tcPr>
            <w:tcW w:w="2250" w:type="dxa"/>
            <w:tcBorders>
              <w:top w:val="single" w:sz="6" w:space="0" w:color="auto"/>
              <w:left w:val="nil"/>
              <w:bottom w:val="single" w:sz="6" w:space="0" w:color="auto"/>
              <w:right w:val="nil"/>
            </w:tcBorders>
            <w:hideMark/>
          </w:tcPr>
          <w:p w14:paraId="7B1D0246"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lastRenderedPageBreak/>
              <w:t> </w:t>
            </w:r>
            <w:r w:rsidRPr="0085500C">
              <w:rPr>
                <w:rFonts w:asciiTheme="minorHAnsi" w:hAnsiTheme="minorHAnsi" w:cstheme="minorHAnsi"/>
                <w:sz w:val="22"/>
                <w:szCs w:val="22"/>
              </w:rPr>
              <w:t> </w:t>
            </w:r>
          </w:p>
          <w:p w14:paraId="22ED25E0"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7ED2D252"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78DB8CB8"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19B275A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6E57E5B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3D14DF8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64D0C2B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37CAE3E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7D963E07"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07D6915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Parametry sprzętowe</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4D91DD84"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być pozbawione dysku twardego, a oprogramowanie wewnętrzne musi działać na wbudowanej pamięci </w:t>
            </w:r>
            <w:proofErr w:type="spellStart"/>
            <w:r w:rsidRPr="0085500C">
              <w:rPr>
                <w:rFonts w:asciiTheme="minorHAnsi" w:hAnsiTheme="minorHAnsi" w:cstheme="minorHAnsi"/>
                <w:sz w:val="22"/>
                <w:szCs w:val="22"/>
              </w:rPr>
              <w:t>flash</w:t>
            </w:r>
            <w:proofErr w:type="spellEnd"/>
            <w:r w:rsidRPr="0085500C">
              <w:rPr>
                <w:rFonts w:asciiTheme="minorHAnsi" w:hAnsiTheme="minorHAnsi" w:cstheme="minorHAnsi"/>
                <w:sz w:val="22"/>
                <w:szCs w:val="22"/>
              </w:rPr>
              <w:t>. </w:t>
            </w:r>
          </w:p>
          <w:p w14:paraId="6FEBEBE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być wyposażone w zintegrowany port na kartę </w:t>
            </w:r>
            <w:proofErr w:type="spellStart"/>
            <w:r w:rsidRPr="0085500C">
              <w:rPr>
                <w:rFonts w:asciiTheme="minorHAnsi" w:hAnsiTheme="minorHAnsi" w:cstheme="minorHAnsi"/>
                <w:sz w:val="22"/>
                <w:szCs w:val="22"/>
              </w:rPr>
              <w:t>microSD</w:t>
            </w:r>
            <w:proofErr w:type="spellEnd"/>
            <w:r w:rsidRPr="0085500C">
              <w:rPr>
                <w:rFonts w:asciiTheme="minorHAnsi" w:hAnsiTheme="minorHAnsi" w:cstheme="minorHAnsi"/>
                <w:sz w:val="22"/>
                <w:szCs w:val="22"/>
              </w:rPr>
              <w:t>. </w:t>
            </w:r>
          </w:p>
          <w:p w14:paraId="48C65D7A"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Liczba portów Ethernet 2,5Gbps- minimum 4. </w:t>
            </w:r>
          </w:p>
          <w:p w14:paraId="7CFCF9B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ma umożliwiać dostęp do Internetu za pomocą modemu 3G oraz 4G pochodzącego od dowolnego producenta. </w:t>
            </w:r>
          </w:p>
          <w:p w14:paraId="1003FC7B"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Przepustowość Firewall (1518 bajtów UDP) – minimum 3Gbps. </w:t>
            </w:r>
          </w:p>
          <w:p w14:paraId="03F9B3D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Przepustowość Firewall wraz z włączonym systemem IPS (1518 bajtów UDP) – minimum 1Gbps. </w:t>
            </w:r>
          </w:p>
          <w:p w14:paraId="1D75A2B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Przepustowość filtrowania Antywirusowego – minimum 300Mbps. </w:t>
            </w:r>
          </w:p>
          <w:p w14:paraId="44F0FFC1"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Przepustowość tunelu VPN przy szyfrowaniu AES – minimum 1Gbps. </w:t>
            </w:r>
          </w:p>
          <w:p w14:paraId="6C9079CF"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Maksymalna liczba tuneli VPN </w:t>
            </w:r>
            <w:proofErr w:type="spellStart"/>
            <w:r w:rsidRPr="0085500C">
              <w:rPr>
                <w:rFonts w:asciiTheme="minorHAnsi" w:hAnsiTheme="minorHAnsi" w:cstheme="minorHAnsi"/>
                <w:sz w:val="22"/>
                <w:szCs w:val="22"/>
              </w:rPr>
              <w:t>IPSec</w:t>
            </w:r>
            <w:proofErr w:type="spellEnd"/>
            <w:r w:rsidRPr="0085500C">
              <w:rPr>
                <w:rFonts w:asciiTheme="minorHAnsi" w:hAnsiTheme="minorHAnsi" w:cstheme="minorHAnsi"/>
                <w:sz w:val="22"/>
                <w:szCs w:val="22"/>
              </w:rPr>
              <w:t xml:space="preserve"> – minimum 50. </w:t>
            </w:r>
          </w:p>
          <w:p w14:paraId="7D9DED3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Maksymalna liczba tuneli typu SSL VPN (tryb tunelu) – minimum 25. </w:t>
            </w:r>
          </w:p>
          <w:p w14:paraId="2EA229ED"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Obsługa interfejsów 802.11q (VLAN) – minimum 128 </w:t>
            </w:r>
          </w:p>
          <w:p w14:paraId="1E2F45F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Liczba równoczesnych sesji – minimum 150 000 i nie mniej niż 15 000 nowych sesji/sekundę. </w:t>
            </w:r>
          </w:p>
          <w:p w14:paraId="169ABDB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 xml:space="preserve">Urządzenie ma umożliwiać budowanie klastrów wysokiej dostępności HA </w:t>
            </w:r>
            <w:r w:rsidRPr="0085500C">
              <w:rPr>
                <w:rFonts w:asciiTheme="minorHAnsi" w:hAnsiTheme="minorHAnsi" w:cstheme="minorHAnsi"/>
                <w:sz w:val="22"/>
                <w:szCs w:val="22"/>
              </w:rPr>
              <w:br/>
              <w:t>co najmniej w trybie Active-</w:t>
            </w:r>
            <w:proofErr w:type="spellStart"/>
            <w:r w:rsidRPr="0085500C">
              <w:rPr>
                <w:rFonts w:asciiTheme="minorHAnsi" w:hAnsiTheme="minorHAnsi" w:cstheme="minorHAnsi"/>
                <w:sz w:val="22"/>
                <w:szCs w:val="22"/>
              </w:rPr>
              <w:t>Passive</w:t>
            </w:r>
            <w:proofErr w:type="spellEnd"/>
            <w:r w:rsidRPr="0085500C">
              <w:rPr>
                <w:rFonts w:asciiTheme="minorHAnsi" w:hAnsiTheme="minorHAnsi" w:cstheme="minorHAnsi"/>
                <w:sz w:val="22"/>
                <w:szCs w:val="22"/>
              </w:rPr>
              <w:t>. </w:t>
            </w:r>
          </w:p>
          <w:p w14:paraId="496BD6F0"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nie ma limitu na liczbę użytkowników. </w:t>
            </w:r>
          </w:p>
          <w:p w14:paraId="4921926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Liczba reguł filtrowania – minimum 1024. </w:t>
            </w:r>
          </w:p>
          <w:p w14:paraId="27FA2B66"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Liczba tras statycznego routingu – minimum 512. </w:t>
            </w:r>
          </w:p>
          <w:p w14:paraId="435FA173"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Liczba tras dynamicznego routingu – minimum 10 000. </w:t>
            </w:r>
          </w:p>
          <w:p w14:paraId="46C197DC"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posiadać pasywny system chłodzenia.</w:t>
            </w:r>
          </w:p>
          <w:p w14:paraId="0BEBC005"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Urządzenie musi być wyposażone w moduł TPM. </w:t>
            </w:r>
          </w:p>
        </w:tc>
      </w:tr>
      <w:tr w:rsidR="0085500C" w:rsidRPr="0085500C" w14:paraId="7FB4F5CC" w14:textId="77777777">
        <w:trPr>
          <w:trHeight w:val="300"/>
        </w:trPr>
        <w:tc>
          <w:tcPr>
            <w:tcW w:w="2250" w:type="dxa"/>
            <w:tcBorders>
              <w:top w:val="single" w:sz="6" w:space="0" w:color="auto"/>
              <w:left w:val="nil"/>
              <w:bottom w:val="single" w:sz="6" w:space="0" w:color="auto"/>
              <w:right w:val="nil"/>
            </w:tcBorders>
            <w:hideMark/>
          </w:tcPr>
          <w:p w14:paraId="199876E2"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091577AC"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179CC479"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 </w:t>
            </w:r>
          </w:p>
          <w:p w14:paraId="742A1844"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Wdrożenie</w:t>
            </w:r>
            <w:r w:rsidRPr="0085500C">
              <w:rPr>
                <w:rFonts w:asciiTheme="minorHAnsi" w:hAnsiTheme="minorHAnsi" w:cstheme="minorHAnsi"/>
                <w:sz w:val="22"/>
                <w:szCs w:val="22"/>
              </w:rPr>
              <w:t> </w:t>
            </w:r>
          </w:p>
        </w:tc>
        <w:tc>
          <w:tcPr>
            <w:tcW w:w="7305" w:type="dxa"/>
            <w:tcBorders>
              <w:top w:val="single" w:sz="6" w:space="0" w:color="auto"/>
              <w:left w:val="nil"/>
              <w:bottom w:val="single" w:sz="6" w:space="0" w:color="auto"/>
              <w:right w:val="nil"/>
            </w:tcBorders>
            <w:hideMark/>
          </w:tcPr>
          <w:p w14:paraId="0DF1DF65" w14:textId="77777777" w:rsidR="0085500C" w:rsidRPr="0085500C" w:rsidRDefault="0085500C" w:rsidP="006D3FAA">
            <w:pPr>
              <w:jc w:val="both"/>
              <w:rPr>
                <w:rFonts w:asciiTheme="minorHAnsi" w:hAnsiTheme="minorHAnsi" w:cstheme="minorHAnsi"/>
                <w:sz w:val="22"/>
                <w:szCs w:val="22"/>
              </w:rPr>
            </w:pPr>
            <w:r w:rsidRPr="0085500C">
              <w:rPr>
                <w:rFonts w:asciiTheme="minorHAnsi" w:hAnsiTheme="minorHAnsi" w:cstheme="minorHAnsi"/>
                <w:sz w:val="22"/>
                <w:szCs w:val="22"/>
              </w:rPr>
              <w:t>Zamawiający wymaga przeprowadzenie wdrożenia dostarczonego urządzenia UTM w zakresie minimum:   </w:t>
            </w:r>
          </w:p>
          <w:p w14:paraId="1313CE61" w14:textId="77777777" w:rsidR="0085500C" w:rsidRPr="0085500C" w:rsidRDefault="0085500C" w:rsidP="006D3FAA">
            <w:pPr>
              <w:numPr>
                <w:ilvl w:val="0"/>
                <w:numId w:val="230"/>
              </w:numPr>
              <w:jc w:val="both"/>
              <w:rPr>
                <w:rFonts w:asciiTheme="minorHAnsi" w:hAnsiTheme="minorHAnsi" w:cstheme="minorHAnsi"/>
                <w:sz w:val="22"/>
                <w:szCs w:val="22"/>
              </w:rPr>
            </w:pPr>
            <w:r w:rsidRPr="0085500C">
              <w:rPr>
                <w:rFonts w:asciiTheme="minorHAnsi" w:hAnsiTheme="minorHAnsi" w:cstheme="minorHAnsi"/>
                <w:sz w:val="22"/>
                <w:szCs w:val="22"/>
              </w:rPr>
              <w:t>Wstępna konfiguracja urządzenia UTM/NGFW - dostępy administracyjne, synchronizacja czasu  </w:t>
            </w:r>
          </w:p>
          <w:p w14:paraId="79E12AEA" w14:textId="77777777" w:rsidR="0085500C" w:rsidRPr="0085500C" w:rsidRDefault="0085500C" w:rsidP="006D3FAA">
            <w:pPr>
              <w:numPr>
                <w:ilvl w:val="0"/>
                <w:numId w:val="231"/>
              </w:numPr>
              <w:jc w:val="both"/>
              <w:rPr>
                <w:rFonts w:asciiTheme="minorHAnsi" w:hAnsiTheme="minorHAnsi" w:cstheme="minorHAnsi"/>
                <w:sz w:val="22"/>
                <w:szCs w:val="22"/>
              </w:rPr>
            </w:pPr>
            <w:r w:rsidRPr="0085500C">
              <w:rPr>
                <w:rFonts w:asciiTheme="minorHAnsi" w:hAnsiTheme="minorHAnsi" w:cstheme="minorHAnsi"/>
                <w:sz w:val="22"/>
                <w:szCs w:val="22"/>
              </w:rPr>
              <w:t>Uruchomienie SSL VPN (wewnętrzna baza użytkowników lub Active Directory/LDAP)   </w:t>
            </w:r>
          </w:p>
          <w:p w14:paraId="4E383E61" w14:textId="77777777" w:rsidR="0085500C" w:rsidRPr="0085500C" w:rsidRDefault="0085500C" w:rsidP="006D3FAA">
            <w:pPr>
              <w:numPr>
                <w:ilvl w:val="0"/>
                <w:numId w:val="232"/>
              </w:numPr>
              <w:jc w:val="both"/>
              <w:rPr>
                <w:rFonts w:asciiTheme="minorHAnsi" w:hAnsiTheme="minorHAnsi" w:cstheme="minorHAnsi"/>
                <w:sz w:val="22"/>
                <w:szCs w:val="22"/>
              </w:rPr>
            </w:pPr>
            <w:proofErr w:type="spellStart"/>
            <w:r w:rsidRPr="0085500C">
              <w:rPr>
                <w:rFonts w:asciiTheme="minorHAnsi" w:hAnsiTheme="minorHAnsi" w:cstheme="minorHAnsi"/>
                <w:sz w:val="22"/>
                <w:szCs w:val="22"/>
                <w:lang w:val="en-US"/>
              </w:rPr>
              <w:t>Integracja</w:t>
            </w:r>
            <w:proofErr w:type="spellEnd"/>
            <w:r w:rsidRPr="0085500C">
              <w:rPr>
                <w:rFonts w:asciiTheme="minorHAnsi" w:hAnsiTheme="minorHAnsi" w:cstheme="minorHAnsi"/>
                <w:sz w:val="22"/>
                <w:szCs w:val="22"/>
                <w:lang w:val="en-US"/>
              </w:rPr>
              <w:t xml:space="preserve"> z Active Directory + Agent SSO </w:t>
            </w:r>
            <w:r w:rsidRPr="0085500C">
              <w:rPr>
                <w:rFonts w:asciiTheme="minorHAnsi" w:hAnsiTheme="minorHAnsi" w:cstheme="minorHAnsi"/>
                <w:sz w:val="22"/>
                <w:szCs w:val="22"/>
              </w:rPr>
              <w:t> </w:t>
            </w:r>
          </w:p>
          <w:p w14:paraId="5EBDF451" w14:textId="77777777" w:rsidR="0085500C" w:rsidRPr="0085500C" w:rsidRDefault="0085500C" w:rsidP="006D3FAA">
            <w:pPr>
              <w:numPr>
                <w:ilvl w:val="0"/>
                <w:numId w:val="233"/>
              </w:numPr>
              <w:jc w:val="both"/>
              <w:rPr>
                <w:rFonts w:asciiTheme="minorHAnsi" w:hAnsiTheme="minorHAnsi" w:cstheme="minorHAnsi"/>
                <w:sz w:val="22"/>
                <w:szCs w:val="22"/>
              </w:rPr>
            </w:pPr>
            <w:r w:rsidRPr="0085500C">
              <w:rPr>
                <w:rFonts w:asciiTheme="minorHAnsi" w:hAnsiTheme="minorHAnsi" w:cstheme="minorHAnsi"/>
                <w:sz w:val="22"/>
                <w:szCs w:val="22"/>
              </w:rPr>
              <w:t>Dostosowanie wyjątków dla alarmów lub zaawansowanej konfiguracji systemu IPS.  </w:t>
            </w:r>
          </w:p>
          <w:p w14:paraId="3852A28A" w14:textId="77777777" w:rsidR="0085500C" w:rsidRPr="0085500C" w:rsidRDefault="0085500C" w:rsidP="006D3FAA">
            <w:pPr>
              <w:numPr>
                <w:ilvl w:val="0"/>
                <w:numId w:val="234"/>
              </w:numPr>
              <w:jc w:val="both"/>
              <w:rPr>
                <w:rFonts w:asciiTheme="minorHAnsi" w:hAnsiTheme="minorHAnsi" w:cstheme="minorHAnsi"/>
                <w:sz w:val="22"/>
                <w:szCs w:val="22"/>
              </w:rPr>
            </w:pPr>
            <w:r w:rsidRPr="0085500C">
              <w:rPr>
                <w:rFonts w:asciiTheme="minorHAnsi" w:hAnsiTheme="minorHAnsi" w:cstheme="minorHAnsi"/>
                <w:sz w:val="22"/>
                <w:szCs w:val="22"/>
              </w:rPr>
              <w:t>Uruchomienie funkcji automatycznego backupu konfiguracji.  </w:t>
            </w:r>
          </w:p>
          <w:p w14:paraId="55325D2D" w14:textId="77777777" w:rsidR="0085500C" w:rsidRPr="0085500C" w:rsidRDefault="0085500C" w:rsidP="006D3FAA">
            <w:pPr>
              <w:numPr>
                <w:ilvl w:val="0"/>
                <w:numId w:val="235"/>
              </w:numPr>
              <w:jc w:val="both"/>
              <w:rPr>
                <w:rFonts w:asciiTheme="minorHAnsi" w:hAnsiTheme="minorHAnsi" w:cstheme="minorHAnsi"/>
                <w:sz w:val="22"/>
                <w:szCs w:val="22"/>
              </w:rPr>
            </w:pPr>
            <w:r w:rsidRPr="0085500C">
              <w:rPr>
                <w:rFonts w:asciiTheme="minorHAnsi" w:hAnsiTheme="minorHAnsi" w:cstheme="minorHAnsi"/>
                <w:sz w:val="22"/>
                <w:szCs w:val="22"/>
              </w:rPr>
              <w:t xml:space="preserve">Uruchomienie funkcji DNS </w:t>
            </w:r>
            <w:proofErr w:type="spellStart"/>
            <w:r w:rsidRPr="0085500C">
              <w:rPr>
                <w:rFonts w:asciiTheme="minorHAnsi" w:hAnsiTheme="minorHAnsi" w:cstheme="minorHAnsi"/>
                <w:sz w:val="22"/>
                <w:szCs w:val="22"/>
              </w:rPr>
              <w:t>proxy</w:t>
            </w:r>
            <w:proofErr w:type="spellEnd"/>
            <w:r w:rsidRPr="0085500C">
              <w:rPr>
                <w:rFonts w:asciiTheme="minorHAnsi" w:hAnsiTheme="minorHAnsi" w:cstheme="minorHAnsi"/>
                <w:sz w:val="22"/>
                <w:szCs w:val="22"/>
              </w:rPr>
              <w:t>.  </w:t>
            </w:r>
          </w:p>
          <w:p w14:paraId="082D6769" w14:textId="77777777" w:rsidR="0085500C" w:rsidRPr="0085500C" w:rsidRDefault="0085500C" w:rsidP="006D3FAA">
            <w:pPr>
              <w:numPr>
                <w:ilvl w:val="0"/>
                <w:numId w:val="236"/>
              </w:numPr>
              <w:jc w:val="both"/>
              <w:rPr>
                <w:rFonts w:asciiTheme="minorHAnsi" w:hAnsiTheme="minorHAnsi" w:cstheme="minorHAnsi"/>
                <w:sz w:val="22"/>
                <w:szCs w:val="22"/>
              </w:rPr>
            </w:pPr>
            <w:r w:rsidRPr="0085500C">
              <w:rPr>
                <w:rFonts w:asciiTheme="minorHAnsi" w:hAnsiTheme="minorHAnsi" w:cstheme="minorHAnsi"/>
                <w:sz w:val="22"/>
                <w:szCs w:val="22"/>
              </w:rPr>
              <w:t>Uruchomienie wbudowanego systemu raportowania.  </w:t>
            </w:r>
          </w:p>
          <w:p w14:paraId="50E4D560" w14:textId="77777777" w:rsidR="0085500C" w:rsidRPr="0085500C" w:rsidRDefault="0085500C" w:rsidP="006D3FAA">
            <w:pPr>
              <w:numPr>
                <w:ilvl w:val="0"/>
                <w:numId w:val="237"/>
              </w:numPr>
              <w:jc w:val="both"/>
              <w:rPr>
                <w:rFonts w:asciiTheme="minorHAnsi" w:hAnsiTheme="minorHAnsi" w:cstheme="minorHAnsi"/>
                <w:sz w:val="22"/>
                <w:szCs w:val="22"/>
              </w:rPr>
            </w:pPr>
            <w:r w:rsidRPr="0085500C">
              <w:rPr>
                <w:rFonts w:asciiTheme="minorHAnsi" w:hAnsiTheme="minorHAnsi" w:cstheme="minorHAnsi"/>
                <w:sz w:val="22"/>
                <w:szCs w:val="22"/>
              </w:rPr>
              <w:t>Uruchomienie powiadomień mailowych  </w:t>
            </w:r>
          </w:p>
          <w:p w14:paraId="75DAA07C" w14:textId="77777777" w:rsidR="0085500C" w:rsidRPr="0085500C" w:rsidRDefault="0085500C" w:rsidP="006D3FAA">
            <w:pPr>
              <w:numPr>
                <w:ilvl w:val="0"/>
                <w:numId w:val="238"/>
              </w:numPr>
              <w:jc w:val="both"/>
              <w:rPr>
                <w:rFonts w:asciiTheme="minorHAnsi" w:hAnsiTheme="minorHAnsi" w:cstheme="minorHAnsi"/>
                <w:sz w:val="22"/>
                <w:szCs w:val="22"/>
              </w:rPr>
            </w:pPr>
            <w:r w:rsidRPr="0085500C">
              <w:rPr>
                <w:rFonts w:asciiTheme="minorHAnsi" w:hAnsiTheme="minorHAnsi" w:cstheme="minorHAnsi"/>
                <w:sz w:val="22"/>
                <w:szCs w:val="22"/>
              </w:rPr>
              <w:t>Konfiguracja zbierania logów  </w:t>
            </w:r>
          </w:p>
          <w:p w14:paraId="5F4BA25E" w14:textId="77777777" w:rsidR="0085500C" w:rsidRPr="0085500C" w:rsidRDefault="0085500C" w:rsidP="006D3FAA">
            <w:pPr>
              <w:numPr>
                <w:ilvl w:val="0"/>
                <w:numId w:val="239"/>
              </w:numPr>
              <w:jc w:val="both"/>
              <w:rPr>
                <w:rFonts w:asciiTheme="minorHAnsi" w:hAnsiTheme="minorHAnsi" w:cstheme="minorHAnsi"/>
                <w:sz w:val="22"/>
                <w:szCs w:val="22"/>
              </w:rPr>
            </w:pPr>
            <w:r w:rsidRPr="0085500C">
              <w:rPr>
                <w:rFonts w:asciiTheme="minorHAnsi" w:hAnsiTheme="minorHAnsi" w:cstheme="minorHAnsi"/>
                <w:sz w:val="22"/>
                <w:szCs w:val="22"/>
              </w:rPr>
              <w:t>Uruchomienie agenta SNMP  </w:t>
            </w:r>
          </w:p>
          <w:p w14:paraId="7FEE9AC8" w14:textId="6EB8D5D5" w:rsidR="0085500C" w:rsidRPr="002E5168" w:rsidRDefault="0085500C" w:rsidP="002E5168">
            <w:pPr>
              <w:numPr>
                <w:ilvl w:val="0"/>
                <w:numId w:val="240"/>
              </w:numPr>
              <w:jc w:val="both"/>
              <w:rPr>
                <w:rFonts w:asciiTheme="minorHAnsi" w:hAnsiTheme="minorHAnsi" w:cstheme="minorHAnsi"/>
                <w:sz w:val="22"/>
                <w:szCs w:val="22"/>
              </w:rPr>
            </w:pPr>
            <w:r w:rsidRPr="0085500C">
              <w:rPr>
                <w:rFonts w:asciiTheme="minorHAnsi" w:hAnsiTheme="minorHAnsi" w:cstheme="minorHAnsi"/>
                <w:sz w:val="22"/>
                <w:szCs w:val="22"/>
              </w:rPr>
              <w:t>Przygotowanie Dokumentacji powdrożeniowej   </w:t>
            </w:r>
          </w:p>
        </w:tc>
      </w:tr>
      <w:tr w:rsidR="0085500C" w:rsidRPr="0085500C" w14:paraId="35B06C6D" w14:textId="77777777">
        <w:trPr>
          <w:trHeight w:val="300"/>
        </w:trPr>
        <w:tc>
          <w:tcPr>
            <w:tcW w:w="2250" w:type="dxa"/>
            <w:tcBorders>
              <w:top w:val="single" w:sz="6" w:space="0" w:color="auto"/>
              <w:left w:val="nil"/>
              <w:bottom w:val="nil"/>
              <w:right w:val="nil"/>
            </w:tcBorders>
            <w:hideMark/>
          </w:tcPr>
          <w:p w14:paraId="5C468453"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b/>
                <w:bCs/>
                <w:sz w:val="22"/>
                <w:szCs w:val="22"/>
              </w:rPr>
              <w:t>Ilość</w:t>
            </w:r>
            <w:r w:rsidRPr="0085500C">
              <w:rPr>
                <w:rFonts w:asciiTheme="minorHAnsi" w:hAnsiTheme="minorHAnsi" w:cstheme="minorHAnsi"/>
                <w:sz w:val="22"/>
                <w:szCs w:val="22"/>
              </w:rPr>
              <w:t> </w:t>
            </w:r>
          </w:p>
        </w:tc>
        <w:tc>
          <w:tcPr>
            <w:tcW w:w="7305" w:type="dxa"/>
            <w:tcBorders>
              <w:top w:val="single" w:sz="6" w:space="0" w:color="auto"/>
              <w:left w:val="nil"/>
              <w:bottom w:val="nil"/>
              <w:right w:val="nil"/>
            </w:tcBorders>
            <w:hideMark/>
          </w:tcPr>
          <w:p w14:paraId="184F4FAD" w14:textId="77777777" w:rsidR="0085500C" w:rsidRPr="0085500C" w:rsidRDefault="0085500C" w:rsidP="0085500C">
            <w:pPr>
              <w:rPr>
                <w:rFonts w:asciiTheme="minorHAnsi" w:hAnsiTheme="minorHAnsi" w:cstheme="minorHAnsi"/>
                <w:sz w:val="22"/>
                <w:szCs w:val="22"/>
              </w:rPr>
            </w:pPr>
            <w:r w:rsidRPr="0085500C">
              <w:rPr>
                <w:rFonts w:asciiTheme="minorHAnsi" w:hAnsiTheme="minorHAnsi" w:cstheme="minorHAnsi"/>
                <w:sz w:val="22"/>
                <w:szCs w:val="22"/>
              </w:rPr>
              <w:t>1 szt. </w:t>
            </w:r>
          </w:p>
        </w:tc>
      </w:tr>
    </w:tbl>
    <w:p w14:paraId="37595FA5" w14:textId="7B557B83" w:rsidR="00A529F7" w:rsidRDefault="00A529F7" w:rsidP="0085500C"/>
    <w:p w14:paraId="1017C7B7" w14:textId="5E1897E6" w:rsidR="0085500C" w:rsidRPr="0085500C" w:rsidRDefault="00A529F7" w:rsidP="00732FC2">
      <w:pPr>
        <w:spacing w:after="200" w:line="276" w:lineRule="auto"/>
      </w:pPr>
      <w:r>
        <w:br w:type="page"/>
      </w:r>
    </w:p>
    <w:p w14:paraId="2810E02D" w14:textId="16F1F69E" w:rsidR="00D412E7" w:rsidRPr="00D412E7" w:rsidRDefault="00A529F7" w:rsidP="00D412E7">
      <w:pPr>
        <w:pStyle w:val="Nagwek30"/>
        <w:numPr>
          <w:ilvl w:val="0"/>
          <w:numId w:val="224"/>
        </w:numPr>
        <w:rPr>
          <w:rFonts w:asciiTheme="minorHAnsi" w:hAnsiTheme="minorHAnsi" w:cstheme="minorHAnsi"/>
        </w:rPr>
      </w:pPr>
      <w:bookmarkStart w:id="17" w:name="_Toc227733643"/>
      <w:bookmarkEnd w:id="15"/>
      <w:r>
        <w:rPr>
          <w:rFonts w:asciiTheme="minorHAnsi" w:hAnsiTheme="minorHAnsi" w:cstheme="minorHAnsi"/>
        </w:rPr>
        <w:lastRenderedPageBreak/>
        <w:t>Serwer wirtualizacji</w:t>
      </w:r>
      <w:bookmarkEnd w:id="17"/>
    </w:p>
    <w:tbl>
      <w:tblPr>
        <w:tblW w:w="9072" w:type="dxa"/>
        <w:tblBorders>
          <w:insideH w:val="single" w:sz="6" w:space="0" w:color="auto"/>
        </w:tblBorders>
        <w:tblCellMar>
          <w:left w:w="0" w:type="dxa"/>
          <w:right w:w="0" w:type="dxa"/>
        </w:tblCellMar>
        <w:tblLook w:val="04A0" w:firstRow="1" w:lastRow="0" w:firstColumn="1" w:lastColumn="0" w:noHBand="0" w:noVBand="1"/>
      </w:tblPr>
      <w:tblGrid>
        <w:gridCol w:w="2172"/>
        <w:gridCol w:w="6900"/>
      </w:tblGrid>
      <w:tr w:rsidR="00C12CD8" w:rsidRPr="0085500C" w14:paraId="6C066204" w14:textId="77777777" w:rsidTr="009C36D4">
        <w:trPr>
          <w:trHeight w:val="300"/>
        </w:trPr>
        <w:tc>
          <w:tcPr>
            <w:tcW w:w="2172" w:type="dxa"/>
            <w:tcBorders>
              <w:top w:val="nil"/>
              <w:left w:val="nil"/>
              <w:bottom w:val="single" w:sz="6" w:space="0" w:color="auto"/>
              <w:right w:val="nil"/>
            </w:tcBorders>
            <w:shd w:val="clear" w:color="auto" w:fill="F2F2F2" w:themeFill="background1" w:themeFillShade="F2"/>
            <w:hideMark/>
          </w:tcPr>
          <w:p w14:paraId="7B079592" w14:textId="77777777" w:rsidR="00C12CD8" w:rsidRPr="0085500C" w:rsidRDefault="00C12CD8" w:rsidP="009C36D4">
            <w:pPr>
              <w:rPr>
                <w:rFonts w:asciiTheme="minorHAnsi" w:hAnsiTheme="minorHAnsi" w:cstheme="minorHAnsi"/>
                <w:sz w:val="22"/>
                <w:szCs w:val="22"/>
              </w:rPr>
            </w:pPr>
            <w:r w:rsidRPr="0085500C">
              <w:rPr>
                <w:rFonts w:asciiTheme="minorHAnsi" w:hAnsiTheme="minorHAnsi" w:cstheme="minorHAnsi"/>
                <w:sz w:val="22"/>
                <w:szCs w:val="22"/>
              </w:rPr>
              <w:t> </w:t>
            </w:r>
          </w:p>
          <w:p w14:paraId="6D01E8D7" w14:textId="77777777" w:rsidR="00C12CD8" w:rsidRPr="0085500C" w:rsidRDefault="00C12CD8" w:rsidP="009C36D4">
            <w:pPr>
              <w:rPr>
                <w:rFonts w:asciiTheme="minorHAnsi" w:hAnsiTheme="minorHAnsi" w:cstheme="minorHAnsi"/>
                <w:sz w:val="22"/>
                <w:szCs w:val="22"/>
              </w:rPr>
            </w:pPr>
            <w:r w:rsidRPr="0085500C">
              <w:rPr>
                <w:rFonts w:asciiTheme="minorHAnsi" w:hAnsiTheme="minorHAnsi" w:cstheme="minorHAnsi"/>
                <w:b/>
                <w:bCs/>
                <w:sz w:val="22"/>
                <w:szCs w:val="22"/>
              </w:rPr>
              <w:t>Nazwa</w:t>
            </w:r>
            <w:r w:rsidRPr="0085500C">
              <w:rPr>
                <w:rFonts w:asciiTheme="minorHAnsi" w:hAnsiTheme="minorHAnsi" w:cstheme="minorHAnsi"/>
                <w:sz w:val="22"/>
                <w:szCs w:val="22"/>
              </w:rPr>
              <w:t> </w:t>
            </w:r>
          </w:p>
        </w:tc>
        <w:tc>
          <w:tcPr>
            <w:tcW w:w="6900" w:type="dxa"/>
            <w:tcBorders>
              <w:top w:val="nil"/>
              <w:left w:val="nil"/>
              <w:bottom w:val="single" w:sz="6" w:space="0" w:color="auto"/>
              <w:right w:val="nil"/>
            </w:tcBorders>
            <w:shd w:val="clear" w:color="auto" w:fill="F2F2F2" w:themeFill="background1" w:themeFillShade="F2"/>
            <w:hideMark/>
          </w:tcPr>
          <w:p w14:paraId="7D4E6209" w14:textId="77777777" w:rsidR="00C12CD8" w:rsidRPr="0085500C" w:rsidRDefault="00C12CD8" w:rsidP="009C36D4">
            <w:pPr>
              <w:rPr>
                <w:rFonts w:asciiTheme="minorHAnsi" w:hAnsiTheme="minorHAnsi" w:cstheme="minorHAnsi"/>
                <w:sz w:val="22"/>
                <w:szCs w:val="22"/>
              </w:rPr>
            </w:pPr>
            <w:r w:rsidRPr="0085500C">
              <w:rPr>
                <w:rFonts w:asciiTheme="minorHAnsi" w:hAnsiTheme="minorHAnsi" w:cstheme="minorHAnsi"/>
                <w:b/>
                <w:bCs/>
                <w:sz w:val="22"/>
                <w:szCs w:val="22"/>
              </w:rPr>
              <w:t> </w:t>
            </w:r>
            <w:r w:rsidRPr="0085500C">
              <w:rPr>
                <w:rFonts w:asciiTheme="minorHAnsi" w:hAnsiTheme="minorHAnsi" w:cstheme="minorHAnsi"/>
                <w:sz w:val="22"/>
                <w:szCs w:val="22"/>
              </w:rPr>
              <w:t> </w:t>
            </w:r>
          </w:p>
          <w:p w14:paraId="4313DCB2" w14:textId="77777777" w:rsidR="00C12CD8" w:rsidRPr="0085500C" w:rsidRDefault="00C12CD8" w:rsidP="009C36D4">
            <w:pPr>
              <w:rPr>
                <w:rFonts w:asciiTheme="minorHAnsi" w:hAnsiTheme="minorHAnsi" w:cstheme="minorHAnsi"/>
                <w:sz w:val="22"/>
                <w:szCs w:val="22"/>
              </w:rPr>
            </w:pPr>
            <w:r w:rsidRPr="0085500C">
              <w:rPr>
                <w:rFonts w:asciiTheme="minorHAnsi" w:hAnsiTheme="minorHAnsi" w:cstheme="minorHAnsi"/>
                <w:b/>
                <w:bCs/>
                <w:sz w:val="22"/>
                <w:szCs w:val="22"/>
              </w:rPr>
              <w:t>Minimalne wymagania sprzętu</w:t>
            </w:r>
            <w:r w:rsidRPr="0085500C">
              <w:rPr>
                <w:rFonts w:asciiTheme="minorHAnsi" w:hAnsiTheme="minorHAnsi" w:cstheme="minorHAnsi"/>
                <w:sz w:val="22"/>
                <w:szCs w:val="22"/>
              </w:rPr>
              <w:t> </w:t>
            </w:r>
          </w:p>
        </w:tc>
      </w:tr>
      <w:tr w:rsidR="00C12CD8" w:rsidRPr="0085500C" w14:paraId="12861341" w14:textId="77777777" w:rsidTr="009C36D4">
        <w:trPr>
          <w:trHeight w:val="300"/>
        </w:trPr>
        <w:tc>
          <w:tcPr>
            <w:tcW w:w="2172" w:type="dxa"/>
            <w:tcBorders>
              <w:top w:val="single" w:sz="6" w:space="0" w:color="auto"/>
              <w:left w:val="nil"/>
              <w:bottom w:val="single" w:sz="6" w:space="0" w:color="auto"/>
              <w:right w:val="nil"/>
            </w:tcBorders>
            <w:hideMark/>
          </w:tcPr>
          <w:p w14:paraId="4BEB2CFD" w14:textId="77777777" w:rsidR="00C12CD8" w:rsidRPr="0085500C" w:rsidRDefault="00C12CD8" w:rsidP="009C36D4">
            <w:pPr>
              <w:rPr>
                <w:rFonts w:asciiTheme="minorHAnsi" w:hAnsiTheme="minorHAnsi" w:cstheme="minorHAnsi"/>
                <w:sz w:val="22"/>
                <w:szCs w:val="22"/>
              </w:rPr>
            </w:pPr>
            <w:r w:rsidRPr="0085500C">
              <w:rPr>
                <w:rFonts w:asciiTheme="minorHAnsi" w:hAnsiTheme="minorHAnsi" w:cstheme="minorHAnsi"/>
                <w:b/>
                <w:bCs/>
                <w:sz w:val="22"/>
                <w:szCs w:val="22"/>
              </w:rPr>
              <w:t>Typ</w:t>
            </w:r>
            <w:r w:rsidRPr="0085500C">
              <w:rPr>
                <w:rFonts w:asciiTheme="minorHAnsi" w:hAnsiTheme="minorHAnsi" w:cstheme="minorHAnsi"/>
                <w:sz w:val="22"/>
                <w:szCs w:val="22"/>
              </w:rPr>
              <w:t> </w:t>
            </w:r>
          </w:p>
        </w:tc>
        <w:tc>
          <w:tcPr>
            <w:tcW w:w="6900" w:type="dxa"/>
            <w:tcBorders>
              <w:top w:val="single" w:sz="6" w:space="0" w:color="auto"/>
              <w:left w:val="nil"/>
              <w:bottom w:val="single" w:sz="6" w:space="0" w:color="auto"/>
              <w:right w:val="nil"/>
            </w:tcBorders>
            <w:hideMark/>
          </w:tcPr>
          <w:p w14:paraId="1829B15E" w14:textId="77777777" w:rsidR="00C12CD8" w:rsidRPr="0085500C" w:rsidRDefault="00C12CD8" w:rsidP="009C36D4">
            <w:pPr>
              <w:jc w:val="both"/>
              <w:rPr>
                <w:rFonts w:asciiTheme="minorHAnsi" w:hAnsiTheme="minorHAnsi" w:cstheme="minorHAnsi"/>
                <w:sz w:val="22"/>
                <w:szCs w:val="22"/>
              </w:rPr>
            </w:pPr>
            <w:r>
              <w:rPr>
                <w:rFonts w:asciiTheme="minorHAnsi" w:hAnsiTheme="minorHAnsi" w:cstheme="minorHAnsi"/>
                <w:sz w:val="22"/>
                <w:szCs w:val="22"/>
              </w:rPr>
              <w:t>Serwer wirtualizacji</w:t>
            </w:r>
          </w:p>
        </w:tc>
      </w:tr>
      <w:tr w:rsidR="00C12CD8" w:rsidRPr="006E5FF7" w14:paraId="7A0DE0CF" w14:textId="77777777" w:rsidTr="009C36D4">
        <w:trPr>
          <w:trHeight w:val="300"/>
        </w:trPr>
        <w:tc>
          <w:tcPr>
            <w:tcW w:w="2172" w:type="dxa"/>
            <w:tcBorders>
              <w:top w:val="single" w:sz="6" w:space="0" w:color="auto"/>
              <w:left w:val="nil"/>
              <w:bottom w:val="single" w:sz="6" w:space="0" w:color="auto"/>
              <w:right w:val="nil"/>
            </w:tcBorders>
            <w:hideMark/>
          </w:tcPr>
          <w:p w14:paraId="3C9D6F9E" w14:textId="77777777" w:rsidR="00C12CD8" w:rsidRPr="00E53AB8" w:rsidRDefault="00C12CD8" w:rsidP="009C36D4">
            <w:pPr>
              <w:rPr>
                <w:rFonts w:asciiTheme="minorHAnsi" w:hAnsiTheme="minorHAnsi" w:cstheme="minorHAnsi"/>
                <w:b/>
                <w:bCs/>
                <w:sz w:val="22"/>
                <w:szCs w:val="22"/>
              </w:rPr>
            </w:pPr>
            <w:r w:rsidRPr="00E53AB8">
              <w:rPr>
                <w:rFonts w:asciiTheme="minorHAnsi" w:eastAsia="Times New Roman" w:hAnsiTheme="minorHAnsi" w:cstheme="minorHAnsi"/>
                <w:b/>
                <w:bCs/>
                <w:sz w:val="22"/>
                <w:szCs w:val="22"/>
              </w:rPr>
              <w:t>Procesor</w:t>
            </w:r>
          </w:p>
        </w:tc>
        <w:tc>
          <w:tcPr>
            <w:tcW w:w="6900" w:type="dxa"/>
            <w:tcBorders>
              <w:top w:val="single" w:sz="6" w:space="0" w:color="auto"/>
              <w:left w:val="nil"/>
              <w:bottom w:val="single" w:sz="6" w:space="0" w:color="auto"/>
              <w:right w:val="nil"/>
            </w:tcBorders>
            <w:hideMark/>
          </w:tcPr>
          <w:p w14:paraId="7ECFD36A" w14:textId="77777777" w:rsidR="00C12CD8" w:rsidRPr="006E5FF7" w:rsidRDefault="00C12CD8" w:rsidP="009C36D4">
            <w:pPr>
              <w:jc w:val="both"/>
              <w:rPr>
                <w:rStyle w:val="Hipercze"/>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 xml:space="preserve">Zainstalowany minimum jeden procesor minimum 16-rdzeniowy klasy x86, min. 4.3GHz, dedykowany do pracy z zaoferowanym serwerem umożliwiający osiągnięcie wyniku min. 68700 punktów w teście </w:t>
            </w:r>
            <w:proofErr w:type="spellStart"/>
            <w:r w:rsidRPr="006E5FF7">
              <w:rPr>
                <w:rFonts w:asciiTheme="minorHAnsi" w:eastAsia="Times New Roman" w:hAnsiTheme="minorHAnsi" w:cstheme="minorHAnsi"/>
                <w:sz w:val="22"/>
                <w:szCs w:val="22"/>
              </w:rPr>
              <w:t>cpubenchmark</w:t>
            </w:r>
            <w:proofErr w:type="spellEnd"/>
            <w:r w:rsidRPr="006E5FF7">
              <w:rPr>
                <w:rFonts w:asciiTheme="minorHAnsi" w:eastAsia="Times New Roman" w:hAnsiTheme="minorHAnsi" w:cstheme="minorHAnsi"/>
                <w:sz w:val="22"/>
                <w:szCs w:val="22"/>
              </w:rPr>
              <w:t xml:space="preserve">, dostępnym na stronie </w:t>
            </w:r>
            <w:hyperlink r:id="rId8" w:history="1">
              <w:r w:rsidRPr="006E5FF7">
                <w:rPr>
                  <w:rStyle w:val="Hipercze"/>
                  <w:rFonts w:asciiTheme="minorHAnsi" w:eastAsia="Times New Roman" w:hAnsiTheme="minorHAnsi" w:cstheme="minorHAnsi"/>
                  <w:sz w:val="22"/>
                  <w:szCs w:val="22"/>
                </w:rPr>
                <w:t>https://www.cpubenchmark.net/</w:t>
              </w:r>
            </w:hyperlink>
          </w:p>
          <w:p w14:paraId="05EE939B" w14:textId="77777777" w:rsidR="00C12CD8" w:rsidRPr="006E5FF7" w:rsidRDefault="00C12CD8" w:rsidP="009C36D4">
            <w:pPr>
              <w:jc w:val="both"/>
              <w:rPr>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Wynik testu dołączyć do oferty. Zamawiający dopuszcza wydruk w języku angielskim.</w:t>
            </w:r>
          </w:p>
          <w:p w14:paraId="2CA14BCB" w14:textId="77777777" w:rsidR="00C12CD8" w:rsidRPr="006E5FF7" w:rsidRDefault="00C12CD8" w:rsidP="009C36D4">
            <w:pPr>
              <w:jc w:val="both"/>
              <w:rPr>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Zainstalowane dedykowane dla danego procesora chłodzenie, umożliwiające poprawną pracę systemu przy obciążeniu</w:t>
            </w:r>
          </w:p>
          <w:p w14:paraId="42E58436" w14:textId="77777777" w:rsidR="00C12CD8" w:rsidRPr="006E5FF7" w:rsidRDefault="00C12CD8" w:rsidP="009C36D4">
            <w:pPr>
              <w:jc w:val="both"/>
              <w:rPr>
                <w:rFonts w:asciiTheme="minorHAnsi" w:hAnsiTheme="minorHAnsi" w:cstheme="minorHAnsi"/>
                <w:sz w:val="22"/>
                <w:szCs w:val="22"/>
              </w:rPr>
            </w:pPr>
          </w:p>
        </w:tc>
      </w:tr>
      <w:tr w:rsidR="00C12CD8" w:rsidRPr="006E5FF7" w14:paraId="62A9B250" w14:textId="77777777" w:rsidTr="009C36D4">
        <w:trPr>
          <w:trHeight w:val="300"/>
        </w:trPr>
        <w:tc>
          <w:tcPr>
            <w:tcW w:w="2172" w:type="dxa"/>
            <w:tcBorders>
              <w:top w:val="single" w:sz="6" w:space="0" w:color="auto"/>
              <w:left w:val="nil"/>
              <w:bottom w:val="single" w:sz="6" w:space="0" w:color="auto"/>
              <w:right w:val="nil"/>
            </w:tcBorders>
            <w:hideMark/>
          </w:tcPr>
          <w:p w14:paraId="01765333" w14:textId="77777777" w:rsidR="00C12CD8" w:rsidRPr="00E53AB8" w:rsidRDefault="00C12CD8" w:rsidP="009C36D4">
            <w:pPr>
              <w:rPr>
                <w:rFonts w:asciiTheme="minorHAnsi" w:hAnsiTheme="minorHAnsi" w:cstheme="minorHAnsi"/>
                <w:b/>
                <w:bCs/>
                <w:sz w:val="22"/>
                <w:szCs w:val="22"/>
              </w:rPr>
            </w:pPr>
            <w:r w:rsidRPr="00E53AB8">
              <w:rPr>
                <w:rFonts w:asciiTheme="minorHAnsi" w:eastAsia="Times New Roman" w:hAnsiTheme="minorHAnsi" w:cstheme="minorHAnsi"/>
                <w:b/>
                <w:bCs/>
                <w:sz w:val="22"/>
                <w:szCs w:val="22"/>
              </w:rPr>
              <w:t>Dysk</w:t>
            </w:r>
          </w:p>
        </w:tc>
        <w:tc>
          <w:tcPr>
            <w:tcW w:w="6900" w:type="dxa"/>
            <w:tcBorders>
              <w:top w:val="single" w:sz="6" w:space="0" w:color="auto"/>
              <w:left w:val="nil"/>
              <w:bottom w:val="single" w:sz="6" w:space="0" w:color="auto"/>
              <w:right w:val="nil"/>
            </w:tcBorders>
            <w:hideMark/>
          </w:tcPr>
          <w:p w14:paraId="33627184" w14:textId="77777777" w:rsidR="00C12CD8" w:rsidRPr="006E5FF7" w:rsidRDefault="00C12CD8" w:rsidP="009C36D4">
            <w:pPr>
              <w:jc w:val="both"/>
              <w:rPr>
                <w:rFonts w:asciiTheme="minorHAnsi" w:hAnsiTheme="minorHAnsi" w:cstheme="minorHAnsi"/>
                <w:sz w:val="22"/>
                <w:szCs w:val="22"/>
              </w:rPr>
            </w:pPr>
            <w:r w:rsidRPr="006E5FF7">
              <w:rPr>
                <w:rFonts w:asciiTheme="minorHAnsi" w:eastAsia="Times New Roman" w:hAnsiTheme="minorHAnsi" w:cstheme="minorHAnsi"/>
                <w:sz w:val="22"/>
                <w:szCs w:val="22"/>
              </w:rPr>
              <w:t>Zainstalowane minimum 4 dyski SSD SAS4 o pojemności min. 3,84 TB, Hot-Plug.</w:t>
            </w:r>
          </w:p>
        </w:tc>
      </w:tr>
      <w:tr w:rsidR="00C12CD8" w:rsidRPr="006E5FF7" w14:paraId="2399E540" w14:textId="77777777" w:rsidTr="009C36D4">
        <w:trPr>
          <w:trHeight w:val="300"/>
        </w:trPr>
        <w:tc>
          <w:tcPr>
            <w:tcW w:w="2172" w:type="dxa"/>
            <w:tcBorders>
              <w:top w:val="single" w:sz="6" w:space="0" w:color="auto"/>
              <w:left w:val="nil"/>
              <w:bottom w:val="single" w:sz="6" w:space="0" w:color="auto"/>
              <w:right w:val="nil"/>
            </w:tcBorders>
          </w:tcPr>
          <w:p w14:paraId="232A98D8"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Pamięć RAM</w:t>
            </w:r>
          </w:p>
        </w:tc>
        <w:tc>
          <w:tcPr>
            <w:tcW w:w="6900" w:type="dxa"/>
            <w:tcBorders>
              <w:top w:val="single" w:sz="6" w:space="0" w:color="auto"/>
              <w:left w:val="nil"/>
              <w:bottom w:val="single" w:sz="6" w:space="0" w:color="auto"/>
              <w:right w:val="nil"/>
            </w:tcBorders>
          </w:tcPr>
          <w:p w14:paraId="3436564F" w14:textId="77777777" w:rsidR="00C12CD8" w:rsidRPr="006E5FF7" w:rsidRDefault="00C12CD8" w:rsidP="009C36D4">
            <w:pPr>
              <w:jc w:val="both"/>
              <w:rPr>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Minimalnie 64GB pamięci RAM DDR5 o taktowaniu minimum 5600MHz, kości pamięci wyposażone w system kodowania korekcyjnego ECC.</w:t>
            </w:r>
          </w:p>
        </w:tc>
      </w:tr>
      <w:tr w:rsidR="00C12CD8" w:rsidRPr="006E5FF7" w14:paraId="7F5060B7" w14:textId="77777777" w:rsidTr="009C36D4">
        <w:trPr>
          <w:trHeight w:val="300"/>
        </w:trPr>
        <w:tc>
          <w:tcPr>
            <w:tcW w:w="2172" w:type="dxa"/>
            <w:tcBorders>
              <w:top w:val="single" w:sz="6" w:space="0" w:color="auto"/>
              <w:left w:val="nil"/>
              <w:bottom w:val="single" w:sz="6" w:space="0" w:color="auto"/>
              <w:right w:val="nil"/>
            </w:tcBorders>
          </w:tcPr>
          <w:p w14:paraId="61FC85D7"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Płyta główna</w:t>
            </w:r>
          </w:p>
        </w:tc>
        <w:tc>
          <w:tcPr>
            <w:tcW w:w="6900" w:type="dxa"/>
            <w:tcBorders>
              <w:top w:val="single" w:sz="6" w:space="0" w:color="auto"/>
              <w:left w:val="nil"/>
              <w:bottom w:val="single" w:sz="6" w:space="0" w:color="auto"/>
              <w:right w:val="nil"/>
            </w:tcBorders>
          </w:tcPr>
          <w:p w14:paraId="2FA76EC9" w14:textId="77777777" w:rsidR="00C12CD8" w:rsidRPr="006E5FF7" w:rsidRDefault="00C12CD8" w:rsidP="009C36D4">
            <w:pPr>
              <w:jc w:val="both"/>
              <w:rPr>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Płyta główna dedykowana do serwera posiadająca obsługę jednego procesora.</w:t>
            </w:r>
          </w:p>
          <w:p w14:paraId="4551DB27" w14:textId="77777777" w:rsidR="00C12CD8" w:rsidRPr="006E5FF7" w:rsidRDefault="00C12CD8" w:rsidP="009C36D4">
            <w:pPr>
              <w:jc w:val="both"/>
              <w:rPr>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 xml:space="preserve">Płyta musi mieć możliwość rozszerzenia funkcjonalności serwera o karty rozszerzeń dla złącza PCI-e minimum – 3 </w:t>
            </w:r>
            <w:proofErr w:type="spellStart"/>
            <w:r w:rsidRPr="006E5FF7">
              <w:rPr>
                <w:rFonts w:asciiTheme="minorHAnsi" w:eastAsia="Times New Roman" w:hAnsiTheme="minorHAnsi" w:cstheme="minorHAnsi"/>
                <w:sz w:val="22"/>
                <w:szCs w:val="22"/>
              </w:rPr>
              <w:t>sloty</w:t>
            </w:r>
            <w:proofErr w:type="spellEnd"/>
            <w:r w:rsidRPr="006E5FF7">
              <w:rPr>
                <w:rFonts w:asciiTheme="minorHAnsi" w:eastAsia="Times New Roman" w:hAnsiTheme="minorHAnsi" w:cstheme="minorHAnsi"/>
                <w:sz w:val="22"/>
                <w:szCs w:val="22"/>
              </w:rPr>
              <w:t xml:space="preserve">, 2x </w:t>
            </w:r>
            <w:proofErr w:type="spellStart"/>
            <w:r w:rsidRPr="006E5FF7">
              <w:rPr>
                <w:rFonts w:asciiTheme="minorHAnsi" w:eastAsia="Times New Roman" w:hAnsiTheme="minorHAnsi" w:cstheme="minorHAnsi"/>
                <w:sz w:val="22"/>
                <w:szCs w:val="22"/>
              </w:rPr>
              <w:t>PCi</w:t>
            </w:r>
            <w:proofErr w:type="spellEnd"/>
            <w:r w:rsidRPr="006E5FF7">
              <w:rPr>
                <w:rFonts w:asciiTheme="minorHAnsi" w:eastAsia="Times New Roman" w:hAnsiTheme="minorHAnsi" w:cstheme="minorHAnsi"/>
                <w:sz w:val="22"/>
                <w:szCs w:val="22"/>
              </w:rPr>
              <w:t xml:space="preserve">-e 5.0. 1x </w:t>
            </w:r>
            <w:proofErr w:type="spellStart"/>
            <w:r w:rsidRPr="006E5FF7">
              <w:rPr>
                <w:rFonts w:asciiTheme="minorHAnsi" w:eastAsia="Times New Roman" w:hAnsiTheme="minorHAnsi" w:cstheme="minorHAnsi"/>
                <w:sz w:val="22"/>
                <w:szCs w:val="22"/>
              </w:rPr>
              <w:t>PCi</w:t>
            </w:r>
            <w:proofErr w:type="spellEnd"/>
            <w:r w:rsidRPr="006E5FF7">
              <w:rPr>
                <w:rFonts w:asciiTheme="minorHAnsi" w:eastAsia="Times New Roman" w:hAnsiTheme="minorHAnsi" w:cstheme="minorHAnsi"/>
                <w:sz w:val="22"/>
                <w:szCs w:val="22"/>
              </w:rPr>
              <w:t>-e 4.0</w:t>
            </w:r>
          </w:p>
          <w:p w14:paraId="7051419B" w14:textId="77777777" w:rsidR="00C12CD8" w:rsidRPr="006E5FF7" w:rsidRDefault="00C12CD8" w:rsidP="009C36D4">
            <w:pPr>
              <w:jc w:val="both"/>
              <w:rPr>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 xml:space="preserve">Możliwość rozszerzenia pamięci RAM minimalnie do 192GB, łącznie minimum 4 </w:t>
            </w:r>
            <w:proofErr w:type="spellStart"/>
            <w:r w:rsidRPr="006E5FF7">
              <w:rPr>
                <w:rFonts w:asciiTheme="minorHAnsi" w:eastAsia="Times New Roman" w:hAnsiTheme="minorHAnsi" w:cstheme="minorHAnsi"/>
                <w:sz w:val="22"/>
                <w:szCs w:val="22"/>
              </w:rPr>
              <w:t>sloty</w:t>
            </w:r>
            <w:proofErr w:type="spellEnd"/>
            <w:r w:rsidRPr="006E5FF7">
              <w:rPr>
                <w:rFonts w:asciiTheme="minorHAnsi" w:eastAsia="Times New Roman" w:hAnsiTheme="minorHAnsi" w:cstheme="minorHAnsi"/>
                <w:sz w:val="22"/>
                <w:szCs w:val="22"/>
              </w:rPr>
              <w:t xml:space="preserve"> na pamięć RAM.</w:t>
            </w:r>
          </w:p>
          <w:p w14:paraId="784EBA5C" w14:textId="77777777" w:rsidR="00C12CD8" w:rsidRPr="006E5FF7" w:rsidRDefault="00C12CD8" w:rsidP="009C36D4">
            <w:pPr>
              <w:jc w:val="both"/>
              <w:rPr>
                <w:rFonts w:asciiTheme="minorHAnsi" w:eastAsia="Times New Roman" w:hAnsiTheme="minorHAnsi" w:cstheme="minorHAnsi"/>
                <w:sz w:val="22"/>
                <w:szCs w:val="22"/>
              </w:rPr>
            </w:pPr>
            <w:r w:rsidRPr="006E5FF7">
              <w:rPr>
                <w:rFonts w:asciiTheme="minorHAnsi" w:eastAsia="Times New Roman" w:hAnsiTheme="minorHAnsi" w:cstheme="minorHAnsi"/>
                <w:sz w:val="22"/>
                <w:szCs w:val="22"/>
              </w:rPr>
              <w:t>Zintegrowana z płytą główną karta graficzna ze złączem VGA</w:t>
            </w:r>
          </w:p>
        </w:tc>
      </w:tr>
      <w:tr w:rsidR="00C12CD8" w:rsidRPr="00080BD2" w14:paraId="7FCAFF84" w14:textId="77777777" w:rsidTr="009C36D4">
        <w:trPr>
          <w:trHeight w:val="300"/>
        </w:trPr>
        <w:tc>
          <w:tcPr>
            <w:tcW w:w="2172" w:type="dxa"/>
            <w:tcBorders>
              <w:top w:val="single" w:sz="6" w:space="0" w:color="auto"/>
              <w:left w:val="nil"/>
              <w:bottom w:val="single" w:sz="6" w:space="0" w:color="auto"/>
              <w:right w:val="nil"/>
            </w:tcBorders>
          </w:tcPr>
          <w:p w14:paraId="499B5214"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Kontroler</w:t>
            </w:r>
          </w:p>
        </w:tc>
        <w:tc>
          <w:tcPr>
            <w:tcW w:w="6900" w:type="dxa"/>
            <w:tcBorders>
              <w:top w:val="single" w:sz="6" w:space="0" w:color="auto"/>
              <w:left w:val="nil"/>
              <w:bottom w:val="single" w:sz="6" w:space="0" w:color="auto"/>
              <w:right w:val="nil"/>
            </w:tcBorders>
          </w:tcPr>
          <w:p w14:paraId="66A89E02"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Zainstalowany sprzętowy kontroler RAID, posiadający możliwość obsługi minimum 8 dysków SAS/SATA.</w:t>
            </w:r>
          </w:p>
          <w:p w14:paraId="6DC29D46"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Kontroler mus posiadać minimum 4 GB cache.</w:t>
            </w:r>
          </w:p>
          <w:p w14:paraId="5E186B82"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Kontroler mus posiadać moduł zabezpieczenia danych w pamięci cache RAID przy utracie zasilania.</w:t>
            </w:r>
          </w:p>
          <w:p w14:paraId="69E13569"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Kontroler musi wpierać minimalnie poziomy RAID 0,1,5,6,10,50,60</w:t>
            </w:r>
          </w:p>
        </w:tc>
      </w:tr>
      <w:tr w:rsidR="00C12CD8" w:rsidRPr="00080BD2" w14:paraId="30724662" w14:textId="77777777" w:rsidTr="009C36D4">
        <w:trPr>
          <w:trHeight w:val="300"/>
        </w:trPr>
        <w:tc>
          <w:tcPr>
            <w:tcW w:w="2172" w:type="dxa"/>
            <w:tcBorders>
              <w:top w:val="single" w:sz="6" w:space="0" w:color="auto"/>
              <w:left w:val="nil"/>
              <w:bottom w:val="single" w:sz="6" w:space="0" w:color="auto"/>
              <w:right w:val="nil"/>
            </w:tcBorders>
          </w:tcPr>
          <w:p w14:paraId="29B96D41"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Obudowa</w:t>
            </w:r>
          </w:p>
        </w:tc>
        <w:tc>
          <w:tcPr>
            <w:tcW w:w="6900" w:type="dxa"/>
            <w:tcBorders>
              <w:top w:val="single" w:sz="6" w:space="0" w:color="auto"/>
              <w:left w:val="nil"/>
              <w:bottom w:val="single" w:sz="6" w:space="0" w:color="auto"/>
              <w:right w:val="nil"/>
            </w:tcBorders>
          </w:tcPr>
          <w:p w14:paraId="49A12BA8"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Obsługa minimum 8 dysków 3,5 cala w formacie hot-</w:t>
            </w:r>
            <w:proofErr w:type="spellStart"/>
            <w:r w:rsidRPr="00080BD2">
              <w:rPr>
                <w:rFonts w:asciiTheme="minorHAnsi" w:eastAsia="Times New Roman" w:hAnsiTheme="minorHAnsi" w:cstheme="minorHAnsi"/>
                <w:sz w:val="22"/>
                <w:szCs w:val="22"/>
              </w:rPr>
              <w:t>swap</w:t>
            </w:r>
            <w:proofErr w:type="spellEnd"/>
            <w:r w:rsidRPr="00080BD2">
              <w:rPr>
                <w:rFonts w:asciiTheme="minorHAnsi" w:eastAsia="Times New Roman" w:hAnsiTheme="minorHAnsi" w:cstheme="minorHAnsi"/>
                <w:sz w:val="22"/>
                <w:szCs w:val="22"/>
              </w:rPr>
              <w:t>.</w:t>
            </w:r>
          </w:p>
          <w:p w14:paraId="4714AC17"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Obudowa typu RACK max. 2U, dołączone szyny montażowe oraz ramka przednia.</w:t>
            </w:r>
          </w:p>
          <w:p w14:paraId="7F1AC2F2"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Na froncie obudowy, minimum jedne porty USB 3.0</w:t>
            </w:r>
          </w:p>
          <w:p w14:paraId="40B5C0E4"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Na tyle obudowy zintegrowane, minimum złącza 1xVGA, 3x USB 3.2 typ A, 3x USB 3.2 typ C, 1x RS232</w:t>
            </w:r>
          </w:p>
          <w:p w14:paraId="17B5B1CA" w14:textId="77777777" w:rsidR="00C12CD8" w:rsidRPr="00080BD2" w:rsidRDefault="00C12CD8" w:rsidP="009C36D4">
            <w:pPr>
              <w:jc w:val="both"/>
              <w:rPr>
                <w:rFonts w:asciiTheme="minorHAnsi" w:eastAsia="Times New Roman" w:hAnsiTheme="minorHAnsi" w:cstheme="minorHAnsi"/>
                <w:sz w:val="22"/>
                <w:szCs w:val="22"/>
              </w:rPr>
            </w:pPr>
            <w:r w:rsidRPr="00080BD2">
              <w:rPr>
                <w:rFonts w:asciiTheme="minorHAnsi" w:eastAsia="Times New Roman" w:hAnsiTheme="minorHAnsi" w:cstheme="minorHAnsi"/>
                <w:sz w:val="22"/>
                <w:szCs w:val="22"/>
              </w:rPr>
              <w:t>Wewnątrz obudowy zamontowany system chłodzenia, posiadający minimum 3 wentylatory hot-plug.</w:t>
            </w:r>
          </w:p>
        </w:tc>
      </w:tr>
      <w:tr w:rsidR="00C12CD8" w:rsidRPr="00E53AB8" w14:paraId="389BDBD0" w14:textId="77777777" w:rsidTr="009C36D4">
        <w:trPr>
          <w:trHeight w:val="300"/>
        </w:trPr>
        <w:tc>
          <w:tcPr>
            <w:tcW w:w="2172" w:type="dxa"/>
            <w:tcBorders>
              <w:top w:val="single" w:sz="6" w:space="0" w:color="auto"/>
              <w:left w:val="nil"/>
              <w:bottom w:val="single" w:sz="6" w:space="0" w:color="auto"/>
              <w:right w:val="nil"/>
            </w:tcBorders>
          </w:tcPr>
          <w:p w14:paraId="2B02F9B1"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Zasilanie</w:t>
            </w:r>
          </w:p>
        </w:tc>
        <w:tc>
          <w:tcPr>
            <w:tcW w:w="6900" w:type="dxa"/>
            <w:tcBorders>
              <w:top w:val="single" w:sz="6" w:space="0" w:color="auto"/>
              <w:left w:val="nil"/>
              <w:bottom w:val="single" w:sz="6" w:space="0" w:color="auto"/>
              <w:right w:val="nil"/>
            </w:tcBorders>
          </w:tcPr>
          <w:p w14:paraId="2C31B7D8"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Zasilanie redundantne z dwoma zasilaczami klasy minimum Platinum o mocy minimum 800W każdy, dedykowane do danego modelu serwera</w:t>
            </w:r>
          </w:p>
          <w:p w14:paraId="0A66AA52"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Zasilacze w trybie hot-plug z opcją wymiany bez wyłączania serwera.</w:t>
            </w:r>
          </w:p>
          <w:p w14:paraId="1FA0BEE4"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Do zestawu dołączone dwa przewody zasilające, standardu Europejskiego.</w:t>
            </w:r>
          </w:p>
          <w:p w14:paraId="74C80605" w14:textId="77777777" w:rsidR="00C12CD8" w:rsidRPr="00E53AB8" w:rsidRDefault="00C12CD8" w:rsidP="009C36D4">
            <w:pPr>
              <w:jc w:val="both"/>
              <w:rPr>
                <w:rFonts w:asciiTheme="minorHAnsi" w:eastAsia="Times New Roman" w:hAnsiTheme="minorHAnsi" w:cstheme="minorHAnsi"/>
                <w:sz w:val="22"/>
                <w:szCs w:val="22"/>
              </w:rPr>
            </w:pPr>
          </w:p>
        </w:tc>
      </w:tr>
      <w:tr w:rsidR="00C12CD8" w:rsidRPr="00E53AB8" w14:paraId="04D9351E" w14:textId="77777777" w:rsidTr="009C36D4">
        <w:trPr>
          <w:trHeight w:val="300"/>
        </w:trPr>
        <w:tc>
          <w:tcPr>
            <w:tcW w:w="2172" w:type="dxa"/>
            <w:tcBorders>
              <w:top w:val="single" w:sz="6" w:space="0" w:color="auto"/>
              <w:left w:val="nil"/>
              <w:bottom w:val="single" w:sz="6" w:space="0" w:color="auto"/>
              <w:right w:val="nil"/>
            </w:tcBorders>
          </w:tcPr>
          <w:p w14:paraId="4E4C86EA"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Sieć</w:t>
            </w:r>
          </w:p>
        </w:tc>
        <w:tc>
          <w:tcPr>
            <w:tcW w:w="6900" w:type="dxa"/>
            <w:tcBorders>
              <w:top w:val="single" w:sz="6" w:space="0" w:color="auto"/>
              <w:left w:val="nil"/>
              <w:bottom w:val="single" w:sz="6" w:space="0" w:color="auto"/>
              <w:right w:val="nil"/>
            </w:tcBorders>
          </w:tcPr>
          <w:p w14:paraId="68E09C5E"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Zainstalowana karta sieciowa 1GbE posiadająca minimum dwa porty RJ45, karta zintegrowana z płytą główną.</w:t>
            </w:r>
          </w:p>
          <w:p w14:paraId="0BDBA86E"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Dodatkowa, minimum dwuportowa karta SFP+/SFP28</w:t>
            </w:r>
          </w:p>
        </w:tc>
      </w:tr>
      <w:tr w:rsidR="00C12CD8" w:rsidRPr="00E53AB8" w14:paraId="0675512A" w14:textId="77777777" w:rsidTr="009C36D4">
        <w:trPr>
          <w:trHeight w:val="300"/>
        </w:trPr>
        <w:tc>
          <w:tcPr>
            <w:tcW w:w="2172" w:type="dxa"/>
            <w:tcBorders>
              <w:top w:val="single" w:sz="6" w:space="0" w:color="auto"/>
              <w:left w:val="nil"/>
              <w:bottom w:val="single" w:sz="6" w:space="0" w:color="auto"/>
              <w:right w:val="nil"/>
            </w:tcBorders>
          </w:tcPr>
          <w:p w14:paraId="1BD7795F"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System operacyjny</w:t>
            </w:r>
          </w:p>
        </w:tc>
        <w:tc>
          <w:tcPr>
            <w:tcW w:w="6900" w:type="dxa"/>
            <w:tcBorders>
              <w:top w:val="single" w:sz="6" w:space="0" w:color="auto"/>
              <w:left w:val="nil"/>
              <w:bottom w:val="single" w:sz="6" w:space="0" w:color="auto"/>
              <w:right w:val="nil"/>
            </w:tcBorders>
          </w:tcPr>
          <w:p w14:paraId="3457F134" w14:textId="37B90FD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 xml:space="preserve">Licencja musi uprawniać do uruchamiania Serwerowego Systemu Operacyjnego (SSO) w środowisku fizycznym i minimum 2 wirtualnych środowisk serwerowego systemu operacyjnego za pomocą wbudowanych </w:t>
            </w:r>
            <w:r w:rsidRPr="00E53AB8">
              <w:rPr>
                <w:rFonts w:asciiTheme="minorHAnsi" w:hAnsiTheme="minorHAnsi" w:cstheme="minorHAnsi"/>
                <w:sz w:val="22"/>
                <w:szCs w:val="22"/>
              </w:rPr>
              <w:lastRenderedPageBreak/>
              <w:t xml:space="preserve">mechanizmów wirtualizacji. oraz min </w:t>
            </w:r>
            <w:r>
              <w:rPr>
                <w:rFonts w:asciiTheme="minorHAnsi" w:hAnsiTheme="minorHAnsi" w:cstheme="minorHAnsi"/>
                <w:sz w:val="22"/>
                <w:szCs w:val="22"/>
              </w:rPr>
              <w:t>1</w:t>
            </w:r>
            <w:r w:rsidRPr="00E53AB8">
              <w:rPr>
                <w:rFonts w:asciiTheme="minorHAnsi" w:hAnsiTheme="minorHAnsi" w:cstheme="minorHAnsi"/>
                <w:sz w:val="22"/>
                <w:szCs w:val="22"/>
              </w:rPr>
              <w:t>0 szt. licencji dostępowych do zasobów serwera dla użytkownika.</w:t>
            </w:r>
          </w:p>
          <w:p w14:paraId="2CCD1A81" w14:textId="7777777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 xml:space="preserve">Serwerowy System Operacyjny (SSO) musi posiadać następujące, wbudowane cechy. 1.Możliwość wykorzystania, co najmniej 320 logicznych procesorów oraz co najmniej 4 TB pamięci RAM w środowisku fizycznym 2.Możliwość wykorzystywania 64 procesorów wirtualnych oraz 1TB pamięci RAM i dysku o pojemności min. 64TB przez każdy wirtualny serwerowy system operacyjny. 3. Możliwość budowania klastrów składających się z 64 węzłów, z możliwością uruchamiania do 8000 maszyn wirtualnych. 4.Możliwość migracji maszyn wirtualnych bez zatrzymywania ich pracy między fizycznymi serwerami z uruchomionym mechanizmem wirtualizacji przez sieć Ethernet, bez konieczności stosowania dodatkowych mechanizmów współdzielenia pamięci. 5.Wsparcie (na umożliwiającym to sprzęcie) dodawania i wymiany pamięci RAM bez przerywania pracy. 6.Wsparcie (na umożliwiającym to sprzęcie) dodawania i wymiany procesorów bez przerywania pracy. 7.Automatyczna weryfikacja cyfrowych sygnatur sterowników w celu sprawdzenia czy sterownik przeszedł testy jakości przeprowadzone przez producenta systemu operacyjnego. 8.Możliwość dynamicznego obniżania poboru energii przez rdzenie procesorów niewykorzystywane w bieżącej pracy. Mechanizm ten musi uwzględniać specyfikę procesorów wyposażonych w mechanizmy </w:t>
            </w:r>
            <w:proofErr w:type="spellStart"/>
            <w:r w:rsidRPr="00E53AB8">
              <w:rPr>
                <w:rFonts w:asciiTheme="minorHAnsi" w:hAnsiTheme="minorHAnsi" w:cstheme="minorHAnsi"/>
                <w:sz w:val="22"/>
                <w:szCs w:val="22"/>
              </w:rPr>
              <w:t>Hyper-Threading</w:t>
            </w:r>
            <w:proofErr w:type="spellEnd"/>
            <w:r w:rsidRPr="00E53AB8">
              <w:rPr>
                <w:rFonts w:asciiTheme="minorHAnsi" w:hAnsiTheme="minorHAnsi" w:cstheme="minorHAnsi"/>
                <w:sz w:val="22"/>
                <w:szCs w:val="22"/>
              </w:rPr>
              <w:t>. 9.Wbudowane wsparcie instalacji i pracy na wolumenach, które: a. pozwalają na zmianę rozmiaru w czasie pracy systemu, b. umożliwiają tworzenie w czasie pracy systemu migawek, dających użytkownikom końcowym (lokalnym i sieciowym) prosty wgląd w poprzednie wersje plików i folderów, c. umożliwiają kompresję "w locie" dla wybranych plików i/lub folderów, d. umożliwiają zdefiniowanie list kontroli dostępu (ACL). 10.Wbudowany mechanizm klasyfikowania i indeksowania plików (dokumentów) w oparciu o ich zawartość. 11.Wbudowane szyfrowanie dysków przy pomocy mechanizmów posiadających certyfikat FIPS 140-2 lub równoważny wydany przez NIST lub inną agendę rządową zajmującą się bezpieczeństwem informacji. 12.Możliwość uruchamianie aplikacji internetowych wykorzystujących technologię ASP.NET 13.Możliwość dystrybucji ruchu sieciowego HTTP pomiędzy kilka serwerów. 14.Wbudowana zapora internetowa (firewall) z obsługą definiowanych reguł dla ochrony połączeń internetowych i intranetowych.</w:t>
            </w:r>
          </w:p>
          <w:p w14:paraId="537E8CB2"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15.Graficzny interfejs użytkownika. </w:t>
            </w:r>
          </w:p>
          <w:p w14:paraId="38E86D98"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16.Zlokalizowane w języku polskim, co najmniej następujące elementy: menu, przeglądarka internetowa, pomoc, komunikaty systemowe, </w:t>
            </w:r>
          </w:p>
          <w:p w14:paraId="47C12D65"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17.Możliwość zmiany języka interfejsu po zainstalowaniu systemu, dla co najmniej 10 języków poprzez wybór z listy dostępnych lokalizacji. </w:t>
            </w:r>
          </w:p>
          <w:p w14:paraId="58F758FA"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18.Wsparcie dla większości powszechnie używanych urządzeń peryferyjnych (drukarek, urządzeń sieciowych, standardów USB, </w:t>
            </w:r>
            <w:proofErr w:type="spellStart"/>
            <w:r w:rsidRPr="00E53AB8">
              <w:rPr>
                <w:rFonts w:asciiTheme="minorHAnsi" w:hAnsiTheme="minorHAnsi" w:cstheme="minorHAnsi"/>
                <w:sz w:val="22"/>
                <w:szCs w:val="22"/>
              </w:rPr>
              <w:t>Plug&amp;Play</w:t>
            </w:r>
            <w:proofErr w:type="spellEnd"/>
            <w:r w:rsidRPr="00E53AB8">
              <w:rPr>
                <w:rFonts w:asciiTheme="minorHAnsi" w:hAnsiTheme="minorHAnsi" w:cstheme="minorHAnsi"/>
                <w:sz w:val="22"/>
                <w:szCs w:val="22"/>
              </w:rPr>
              <w:t xml:space="preserve">). </w:t>
            </w:r>
          </w:p>
          <w:p w14:paraId="241D4E22"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19.Możliwość zdalnej konfiguracji, administrowania oraz aktualizowania systemu. </w:t>
            </w:r>
          </w:p>
          <w:p w14:paraId="134B23A1"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20.Dostępność bezpłatnych narzędzi producenta systemu umożliwiających badanie i wdrażanie zdefiniowanego zestawu polityk bezpieczeństwa. </w:t>
            </w:r>
          </w:p>
          <w:p w14:paraId="44A29095"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21.Pochodzący od producenta systemu serwis zarządzania polityką konsumpcji informacji w dokumentach (Digital </w:t>
            </w:r>
            <w:proofErr w:type="spellStart"/>
            <w:r w:rsidRPr="00E53AB8">
              <w:rPr>
                <w:rFonts w:asciiTheme="minorHAnsi" w:hAnsiTheme="minorHAnsi" w:cstheme="minorHAnsi"/>
                <w:sz w:val="22"/>
                <w:szCs w:val="22"/>
              </w:rPr>
              <w:t>Rights</w:t>
            </w:r>
            <w:proofErr w:type="spellEnd"/>
            <w:r w:rsidRPr="00E53AB8">
              <w:rPr>
                <w:rFonts w:asciiTheme="minorHAnsi" w:hAnsiTheme="minorHAnsi" w:cstheme="minorHAnsi"/>
                <w:sz w:val="22"/>
                <w:szCs w:val="22"/>
              </w:rPr>
              <w:t xml:space="preserve"> Management). </w:t>
            </w:r>
          </w:p>
          <w:p w14:paraId="2B918DB4"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22.Możliwość implementacji następujących funkcjonalności bez potrzeby </w:t>
            </w:r>
            <w:r w:rsidRPr="00E53AB8">
              <w:rPr>
                <w:rFonts w:asciiTheme="minorHAnsi" w:hAnsiTheme="minorHAnsi" w:cstheme="minorHAnsi"/>
                <w:sz w:val="22"/>
                <w:szCs w:val="22"/>
              </w:rPr>
              <w:lastRenderedPageBreak/>
              <w:t xml:space="preserve">instalowania dodatkowych produktów (oprogramowania) innych producentów wymagających dodatkowych licencji: </w:t>
            </w:r>
          </w:p>
          <w:p w14:paraId="09F6099C"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a. Podstawowe usługi sieciowe: DHCP oraz DNS wspierający DNSSEC, </w:t>
            </w:r>
          </w:p>
          <w:p w14:paraId="3EDB69A2"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02703C07"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 Podłączenie SSO do domeny w trybie offline – bez dostępnego połączenia sieciowego z domeną, </w:t>
            </w:r>
          </w:p>
          <w:p w14:paraId="26BB99A8"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 Ustanawianie praw dostępu do zasobów domeny na bazie sposobu logowania użytkownika – na przykład typu certyfikatu użytego do logowania, </w:t>
            </w:r>
          </w:p>
          <w:p w14:paraId="060295F5"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 Odzyskiwanie przypadkowo skasowanych obiektów usługi katalogowej z mechanizmu kosza. </w:t>
            </w:r>
          </w:p>
          <w:p w14:paraId="2C3F8CE8"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c. Zdalna dystrybucja oprogramowania na stacje robocze. </w:t>
            </w:r>
          </w:p>
          <w:p w14:paraId="1D0D5CE7"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d. Praca zdalna na serwerze z wykorzystaniem terminala (cienkiego klienta) lub odpowiednio skonfigurowanej stacji roboczej </w:t>
            </w:r>
          </w:p>
          <w:p w14:paraId="24B1BB5F"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e. Centrum Certyfikatów (CA), obsługa klucza publicznego i prywatnego) umożliwiające: </w:t>
            </w:r>
          </w:p>
          <w:p w14:paraId="516E00DB"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 Dystrybucję certyfikatów poprzez http </w:t>
            </w:r>
          </w:p>
          <w:p w14:paraId="0423A721"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 Konsolidację CA dla wielu lasów domeny, </w:t>
            </w:r>
          </w:p>
          <w:p w14:paraId="66CF6119"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 Automatyczne rejestrowania certyfikatów pomiędzy różnymi lasami domen. </w:t>
            </w:r>
          </w:p>
          <w:p w14:paraId="3CCCDA31"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f. Szyfrowanie plików i folderów. </w:t>
            </w:r>
          </w:p>
          <w:p w14:paraId="19DB690A"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g. Szyfrowanie połączeń sieciowych pomiędzy serwerami oraz serwerami i stacjami roboczymi (</w:t>
            </w:r>
            <w:proofErr w:type="spellStart"/>
            <w:r w:rsidRPr="00E53AB8">
              <w:rPr>
                <w:rFonts w:asciiTheme="minorHAnsi" w:hAnsiTheme="minorHAnsi" w:cstheme="minorHAnsi"/>
                <w:sz w:val="22"/>
                <w:szCs w:val="22"/>
              </w:rPr>
              <w:t>IPSec</w:t>
            </w:r>
            <w:proofErr w:type="spellEnd"/>
            <w:r w:rsidRPr="00E53AB8">
              <w:rPr>
                <w:rFonts w:asciiTheme="minorHAnsi" w:hAnsiTheme="minorHAnsi" w:cstheme="minorHAnsi"/>
                <w:sz w:val="22"/>
                <w:szCs w:val="22"/>
              </w:rPr>
              <w:t xml:space="preserve">). </w:t>
            </w:r>
          </w:p>
          <w:p w14:paraId="115952F1"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h. Możliwość tworzenia systemów wysokiej dostępności (klastry typu </w:t>
            </w:r>
            <w:proofErr w:type="spellStart"/>
            <w:r w:rsidRPr="00E53AB8">
              <w:rPr>
                <w:rFonts w:asciiTheme="minorHAnsi" w:hAnsiTheme="minorHAnsi" w:cstheme="minorHAnsi"/>
                <w:sz w:val="22"/>
                <w:szCs w:val="22"/>
              </w:rPr>
              <w:t>fail-over</w:t>
            </w:r>
            <w:proofErr w:type="spellEnd"/>
            <w:r w:rsidRPr="00E53AB8">
              <w:rPr>
                <w:rFonts w:asciiTheme="minorHAnsi" w:hAnsiTheme="minorHAnsi" w:cstheme="minorHAnsi"/>
                <w:sz w:val="22"/>
                <w:szCs w:val="22"/>
              </w:rPr>
              <w:t xml:space="preserve">) oraz rozłożenia obciążenia serwerów. </w:t>
            </w:r>
          </w:p>
          <w:p w14:paraId="2ACFA4C5"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i. Serwis udostępniania stron WWW. </w:t>
            </w:r>
          </w:p>
          <w:p w14:paraId="7AF0DC66" w14:textId="77777777" w:rsidR="00C12CD8" w:rsidRPr="00E53AB8" w:rsidRDefault="00C12CD8" w:rsidP="009C36D4">
            <w:pPr>
              <w:pStyle w:val="Default"/>
              <w:widowControl/>
              <w:numPr>
                <w:ilvl w:val="0"/>
                <w:numId w:val="281"/>
              </w:numPr>
              <w:jc w:val="both"/>
              <w:rPr>
                <w:rFonts w:asciiTheme="minorHAnsi" w:hAnsiTheme="minorHAnsi" w:cstheme="minorHAnsi"/>
                <w:sz w:val="22"/>
                <w:szCs w:val="22"/>
              </w:rPr>
            </w:pPr>
            <w:r w:rsidRPr="00E53AB8">
              <w:rPr>
                <w:rFonts w:asciiTheme="minorHAnsi" w:hAnsiTheme="minorHAnsi" w:cstheme="minorHAnsi"/>
                <w:sz w:val="22"/>
                <w:szCs w:val="22"/>
              </w:rPr>
              <w:t xml:space="preserve">j. Wsparcie dla protokołu IP w wersji 6 (IPv6), </w:t>
            </w:r>
          </w:p>
          <w:p w14:paraId="05443629"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 xml:space="preserve">k. Wbudowane usługi VPN pozwalające na zestawienie nielimitowanej liczby równoczesnych połączeń i niewymagające instalacji dodatkowego oprogramowania na komputerach z systemem Windows, </w:t>
            </w:r>
          </w:p>
          <w:p w14:paraId="24DE752C"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l. Wbudowane mechanizmy wirtualizacji (</w:t>
            </w:r>
            <w:proofErr w:type="spellStart"/>
            <w:r w:rsidRPr="00E53AB8">
              <w:rPr>
                <w:rFonts w:asciiTheme="minorHAnsi" w:hAnsiTheme="minorHAnsi" w:cstheme="minorHAnsi"/>
                <w:sz w:val="22"/>
                <w:szCs w:val="22"/>
              </w:rPr>
              <w:t>Hypervisor</w:t>
            </w:r>
            <w:proofErr w:type="spellEnd"/>
            <w:r w:rsidRPr="00E53AB8">
              <w:rPr>
                <w:rFonts w:asciiTheme="minorHAnsi" w:hAnsiTheme="minorHAnsi" w:cstheme="minorHAnsi"/>
                <w:sz w:val="22"/>
                <w:szCs w:val="22"/>
              </w:rPr>
              <w:t xml:space="preserve">) pozwalające na uruchamianie min. 1000 aktywnych środowisk wirtualnych systemów operacyjnych. Wirtualne maszyny w trakcie pracy i bez zauważalnego zmniejszenia ich dostępności mogą być przenoszone pomiędzy serwerami klastra typu </w:t>
            </w:r>
            <w:proofErr w:type="spellStart"/>
            <w:r w:rsidRPr="00E53AB8">
              <w:rPr>
                <w:rFonts w:asciiTheme="minorHAnsi" w:hAnsiTheme="minorHAnsi" w:cstheme="minorHAnsi"/>
                <w:sz w:val="22"/>
                <w:szCs w:val="22"/>
              </w:rPr>
              <w:t>failover</w:t>
            </w:r>
            <w:proofErr w:type="spellEnd"/>
            <w:r w:rsidRPr="00E53AB8">
              <w:rPr>
                <w:rFonts w:asciiTheme="minorHAnsi" w:hAnsiTheme="minorHAnsi" w:cstheme="minorHAnsi"/>
                <w:sz w:val="22"/>
                <w:szCs w:val="22"/>
              </w:rPr>
              <w:t xml:space="preserve"> z jednoczesnym zachowaniem pozostałej funkcjonalności. Mechanizmy wirtualizacji mają zapewnić wsparcie dla: </w:t>
            </w:r>
          </w:p>
          <w:p w14:paraId="0541EE42"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 xml:space="preserve">• Dynamicznego podłączania zasobów dyskowych typu hot-plug do maszyn wirtualnych, </w:t>
            </w:r>
          </w:p>
          <w:p w14:paraId="4D5E0236"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 xml:space="preserve">• Obsługi ramek typu jumbo </w:t>
            </w:r>
            <w:proofErr w:type="spellStart"/>
            <w:r w:rsidRPr="00E53AB8">
              <w:rPr>
                <w:rFonts w:asciiTheme="minorHAnsi" w:hAnsiTheme="minorHAnsi" w:cstheme="minorHAnsi"/>
                <w:sz w:val="22"/>
                <w:szCs w:val="22"/>
              </w:rPr>
              <w:t>frames</w:t>
            </w:r>
            <w:proofErr w:type="spellEnd"/>
            <w:r w:rsidRPr="00E53AB8">
              <w:rPr>
                <w:rFonts w:asciiTheme="minorHAnsi" w:hAnsiTheme="minorHAnsi" w:cstheme="minorHAnsi"/>
                <w:sz w:val="22"/>
                <w:szCs w:val="22"/>
              </w:rPr>
              <w:t xml:space="preserve"> dla maszyn wirtualnych. </w:t>
            </w:r>
          </w:p>
          <w:p w14:paraId="2A87C037"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 xml:space="preserve">• Obsługi 4-KB sektorów dysków </w:t>
            </w:r>
          </w:p>
          <w:p w14:paraId="34E5B55A"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 xml:space="preserve">• Nielimitowanej liczby jednocześnie przenoszonych maszyn wirtualnych pomiędzy węzłami klastra </w:t>
            </w:r>
          </w:p>
          <w:p w14:paraId="6B6B2073"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 xml:space="preserve">• Możliwości wirtualizacji sieci z zastosowaniem przełącznika, którego funkcjonalność może być rozszerzana jednocześnie poprzez oprogramowanie kilku innych dostawców poprzez otwarty interfejs API. </w:t>
            </w:r>
          </w:p>
          <w:p w14:paraId="07C8C50E" w14:textId="77777777" w:rsidR="00C12CD8" w:rsidRPr="00E53AB8" w:rsidRDefault="00C12CD8" w:rsidP="009C36D4">
            <w:pPr>
              <w:pStyle w:val="Default"/>
              <w:widowControl/>
              <w:numPr>
                <w:ilvl w:val="0"/>
                <w:numId w:val="282"/>
              </w:numPr>
              <w:jc w:val="both"/>
              <w:rPr>
                <w:rFonts w:asciiTheme="minorHAnsi" w:hAnsiTheme="minorHAnsi" w:cstheme="minorHAnsi"/>
                <w:sz w:val="22"/>
                <w:szCs w:val="22"/>
              </w:rPr>
            </w:pPr>
            <w:r w:rsidRPr="00E53AB8">
              <w:rPr>
                <w:rFonts w:asciiTheme="minorHAnsi" w:hAnsiTheme="minorHAnsi" w:cstheme="minorHAnsi"/>
                <w:sz w:val="22"/>
                <w:szCs w:val="22"/>
              </w:rPr>
              <w:t xml:space="preserve">• Możliwości kierowania ruchu sieciowego z wielu sieci VLAN bezpośrednio do pojedynczej karty sieciowej maszyny wirtualnej (tzw. </w:t>
            </w:r>
            <w:proofErr w:type="spellStart"/>
            <w:r w:rsidRPr="00E53AB8">
              <w:rPr>
                <w:rFonts w:asciiTheme="minorHAnsi" w:hAnsiTheme="minorHAnsi" w:cstheme="minorHAnsi"/>
                <w:sz w:val="22"/>
                <w:szCs w:val="22"/>
              </w:rPr>
              <w:t>trunk</w:t>
            </w:r>
            <w:proofErr w:type="spellEnd"/>
            <w:r w:rsidRPr="00E53AB8">
              <w:rPr>
                <w:rFonts w:asciiTheme="minorHAnsi" w:hAnsiTheme="minorHAnsi" w:cstheme="minorHAnsi"/>
                <w:sz w:val="22"/>
                <w:szCs w:val="22"/>
              </w:rPr>
              <w:t xml:space="preserve"> model) </w:t>
            </w:r>
          </w:p>
          <w:p w14:paraId="3C3C6581"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lastRenderedPageBreak/>
              <w:t xml:space="preserve">23.Możliwość automatycznej aktualizacji w oparciu o poprawki publikowane przez producenta wraz z dostępnością bezpłatnego rozwiązania producenta SSO umożliwiającego lokalną dystrybucję poprawek zatwierdzonych przez administratora, bez połączenia z siecią Internet. </w:t>
            </w:r>
          </w:p>
          <w:p w14:paraId="740EE146"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24.Wsparcie dostępu do zasobu dyskowego SSO poprzez wiele ścieżek (</w:t>
            </w:r>
            <w:proofErr w:type="spellStart"/>
            <w:r w:rsidRPr="00E53AB8">
              <w:rPr>
                <w:rFonts w:asciiTheme="minorHAnsi" w:hAnsiTheme="minorHAnsi" w:cstheme="minorHAnsi"/>
                <w:sz w:val="22"/>
                <w:szCs w:val="22"/>
              </w:rPr>
              <w:t>Multipath</w:t>
            </w:r>
            <w:proofErr w:type="spellEnd"/>
            <w:r w:rsidRPr="00E53AB8">
              <w:rPr>
                <w:rFonts w:asciiTheme="minorHAnsi" w:hAnsiTheme="minorHAnsi" w:cstheme="minorHAnsi"/>
                <w:sz w:val="22"/>
                <w:szCs w:val="22"/>
              </w:rPr>
              <w:t xml:space="preserve">). </w:t>
            </w:r>
          </w:p>
          <w:p w14:paraId="79E52B58"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25.Możliwość instalacji poprawek poprzez wgranie ich do obrazu instalacyjnego. </w:t>
            </w:r>
          </w:p>
          <w:p w14:paraId="67BCC4FB" w14:textId="77777777" w:rsidR="00C12CD8" w:rsidRPr="00E53AB8" w:rsidRDefault="00C12CD8" w:rsidP="009C36D4">
            <w:pPr>
              <w:pStyle w:val="Default"/>
              <w:jc w:val="both"/>
              <w:rPr>
                <w:rFonts w:asciiTheme="minorHAnsi" w:hAnsiTheme="minorHAnsi" w:cstheme="minorHAnsi"/>
                <w:sz w:val="22"/>
                <w:szCs w:val="22"/>
              </w:rPr>
            </w:pPr>
            <w:r w:rsidRPr="00E53AB8">
              <w:rPr>
                <w:rFonts w:asciiTheme="minorHAnsi" w:hAnsiTheme="minorHAnsi" w:cstheme="minorHAnsi"/>
                <w:sz w:val="22"/>
                <w:szCs w:val="22"/>
              </w:rPr>
              <w:t xml:space="preserve">26.Mechanizmy zdalnej administracji oraz mechanizmy (również działające zdalnie) administracji przez skrypty. </w:t>
            </w:r>
          </w:p>
          <w:p w14:paraId="4FDDAE52"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hAnsiTheme="minorHAnsi" w:cstheme="minorHAnsi"/>
                <w:sz w:val="22"/>
                <w:szCs w:val="22"/>
              </w:rPr>
              <w:t xml:space="preserve">27.Możliwość zarządzania przez wbudowane mechanizmy zgodne ze standardami WBEM oraz WS-Management organizacji DMTF. </w:t>
            </w:r>
          </w:p>
        </w:tc>
      </w:tr>
      <w:tr w:rsidR="00C12CD8" w:rsidRPr="00E53AB8" w14:paraId="1B815CD6" w14:textId="77777777" w:rsidTr="009C36D4">
        <w:trPr>
          <w:trHeight w:val="300"/>
        </w:trPr>
        <w:tc>
          <w:tcPr>
            <w:tcW w:w="2172" w:type="dxa"/>
            <w:tcBorders>
              <w:top w:val="single" w:sz="6" w:space="0" w:color="auto"/>
              <w:left w:val="nil"/>
              <w:bottom w:val="single" w:sz="6" w:space="0" w:color="auto"/>
              <w:right w:val="nil"/>
            </w:tcBorders>
          </w:tcPr>
          <w:p w14:paraId="5DB775C6"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lastRenderedPageBreak/>
              <w:t>Bezpieczeństwo</w:t>
            </w:r>
          </w:p>
        </w:tc>
        <w:tc>
          <w:tcPr>
            <w:tcW w:w="6900" w:type="dxa"/>
            <w:tcBorders>
              <w:top w:val="single" w:sz="6" w:space="0" w:color="auto"/>
              <w:left w:val="nil"/>
              <w:bottom w:val="single" w:sz="6" w:space="0" w:color="auto"/>
              <w:right w:val="nil"/>
            </w:tcBorders>
          </w:tcPr>
          <w:p w14:paraId="622E0BA3"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Serwer powinien być wyposażony w moduł TPM 2.0</w:t>
            </w:r>
          </w:p>
        </w:tc>
      </w:tr>
      <w:tr w:rsidR="00C12CD8" w:rsidRPr="00E53AB8" w14:paraId="01720273" w14:textId="77777777" w:rsidTr="009C36D4">
        <w:trPr>
          <w:trHeight w:val="300"/>
        </w:trPr>
        <w:tc>
          <w:tcPr>
            <w:tcW w:w="2172" w:type="dxa"/>
            <w:tcBorders>
              <w:top w:val="single" w:sz="6" w:space="0" w:color="auto"/>
              <w:left w:val="nil"/>
              <w:bottom w:val="single" w:sz="6" w:space="0" w:color="auto"/>
              <w:right w:val="nil"/>
            </w:tcBorders>
          </w:tcPr>
          <w:p w14:paraId="4CD33171"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Zarządzanie</w:t>
            </w:r>
          </w:p>
        </w:tc>
        <w:tc>
          <w:tcPr>
            <w:tcW w:w="6900" w:type="dxa"/>
            <w:tcBorders>
              <w:top w:val="single" w:sz="6" w:space="0" w:color="auto"/>
              <w:left w:val="nil"/>
              <w:bottom w:val="single" w:sz="6" w:space="0" w:color="auto"/>
              <w:right w:val="nil"/>
            </w:tcBorders>
          </w:tcPr>
          <w:p w14:paraId="5D1CA2A0"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Zintegrowana karta zdalnego zarzadzania posiadająca dedykowany port RJ45 i mająca funkcjonalność:</w:t>
            </w:r>
          </w:p>
          <w:p w14:paraId="2E97C784"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 xml:space="preserve">a. - Virtual KVM </w:t>
            </w:r>
            <w:proofErr w:type="spellStart"/>
            <w:r w:rsidRPr="00E53AB8">
              <w:rPr>
                <w:rFonts w:asciiTheme="minorHAnsi" w:eastAsia="Times New Roman" w:hAnsiTheme="minorHAnsi" w:cstheme="minorHAnsi"/>
                <w:sz w:val="22"/>
                <w:szCs w:val="22"/>
              </w:rPr>
              <w:t>over</w:t>
            </w:r>
            <w:proofErr w:type="spellEnd"/>
            <w:r w:rsidRPr="00E53AB8">
              <w:rPr>
                <w:rFonts w:asciiTheme="minorHAnsi" w:eastAsia="Times New Roman" w:hAnsiTheme="minorHAnsi" w:cstheme="minorHAnsi"/>
                <w:sz w:val="22"/>
                <w:szCs w:val="22"/>
              </w:rPr>
              <w:t xml:space="preserve"> HTML5</w:t>
            </w:r>
          </w:p>
          <w:p w14:paraId="0FCDE24E" w14:textId="77777777" w:rsidR="00C12CD8" w:rsidRPr="00E53AB8" w:rsidRDefault="00C12CD8" w:rsidP="009C36D4">
            <w:pPr>
              <w:jc w:val="both"/>
              <w:rPr>
                <w:rFonts w:asciiTheme="minorHAnsi" w:eastAsia="Times New Roman" w:hAnsiTheme="minorHAnsi" w:cstheme="minorHAnsi"/>
                <w:sz w:val="22"/>
                <w:szCs w:val="22"/>
                <w:lang w:val="en-US"/>
              </w:rPr>
            </w:pPr>
            <w:r w:rsidRPr="00E53AB8">
              <w:rPr>
                <w:rFonts w:asciiTheme="minorHAnsi" w:eastAsia="Times New Roman" w:hAnsiTheme="minorHAnsi" w:cstheme="minorHAnsi"/>
                <w:sz w:val="22"/>
                <w:szCs w:val="22"/>
                <w:lang w:val="en-US"/>
              </w:rPr>
              <w:t>b. - Integrated BMC Web Console</w:t>
            </w:r>
          </w:p>
          <w:p w14:paraId="686F8B85" w14:textId="77777777" w:rsidR="00C12CD8" w:rsidRPr="00E53AB8" w:rsidRDefault="00C12CD8" w:rsidP="009C36D4">
            <w:pPr>
              <w:jc w:val="both"/>
              <w:rPr>
                <w:rFonts w:asciiTheme="minorHAnsi" w:eastAsia="Times New Roman" w:hAnsiTheme="minorHAnsi" w:cstheme="minorHAnsi"/>
                <w:sz w:val="22"/>
                <w:szCs w:val="22"/>
                <w:lang w:val="en-US"/>
              </w:rPr>
            </w:pPr>
            <w:r w:rsidRPr="00E53AB8">
              <w:rPr>
                <w:rFonts w:asciiTheme="minorHAnsi" w:eastAsia="Times New Roman" w:hAnsiTheme="minorHAnsi" w:cstheme="minorHAnsi"/>
                <w:sz w:val="22"/>
                <w:szCs w:val="22"/>
                <w:lang w:val="en-US"/>
              </w:rPr>
              <w:t>c. - Redfish (Redfish Scalable Platforms Management API)</w:t>
            </w:r>
          </w:p>
          <w:p w14:paraId="1A486E92" w14:textId="77777777" w:rsidR="00C12CD8" w:rsidRPr="00E53AB8" w:rsidRDefault="00C12CD8" w:rsidP="009C36D4">
            <w:pPr>
              <w:jc w:val="both"/>
              <w:rPr>
                <w:rFonts w:asciiTheme="minorHAnsi" w:eastAsia="Times New Roman" w:hAnsiTheme="minorHAnsi" w:cstheme="minorHAnsi"/>
                <w:sz w:val="22"/>
                <w:szCs w:val="22"/>
                <w:lang w:val="en-US"/>
              </w:rPr>
            </w:pPr>
            <w:r w:rsidRPr="00E53AB8">
              <w:rPr>
                <w:rFonts w:asciiTheme="minorHAnsi" w:eastAsia="Times New Roman" w:hAnsiTheme="minorHAnsi" w:cstheme="minorHAnsi"/>
                <w:sz w:val="22"/>
                <w:szCs w:val="22"/>
                <w:lang w:val="en-US"/>
              </w:rPr>
              <w:t>d. - IPMI 2.0 Node Manager</w:t>
            </w:r>
          </w:p>
          <w:p w14:paraId="67C6972D" w14:textId="77777777" w:rsidR="00C12CD8" w:rsidRPr="00E53AB8" w:rsidRDefault="00C12CD8" w:rsidP="009C36D4">
            <w:pPr>
              <w:jc w:val="both"/>
              <w:rPr>
                <w:rFonts w:asciiTheme="minorHAnsi" w:eastAsia="Times New Roman" w:hAnsiTheme="minorHAnsi" w:cstheme="minorHAnsi"/>
                <w:sz w:val="22"/>
                <w:szCs w:val="22"/>
                <w:lang w:val="en-US"/>
              </w:rPr>
            </w:pPr>
            <w:r w:rsidRPr="00E53AB8">
              <w:rPr>
                <w:rFonts w:asciiTheme="minorHAnsi" w:eastAsia="Times New Roman" w:hAnsiTheme="minorHAnsi" w:cstheme="minorHAnsi"/>
                <w:sz w:val="22"/>
                <w:szCs w:val="22"/>
                <w:lang w:val="en-US"/>
              </w:rPr>
              <w:t>e. - Out-of-Band BIOS/BMC Update and Configuration</w:t>
            </w:r>
          </w:p>
          <w:p w14:paraId="48A285C5"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f. - System Inventory</w:t>
            </w:r>
          </w:p>
          <w:p w14:paraId="1DF2AA0A"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 xml:space="preserve">g. - </w:t>
            </w:r>
            <w:proofErr w:type="spellStart"/>
            <w:r w:rsidRPr="00E53AB8">
              <w:rPr>
                <w:rFonts w:asciiTheme="minorHAnsi" w:eastAsia="Times New Roman" w:hAnsiTheme="minorHAnsi" w:cstheme="minorHAnsi"/>
                <w:sz w:val="22"/>
                <w:szCs w:val="22"/>
              </w:rPr>
              <w:t>Autonomous</w:t>
            </w:r>
            <w:proofErr w:type="spellEnd"/>
            <w:r w:rsidRPr="00E53AB8">
              <w:rPr>
                <w:rFonts w:asciiTheme="minorHAnsi" w:eastAsia="Times New Roman" w:hAnsiTheme="minorHAnsi" w:cstheme="minorHAnsi"/>
                <w:sz w:val="22"/>
                <w:szCs w:val="22"/>
              </w:rPr>
              <w:t xml:space="preserve"> </w:t>
            </w:r>
            <w:proofErr w:type="spellStart"/>
            <w:r w:rsidRPr="00E53AB8">
              <w:rPr>
                <w:rFonts w:asciiTheme="minorHAnsi" w:eastAsia="Times New Roman" w:hAnsiTheme="minorHAnsi" w:cstheme="minorHAnsi"/>
                <w:sz w:val="22"/>
                <w:szCs w:val="22"/>
              </w:rPr>
              <w:t>Debug</w:t>
            </w:r>
            <w:proofErr w:type="spellEnd"/>
            <w:r w:rsidRPr="00E53AB8">
              <w:rPr>
                <w:rFonts w:asciiTheme="minorHAnsi" w:eastAsia="Times New Roman" w:hAnsiTheme="minorHAnsi" w:cstheme="minorHAnsi"/>
                <w:sz w:val="22"/>
                <w:szCs w:val="22"/>
              </w:rPr>
              <w:t>-Log</w:t>
            </w:r>
          </w:p>
        </w:tc>
      </w:tr>
      <w:tr w:rsidR="00C12CD8" w:rsidRPr="00E53AB8" w14:paraId="5D566A99" w14:textId="77777777" w:rsidTr="009C36D4">
        <w:trPr>
          <w:trHeight w:val="300"/>
        </w:trPr>
        <w:tc>
          <w:tcPr>
            <w:tcW w:w="2172" w:type="dxa"/>
            <w:tcBorders>
              <w:top w:val="single" w:sz="6" w:space="0" w:color="auto"/>
              <w:left w:val="nil"/>
              <w:bottom w:val="single" w:sz="6" w:space="0" w:color="auto"/>
              <w:right w:val="nil"/>
            </w:tcBorders>
          </w:tcPr>
          <w:p w14:paraId="0DD4ADD4"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Gwarancja</w:t>
            </w:r>
          </w:p>
        </w:tc>
        <w:tc>
          <w:tcPr>
            <w:tcW w:w="6900" w:type="dxa"/>
            <w:tcBorders>
              <w:top w:val="single" w:sz="6" w:space="0" w:color="auto"/>
              <w:left w:val="nil"/>
              <w:bottom w:val="single" w:sz="6" w:space="0" w:color="auto"/>
              <w:right w:val="nil"/>
            </w:tcBorders>
          </w:tcPr>
          <w:p w14:paraId="331D4C66"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Gwarancja producenta serwera na okres 3 lat, świadczona na miejscu u klienta (on-</w:t>
            </w:r>
            <w:proofErr w:type="spellStart"/>
            <w:r w:rsidRPr="00E53AB8">
              <w:rPr>
                <w:rFonts w:asciiTheme="minorHAnsi" w:eastAsia="Times New Roman" w:hAnsiTheme="minorHAnsi" w:cstheme="minorHAnsi"/>
                <w:sz w:val="22"/>
                <w:szCs w:val="22"/>
              </w:rPr>
              <w:t>site</w:t>
            </w:r>
            <w:proofErr w:type="spellEnd"/>
            <w:r w:rsidRPr="00E53AB8">
              <w:rPr>
                <w:rFonts w:asciiTheme="minorHAnsi" w:eastAsia="Times New Roman" w:hAnsiTheme="minorHAnsi" w:cstheme="minorHAnsi"/>
                <w:sz w:val="22"/>
                <w:szCs w:val="22"/>
              </w:rPr>
              <w:t>) z czasem reakcji 24h w dni robocze.</w:t>
            </w:r>
          </w:p>
          <w:p w14:paraId="0608B4BF"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Możliwość rozszerzenia gwarancji producenta do 10 lat w trakcie jej trwania.</w:t>
            </w:r>
          </w:p>
          <w:p w14:paraId="170AAA64"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Zamawiający wymaga dołączenia do oferty oświadczenia, że w przypadku wystąpienia awarii dysku twardego w urządzeniu objętym gwarancją, uszkodzony dysk twardy pozostaje u Zamawiającego.</w:t>
            </w:r>
          </w:p>
          <w:p w14:paraId="0F37737E"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Serwis musi być realizowany przez producenta lub przez autoryzowanego partnera serwisu producenta. Wymagane dołączenie do oferty oświadczenia Producenta potwierdzające, że Serwis urządzeń będzie realizowany bezpośrednio przez Producenta i/lub we współpracy z Autoryzowanym Partnerem Serwisowym Producenta.</w:t>
            </w:r>
          </w:p>
        </w:tc>
      </w:tr>
      <w:tr w:rsidR="00C12CD8" w:rsidRPr="00E53AB8" w14:paraId="0C6A209C" w14:textId="77777777" w:rsidTr="009C36D4">
        <w:trPr>
          <w:trHeight w:val="300"/>
        </w:trPr>
        <w:tc>
          <w:tcPr>
            <w:tcW w:w="2172" w:type="dxa"/>
            <w:tcBorders>
              <w:top w:val="single" w:sz="6" w:space="0" w:color="auto"/>
              <w:left w:val="nil"/>
              <w:bottom w:val="single" w:sz="6" w:space="0" w:color="auto"/>
              <w:right w:val="nil"/>
            </w:tcBorders>
          </w:tcPr>
          <w:p w14:paraId="57444C28"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Certyfikaty</w:t>
            </w:r>
          </w:p>
        </w:tc>
        <w:tc>
          <w:tcPr>
            <w:tcW w:w="6900" w:type="dxa"/>
            <w:tcBorders>
              <w:top w:val="single" w:sz="6" w:space="0" w:color="auto"/>
              <w:left w:val="nil"/>
              <w:bottom w:val="single" w:sz="6" w:space="0" w:color="auto"/>
              <w:right w:val="nil"/>
            </w:tcBorders>
          </w:tcPr>
          <w:p w14:paraId="722A7125"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Serwer musi być wyprodukowany zgodnie z normą ISO-9001 oraz ISO-14001 lub równoważne.</w:t>
            </w:r>
          </w:p>
          <w:p w14:paraId="614397BE"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Serwer musi posiadać deklaracja CE</w:t>
            </w:r>
          </w:p>
          <w:p w14:paraId="7921453D"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Wymagane dołączenie do oferty wszystkich wyżej wymienionych certyfikatów.</w:t>
            </w:r>
          </w:p>
        </w:tc>
      </w:tr>
      <w:tr w:rsidR="00C12CD8" w:rsidRPr="00E53AB8" w14:paraId="30614DF7" w14:textId="77777777" w:rsidTr="009C36D4">
        <w:trPr>
          <w:trHeight w:val="300"/>
        </w:trPr>
        <w:tc>
          <w:tcPr>
            <w:tcW w:w="2172" w:type="dxa"/>
            <w:tcBorders>
              <w:top w:val="single" w:sz="6" w:space="0" w:color="auto"/>
              <w:left w:val="nil"/>
              <w:bottom w:val="single" w:sz="6" w:space="0" w:color="auto"/>
              <w:right w:val="nil"/>
            </w:tcBorders>
          </w:tcPr>
          <w:p w14:paraId="5E71C66E" w14:textId="77777777" w:rsidR="00C12CD8" w:rsidRPr="00E53AB8" w:rsidRDefault="00C12CD8" w:rsidP="009C36D4">
            <w:pPr>
              <w:rPr>
                <w:rFonts w:asciiTheme="minorHAnsi" w:eastAsia="Times New Roman" w:hAnsiTheme="minorHAnsi" w:cstheme="minorHAnsi"/>
                <w:b/>
                <w:bCs/>
                <w:sz w:val="22"/>
                <w:szCs w:val="22"/>
              </w:rPr>
            </w:pPr>
            <w:r w:rsidRPr="00E53AB8">
              <w:rPr>
                <w:rFonts w:asciiTheme="minorHAnsi" w:eastAsia="Times New Roman" w:hAnsiTheme="minorHAnsi" w:cstheme="minorHAnsi"/>
                <w:b/>
                <w:bCs/>
                <w:sz w:val="22"/>
                <w:szCs w:val="22"/>
              </w:rPr>
              <w:t>Dodatkowe wymagania</w:t>
            </w:r>
          </w:p>
        </w:tc>
        <w:tc>
          <w:tcPr>
            <w:tcW w:w="6900" w:type="dxa"/>
            <w:tcBorders>
              <w:top w:val="single" w:sz="6" w:space="0" w:color="auto"/>
              <w:left w:val="nil"/>
              <w:bottom w:val="single" w:sz="6" w:space="0" w:color="auto"/>
              <w:right w:val="nil"/>
            </w:tcBorders>
          </w:tcPr>
          <w:p w14:paraId="4DD647EC"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Możliwość weryfikacji na stronie producenta specyfikacji serwera, okresu gwarancji oraz pobrania najnowszych sterowników po podaniu numeru seryjnego sprzętu.</w:t>
            </w:r>
          </w:p>
          <w:p w14:paraId="3091FA08"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Serwer wyprodukowany w Europie, nie wcześniej niż w 2026 roku</w:t>
            </w:r>
          </w:p>
          <w:p w14:paraId="6B31E1D1"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 xml:space="preserve">Wymaga się, aby Wykonawca w ramach dostawy serwera zapewnił dostęp do urządzenia kryptograficznego spełniającego wymagania FIPS-140 Level minimum 3. Urządzenie to może być dostępne dla Zamawiającego jako urządzenie w </w:t>
            </w:r>
            <w:proofErr w:type="spellStart"/>
            <w:r w:rsidRPr="00E53AB8">
              <w:rPr>
                <w:rFonts w:asciiTheme="minorHAnsi" w:eastAsia="Times New Roman" w:hAnsiTheme="minorHAnsi" w:cstheme="minorHAnsi"/>
                <w:sz w:val="22"/>
                <w:szCs w:val="22"/>
              </w:rPr>
              <w:t>Cloud</w:t>
            </w:r>
            <w:proofErr w:type="spellEnd"/>
            <w:r w:rsidRPr="00E53AB8">
              <w:rPr>
                <w:rFonts w:asciiTheme="minorHAnsi" w:eastAsia="Times New Roman" w:hAnsiTheme="minorHAnsi" w:cstheme="minorHAnsi"/>
                <w:sz w:val="22"/>
                <w:szCs w:val="22"/>
              </w:rPr>
              <w:t xml:space="preserve"> z gwarancją przechowywania kluczy kryptograficznych na terenie Polski, lub jako osobne urządzenie w formie karty </w:t>
            </w:r>
            <w:proofErr w:type="spellStart"/>
            <w:r w:rsidRPr="00E53AB8">
              <w:rPr>
                <w:rFonts w:asciiTheme="minorHAnsi" w:eastAsia="Times New Roman" w:hAnsiTheme="minorHAnsi" w:cstheme="minorHAnsi"/>
                <w:sz w:val="22"/>
                <w:szCs w:val="22"/>
              </w:rPr>
              <w:t>PCIe</w:t>
            </w:r>
            <w:proofErr w:type="spellEnd"/>
            <w:r w:rsidRPr="00E53AB8">
              <w:rPr>
                <w:rFonts w:asciiTheme="minorHAnsi" w:eastAsia="Times New Roman" w:hAnsiTheme="minorHAnsi" w:cstheme="minorHAnsi"/>
                <w:sz w:val="22"/>
                <w:szCs w:val="22"/>
              </w:rPr>
              <w:t xml:space="preserve"> lub osobnego urządzenia dostępnego z poziomu sieci LAN.</w:t>
            </w:r>
          </w:p>
          <w:p w14:paraId="73B0F1C1"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lastRenderedPageBreak/>
              <w:t>Na potrzeby udostępnienia takiej usługi Wykonawca musi zapewnić osobny slot urządzenia kryptograficznego na wyłączne potrzeby Zamawiającego.</w:t>
            </w:r>
          </w:p>
          <w:p w14:paraId="6637696E"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Wymagane interfejsy komunikacji z urządzeniem kryptograficznym PKCS#11, CSP/CNG.</w:t>
            </w:r>
          </w:p>
          <w:p w14:paraId="76D48596" w14:textId="77777777" w:rsidR="00C12CD8" w:rsidRPr="00E53AB8" w:rsidRDefault="00C12CD8" w:rsidP="009C36D4">
            <w:pPr>
              <w:jc w:val="both"/>
              <w:rPr>
                <w:rFonts w:asciiTheme="minorHAnsi" w:eastAsia="Times New Roman" w:hAnsiTheme="minorHAnsi" w:cstheme="minorHAnsi"/>
                <w:sz w:val="22"/>
                <w:szCs w:val="22"/>
              </w:rPr>
            </w:pPr>
            <w:r w:rsidRPr="00E53AB8">
              <w:rPr>
                <w:rFonts w:asciiTheme="minorHAnsi" w:eastAsia="Times New Roman" w:hAnsiTheme="minorHAnsi" w:cstheme="minorHAnsi"/>
                <w:sz w:val="22"/>
                <w:szCs w:val="22"/>
              </w:rPr>
              <w:t xml:space="preserve">Komunikacja sieciowa pomiędzy siedzibą Zamawiającego a urządzeniem kryptograficznym musi być zaszyfrowana za pomocą połączenia IPSEC z kluczem szyfrującym o długości minimum 256bitów typu AES. Dopuszczalne jest użycie algorytmu ECC o długości 192bitów </w:t>
            </w:r>
          </w:p>
          <w:p w14:paraId="5215C985" w14:textId="7777777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Dostęp do platformy online producenta umożliwiającej dodanie serwera, dającej dodatkowe funkcjonalności:</w:t>
            </w:r>
          </w:p>
          <w:p w14:paraId="28E0E13D" w14:textId="7777777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 możliwość pobrania obrazu systemu operacyjnego</w:t>
            </w:r>
          </w:p>
          <w:p w14:paraId="562DA68B" w14:textId="7777777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 możliwość aktualizacji bazy sterowników</w:t>
            </w:r>
          </w:p>
          <w:p w14:paraId="305B03FB" w14:textId="7777777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 możliwość weryfikacji okresu gwarancji</w:t>
            </w:r>
          </w:p>
          <w:p w14:paraId="2EB473B9" w14:textId="7777777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 możliwość weryfikacji informacji na temat wszystkich posiadanych urządzeń od tego samego producenta</w:t>
            </w:r>
          </w:p>
          <w:p w14:paraId="5BC85B3E" w14:textId="77777777" w:rsidR="00C12CD8" w:rsidRPr="00E53AB8" w:rsidRDefault="00C12CD8" w:rsidP="009C36D4">
            <w:pPr>
              <w:jc w:val="both"/>
              <w:rPr>
                <w:rFonts w:asciiTheme="minorHAnsi" w:hAnsiTheme="minorHAnsi" w:cstheme="minorHAnsi"/>
                <w:sz w:val="22"/>
                <w:szCs w:val="22"/>
              </w:rPr>
            </w:pPr>
            <w:r w:rsidRPr="00E53AB8">
              <w:rPr>
                <w:rFonts w:asciiTheme="minorHAnsi" w:hAnsiTheme="minorHAnsi" w:cstheme="minorHAnsi"/>
                <w:sz w:val="22"/>
                <w:szCs w:val="22"/>
              </w:rPr>
              <w:t>- możliwość monitorowania kopii zapasowych przy posiadaniu usługi backup u producenta</w:t>
            </w:r>
          </w:p>
        </w:tc>
      </w:tr>
      <w:tr w:rsidR="00C12CD8" w:rsidRPr="00E53AB8" w14:paraId="7CAE1C65" w14:textId="77777777" w:rsidTr="009C36D4">
        <w:trPr>
          <w:trHeight w:val="300"/>
        </w:trPr>
        <w:tc>
          <w:tcPr>
            <w:tcW w:w="2172" w:type="dxa"/>
            <w:tcBorders>
              <w:top w:val="single" w:sz="6" w:space="0" w:color="auto"/>
              <w:left w:val="nil"/>
              <w:bottom w:val="single" w:sz="6" w:space="0" w:color="auto"/>
              <w:right w:val="nil"/>
            </w:tcBorders>
          </w:tcPr>
          <w:p w14:paraId="1FF8BA8C" w14:textId="77777777" w:rsidR="00C12CD8" w:rsidRPr="00E53AB8" w:rsidRDefault="00C12CD8" w:rsidP="009C36D4">
            <w:pPr>
              <w:rPr>
                <w:rFonts w:asciiTheme="minorHAnsi" w:eastAsia="Times New Roman" w:hAnsiTheme="minorHAnsi" w:cstheme="minorHAnsi"/>
                <w:b/>
                <w:bCs/>
                <w:sz w:val="22"/>
                <w:szCs w:val="22"/>
              </w:rPr>
            </w:pPr>
            <w:r w:rsidRPr="0085500C">
              <w:rPr>
                <w:rFonts w:asciiTheme="minorHAnsi" w:hAnsiTheme="minorHAnsi" w:cstheme="minorHAnsi"/>
                <w:b/>
                <w:bCs/>
                <w:sz w:val="22"/>
                <w:szCs w:val="22"/>
              </w:rPr>
              <w:t>Ilość</w:t>
            </w:r>
            <w:r w:rsidRPr="0085500C">
              <w:rPr>
                <w:rFonts w:asciiTheme="minorHAnsi" w:hAnsiTheme="minorHAnsi" w:cstheme="minorHAnsi"/>
                <w:sz w:val="22"/>
                <w:szCs w:val="22"/>
              </w:rPr>
              <w:t> </w:t>
            </w:r>
          </w:p>
        </w:tc>
        <w:tc>
          <w:tcPr>
            <w:tcW w:w="6900" w:type="dxa"/>
            <w:tcBorders>
              <w:top w:val="single" w:sz="6" w:space="0" w:color="auto"/>
              <w:left w:val="nil"/>
              <w:bottom w:val="single" w:sz="6" w:space="0" w:color="auto"/>
              <w:right w:val="nil"/>
            </w:tcBorders>
          </w:tcPr>
          <w:p w14:paraId="24196115" w14:textId="77777777" w:rsidR="00C12CD8" w:rsidRPr="00E53AB8" w:rsidRDefault="00C12CD8" w:rsidP="009C36D4">
            <w:pPr>
              <w:jc w:val="both"/>
              <w:rPr>
                <w:rFonts w:asciiTheme="minorHAnsi" w:eastAsia="Times New Roman" w:hAnsiTheme="minorHAnsi" w:cstheme="minorHAnsi"/>
                <w:sz w:val="22"/>
                <w:szCs w:val="22"/>
              </w:rPr>
            </w:pPr>
            <w:r w:rsidRPr="0085500C">
              <w:rPr>
                <w:rFonts w:asciiTheme="minorHAnsi" w:hAnsiTheme="minorHAnsi" w:cstheme="minorHAnsi"/>
                <w:sz w:val="22"/>
                <w:szCs w:val="22"/>
              </w:rPr>
              <w:t>1 szt. </w:t>
            </w:r>
          </w:p>
        </w:tc>
      </w:tr>
    </w:tbl>
    <w:p w14:paraId="2E4341F6" w14:textId="10DA6CE0" w:rsidR="009A5E62" w:rsidRPr="00FE3BC7" w:rsidRDefault="009A5E62" w:rsidP="009A5E62">
      <w:pPr>
        <w:spacing w:line="276" w:lineRule="auto"/>
        <w:rPr>
          <w:rFonts w:asciiTheme="minorHAnsi" w:hAnsiTheme="minorHAnsi" w:cstheme="minorHAnsi"/>
        </w:rPr>
      </w:pPr>
    </w:p>
    <w:p w14:paraId="15972481" w14:textId="41CE66F9" w:rsidR="00BA0B92" w:rsidRDefault="00EA7C27" w:rsidP="004601BA">
      <w:pPr>
        <w:spacing w:after="200" w:line="276" w:lineRule="auto"/>
        <w:rPr>
          <w:rFonts w:asciiTheme="minorHAnsi" w:hAnsiTheme="minorHAnsi" w:cstheme="minorHAnsi"/>
        </w:rPr>
      </w:pPr>
      <w:r>
        <w:rPr>
          <w:rFonts w:asciiTheme="minorHAnsi" w:hAnsiTheme="minorHAnsi" w:cstheme="minorHAnsi"/>
        </w:rPr>
        <w:br w:type="page"/>
      </w:r>
    </w:p>
    <w:p w14:paraId="280A3BF5" w14:textId="12704C69" w:rsidR="00622B46" w:rsidRDefault="00622B46" w:rsidP="00622B46">
      <w:pPr>
        <w:pStyle w:val="Nagwek30"/>
        <w:numPr>
          <w:ilvl w:val="0"/>
          <w:numId w:val="224"/>
        </w:numPr>
        <w:rPr>
          <w:lang w:val="en-US"/>
        </w:rPr>
      </w:pPr>
      <w:bookmarkStart w:id="18" w:name="_Toc227733644"/>
      <w:proofErr w:type="spellStart"/>
      <w:r>
        <w:rPr>
          <w:lang w:val="en-US"/>
        </w:rPr>
        <w:lastRenderedPageBreak/>
        <w:t>Przełącznik</w:t>
      </w:r>
      <w:proofErr w:type="spellEnd"/>
      <w:r>
        <w:rPr>
          <w:lang w:val="en-US"/>
        </w:rPr>
        <w:t xml:space="preserve"> </w:t>
      </w:r>
      <w:proofErr w:type="spellStart"/>
      <w:r>
        <w:rPr>
          <w:lang w:val="en-US"/>
        </w:rPr>
        <w:t>sieciowy</w:t>
      </w:r>
      <w:proofErr w:type="spellEnd"/>
      <w:r>
        <w:rPr>
          <w:lang w:val="en-US"/>
        </w:rPr>
        <w:t xml:space="preserve"> – </w:t>
      </w:r>
      <w:proofErr w:type="spellStart"/>
      <w:r>
        <w:rPr>
          <w:lang w:val="en-US"/>
        </w:rPr>
        <w:t>typ</w:t>
      </w:r>
      <w:proofErr w:type="spellEnd"/>
      <w:r>
        <w:rPr>
          <w:lang w:val="en-US"/>
        </w:rPr>
        <w:t xml:space="preserve"> I</w:t>
      </w:r>
      <w:bookmarkEnd w:id="18"/>
    </w:p>
    <w:tbl>
      <w:tblPr>
        <w:tblW w:w="5000" w:type="pct"/>
        <w:tblBorders>
          <w:insideH w:val="single" w:sz="6" w:space="0" w:color="000000" w:themeColor="text1"/>
        </w:tblBorders>
        <w:tblLook w:val="04A0" w:firstRow="1" w:lastRow="0" w:firstColumn="1" w:lastColumn="0" w:noHBand="0" w:noVBand="1"/>
      </w:tblPr>
      <w:tblGrid>
        <w:gridCol w:w="2283"/>
        <w:gridCol w:w="6789"/>
      </w:tblGrid>
      <w:tr w:rsidR="00142E03" w:rsidRPr="00FE3BC7" w14:paraId="40E71017" w14:textId="77777777" w:rsidTr="00E6102C">
        <w:trPr>
          <w:trHeight w:val="300"/>
        </w:trPr>
        <w:tc>
          <w:tcPr>
            <w:tcW w:w="1258" w:type="pct"/>
            <w:shd w:val="clear" w:color="auto" w:fill="F2F2F2" w:themeFill="background1" w:themeFillShade="F2"/>
            <w:tcMar>
              <w:left w:w="105" w:type="dxa"/>
              <w:right w:w="105" w:type="dxa"/>
            </w:tcMar>
            <w:vAlign w:val="center"/>
          </w:tcPr>
          <w:p w14:paraId="14A167A5" w14:textId="77777777" w:rsidR="00142E03" w:rsidRPr="00872660" w:rsidRDefault="00142E03" w:rsidP="00142E03">
            <w:pPr>
              <w:spacing w:line="276" w:lineRule="auto"/>
              <w:jc w:val="center"/>
              <w:rPr>
                <w:rFonts w:asciiTheme="minorHAnsi" w:hAnsiTheme="minorHAnsi" w:cstheme="minorHAnsi"/>
                <w:sz w:val="22"/>
                <w:szCs w:val="22"/>
              </w:rPr>
            </w:pPr>
          </w:p>
          <w:p w14:paraId="0F11DC9E" w14:textId="77777777" w:rsidR="00142E03" w:rsidRPr="00872660" w:rsidRDefault="00142E03" w:rsidP="00142E03">
            <w:pPr>
              <w:spacing w:line="276" w:lineRule="auto"/>
              <w:jc w:val="center"/>
              <w:rPr>
                <w:rFonts w:asciiTheme="minorHAnsi" w:hAnsiTheme="minorHAnsi" w:cstheme="minorHAnsi"/>
                <w:sz w:val="22"/>
                <w:szCs w:val="22"/>
              </w:rPr>
            </w:pPr>
            <w:r w:rsidRPr="00872660">
              <w:rPr>
                <w:rFonts w:asciiTheme="minorHAnsi" w:hAnsiTheme="minorHAnsi" w:cstheme="minorHAnsi"/>
                <w:b/>
                <w:bCs/>
                <w:sz w:val="22"/>
                <w:szCs w:val="22"/>
              </w:rPr>
              <w:t>Nazwa</w:t>
            </w:r>
          </w:p>
          <w:p w14:paraId="2E779821" w14:textId="77777777" w:rsidR="00142E03" w:rsidRPr="00872660" w:rsidRDefault="00142E03" w:rsidP="00142E03">
            <w:pPr>
              <w:spacing w:line="276" w:lineRule="auto"/>
              <w:jc w:val="center"/>
              <w:rPr>
                <w:rFonts w:asciiTheme="minorHAnsi" w:hAnsiTheme="minorHAnsi" w:cstheme="minorHAnsi"/>
                <w:sz w:val="22"/>
                <w:szCs w:val="22"/>
              </w:rPr>
            </w:pPr>
          </w:p>
        </w:tc>
        <w:tc>
          <w:tcPr>
            <w:tcW w:w="3742" w:type="pct"/>
            <w:shd w:val="clear" w:color="auto" w:fill="F2F2F2" w:themeFill="background1" w:themeFillShade="F2"/>
            <w:tcMar>
              <w:left w:w="105" w:type="dxa"/>
              <w:right w:w="105" w:type="dxa"/>
            </w:tcMar>
            <w:vAlign w:val="center"/>
          </w:tcPr>
          <w:p w14:paraId="3D13EFE6" w14:textId="05DAA1C4" w:rsidR="00142E03" w:rsidRPr="00872660" w:rsidRDefault="00142E03" w:rsidP="00142E03">
            <w:pPr>
              <w:spacing w:line="276" w:lineRule="auto"/>
              <w:jc w:val="center"/>
              <w:rPr>
                <w:rFonts w:asciiTheme="minorHAnsi" w:hAnsiTheme="minorHAnsi" w:cstheme="minorHAnsi"/>
                <w:sz w:val="22"/>
                <w:szCs w:val="22"/>
              </w:rPr>
            </w:pPr>
            <w:r w:rsidRPr="00872660">
              <w:rPr>
                <w:rFonts w:asciiTheme="minorHAnsi" w:hAnsiTheme="minorHAnsi" w:cstheme="minorHAnsi"/>
                <w:sz w:val="22"/>
                <w:szCs w:val="22"/>
              </w:rPr>
              <w:t xml:space="preserve"> </w:t>
            </w:r>
            <w:r w:rsidRPr="00872660">
              <w:rPr>
                <w:rFonts w:asciiTheme="minorHAnsi" w:hAnsiTheme="minorHAnsi" w:cstheme="minorHAnsi"/>
                <w:b/>
                <w:bCs/>
                <w:sz w:val="22"/>
                <w:szCs w:val="22"/>
              </w:rPr>
              <w:t>Minimalne wymagania dla sprzętu</w:t>
            </w:r>
          </w:p>
        </w:tc>
      </w:tr>
      <w:tr w:rsidR="00142E03" w:rsidRPr="00FE3BC7" w14:paraId="6C95F2C5" w14:textId="77777777" w:rsidTr="00E6102C">
        <w:tblPrEx>
          <w:tblCellMar>
            <w:left w:w="0" w:type="dxa"/>
            <w:right w:w="0" w:type="dxa"/>
          </w:tblCellMar>
        </w:tblPrEx>
        <w:trPr>
          <w:trHeight w:val="60"/>
        </w:trPr>
        <w:tc>
          <w:tcPr>
            <w:tcW w:w="1258" w:type="pct"/>
            <w:vAlign w:val="center"/>
          </w:tcPr>
          <w:p w14:paraId="7B610B68" w14:textId="5A0827B7" w:rsidR="00142E03" w:rsidRPr="00872660" w:rsidRDefault="00142E03" w:rsidP="00142E03">
            <w:pPr>
              <w:spacing w:line="276" w:lineRule="auto"/>
              <w:jc w:val="center"/>
              <w:textAlignment w:val="baseline"/>
              <w:rPr>
                <w:rFonts w:asciiTheme="minorHAnsi" w:hAnsiTheme="minorHAnsi" w:cstheme="minorHAnsi"/>
                <w:b/>
                <w:bCs/>
                <w:sz w:val="22"/>
                <w:szCs w:val="22"/>
              </w:rPr>
            </w:pPr>
            <w:r w:rsidRPr="00872660">
              <w:rPr>
                <w:rFonts w:asciiTheme="minorHAnsi" w:hAnsiTheme="minorHAnsi" w:cstheme="minorHAnsi"/>
                <w:b/>
                <w:bCs/>
                <w:sz w:val="22"/>
                <w:szCs w:val="22"/>
              </w:rPr>
              <w:t>Typ</w:t>
            </w:r>
          </w:p>
        </w:tc>
        <w:tc>
          <w:tcPr>
            <w:tcW w:w="3742" w:type="pct"/>
            <w:vAlign w:val="center"/>
          </w:tcPr>
          <w:p w14:paraId="54FF98CE" w14:textId="44892358" w:rsidR="00142E03" w:rsidRPr="00872660" w:rsidRDefault="00142E03" w:rsidP="00142E03">
            <w:pPr>
              <w:spacing w:line="276" w:lineRule="auto"/>
              <w:ind w:left="271"/>
              <w:jc w:val="both"/>
              <w:textAlignment w:val="baseline"/>
              <w:rPr>
                <w:rFonts w:asciiTheme="minorHAnsi" w:hAnsiTheme="minorHAnsi" w:cstheme="minorHAnsi"/>
                <w:sz w:val="22"/>
                <w:szCs w:val="22"/>
              </w:rPr>
            </w:pPr>
            <w:proofErr w:type="spellStart"/>
            <w:r w:rsidRPr="00872660">
              <w:rPr>
                <w:rFonts w:asciiTheme="minorHAnsi" w:hAnsiTheme="minorHAnsi" w:cstheme="minorHAnsi"/>
                <w:sz w:val="22"/>
                <w:szCs w:val="22"/>
              </w:rPr>
              <w:t>Zarządzalne</w:t>
            </w:r>
            <w:proofErr w:type="spellEnd"/>
            <w:r w:rsidRPr="00872660">
              <w:rPr>
                <w:rFonts w:asciiTheme="minorHAnsi" w:hAnsiTheme="minorHAnsi" w:cstheme="minorHAnsi"/>
                <w:sz w:val="22"/>
                <w:szCs w:val="22"/>
              </w:rPr>
              <w:t xml:space="preserve"> urządzenia sieciowe z obsługą VLAN, standardu 802.1X</w:t>
            </w:r>
          </w:p>
        </w:tc>
      </w:tr>
      <w:tr w:rsidR="00142E03" w:rsidRPr="00FE3BC7" w14:paraId="70179C65" w14:textId="77777777" w:rsidTr="00E6102C">
        <w:tblPrEx>
          <w:tblCellMar>
            <w:left w:w="0" w:type="dxa"/>
            <w:right w:w="0" w:type="dxa"/>
          </w:tblCellMar>
        </w:tblPrEx>
        <w:trPr>
          <w:trHeight w:val="60"/>
        </w:trPr>
        <w:tc>
          <w:tcPr>
            <w:tcW w:w="1258" w:type="pct"/>
            <w:vAlign w:val="center"/>
            <w:hideMark/>
          </w:tcPr>
          <w:p w14:paraId="4F8F6AE6" w14:textId="7D636C64"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Obudowa</w:t>
            </w:r>
            <w:r w:rsidRPr="00872660">
              <w:rPr>
                <w:rFonts w:asciiTheme="minorHAnsi" w:hAnsiTheme="minorHAnsi" w:cstheme="minorHAnsi"/>
                <w:sz w:val="22"/>
                <w:szCs w:val="22"/>
              </w:rPr>
              <w:t> </w:t>
            </w:r>
          </w:p>
        </w:tc>
        <w:tc>
          <w:tcPr>
            <w:tcW w:w="3742" w:type="pct"/>
            <w:vAlign w:val="center"/>
            <w:hideMark/>
          </w:tcPr>
          <w:p w14:paraId="4C04D2CB" w14:textId="0B261838" w:rsidR="00142E03" w:rsidRPr="00872660" w:rsidRDefault="00142E03" w:rsidP="00142E03">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rPr>
              <w:t xml:space="preserve">Do montażu w szafie </w:t>
            </w:r>
            <w:proofErr w:type="spellStart"/>
            <w:r w:rsidRPr="00872660">
              <w:rPr>
                <w:rFonts w:asciiTheme="minorHAnsi" w:hAnsiTheme="minorHAnsi" w:cstheme="minorHAnsi"/>
                <w:sz w:val="22"/>
                <w:szCs w:val="22"/>
              </w:rPr>
              <w:t>Rack</w:t>
            </w:r>
            <w:proofErr w:type="spellEnd"/>
            <w:r w:rsidRPr="00872660">
              <w:rPr>
                <w:rFonts w:asciiTheme="minorHAnsi" w:hAnsiTheme="minorHAnsi" w:cstheme="minorHAnsi"/>
                <w:sz w:val="22"/>
                <w:szCs w:val="22"/>
              </w:rPr>
              <w:t xml:space="preserve"> 19", o wysokości nie więcej niż 1U, wraz </w:t>
            </w:r>
            <w:r>
              <w:rPr>
                <w:rFonts w:asciiTheme="minorHAnsi" w:hAnsiTheme="minorHAnsi" w:cstheme="minorHAnsi"/>
                <w:sz w:val="22"/>
                <w:szCs w:val="22"/>
              </w:rPr>
              <w:br/>
            </w:r>
            <w:r w:rsidRPr="00872660">
              <w:rPr>
                <w:rFonts w:asciiTheme="minorHAnsi" w:hAnsiTheme="minorHAnsi" w:cstheme="minorHAnsi"/>
                <w:sz w:val="22"/>
                <w:szCs w:val="22"/>
              </w:rPr>
              <w:t>z kompletem uchwytów montażowych, wyposażona w zintegrowany zasilacz, chłodzona aktywnie.  </w:t>
            </w:r>
          </w:p>
        </w:tc>
      </w:tr>
      <w:tr w:rsidR="00142E03" w:rsidRPr="00FE3BC7" w14:paraId="0E0D038C" w14:textId="77777777" w:rsidTr="00E6102C">
        <w:tblPrEx>
          <w:tblCellMar>
            <w:left w:w="0" w:type="dxa"/>
            <w:right w:w="0" w:type="dxa"/>
          </w:tblCellMar>
        </w:tblPrEx>
        <w:trPr>
          <w:trHeight w:val="60"/>
        </w:trPr>
        <w:tc>
          <w:tcPr>
            <w:tcW w:w="1258" w:type="pct"/>
            <w:vAlign w:val="center"/>
            <w:hideMark/>
          </w:tcPr>
          <w:p w14:paraId="54D7C90C" w14:textId="5F1977D8"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Porty</w:t>
            </w:r>
            <w:r w:rsidRPr="00872660">
              <w:rPr>
                <w:rFonts w:asciiTheme="minorHAnsi" w:hAnsiTheme="minorHAnsi" w:cstheme="minorHAnsi"/>
                <w:sz w:val="22"/>
                <w:szCs w:val="22"/>
              </w:rPr>
              <w:t> </w:t>
            </w:r>
          </w:p>
        </w:tc>
        <w:tc>
          <w:tcPr>
            <w:tcW w:w="3742" w:type="pct"/>
            <w:vAlign w:val="center"/>
            <w:hideMark/>
          </w:tcPr>
          <w:p w14:paraId="729844E5" w14:textId="7D2C11DA" w:rsidR="00142E03" w:rsidRDefault="00142E03" w:rsidP="00142E03">
            <w:pPr>
              <w:spacing w:line="276" w:lineRule="auto"/>
              <w:ind w:left="271"/>
              <w:textAlignment w:val="baseline"/>
              <w:rPr>
                <w:rFonts w:asciiTheme="minorHAnsi" w:hAnsiTheme="minorHAnsi" w:cstheme="minorHAnsi"/>
                <w:sz w:val="22"/>
                <w:szCs w:val="22"/>
              </w:rPr>
            </w:pPr>
            <w:r>
              <w:rPr>
                <w:rFonts w:asciiTheme="minorHAnsi" w:hAnsiTheme="minorHAnsi" w:cstheme="minorHAnsi"/>
                <w:sz w:val="22"/>
                <w:szCs w:val="22"/>
              </w:rPr>
              <w:t>Minimum 32</w:t>
            </w:r>
            <w:r w:rsidRPr="00872660">
              <w:rPr>
                <w:rFonts w:asciiTheme="minorHAnsi" w:hAnsiTheme="minorHAnsi" w:cstheme="minorHAnsi"/>
                <w:sz w:val="22"/>
                <w:szCs w:val="22"/>
              </w:rPr>
              <w:t xml:space="preserve"> port</w:t>
            </w:r>
            <w:r>
              <w:rPr>
                <w:rFonts w:asciiTheme="minorHAnsi" w:hAnsiTheme="minorHAnsi" w:cstheme="minorHAnsi"/>
                <w:sz w:val="22"/>
                <w:szCs w:val="22"/>
              </w:rPr>
              <w:t xml:space="preserve">y </w:t>
            </w:r>
            <w:r w:rsidR="006C7901">
              <w:rPr>
                <w:rFonts w:asciiTheme="minorHAnsi" w:hAnsiTheme="minorHAnsi" w:cstheme="minorHAnsi"/>
                <w:sz w:val="22"/>
                <w:szCs w:val="22"/>
              </w:rPr>
              <w:t>10/</w:t>
            </w:r>
            <w:r w:rsidRPr="00872660">
              <w:rPr>
                <w:rFonts w:asciiTheme="minorHAnsi" w:hAnsiTheme="minorHAnsi" w:cstheme="minorHAnsi"/>
                <w:sz w:val="22"/>
                <w:szCs w:val="22"/>
              </w:rPr>
              <w:t xml:space="preserve">100/1000 </w:t>
            </w:r>
            <w:proofErr w:type="spellStart"/>
            <w:r w:rsidRPr="00872660">
              <w:rPr>
                <w:rFonts w:asciiTheme="minorHAnsi" w:hAnsiTheme="minorHAnsi" w:cstheme="minorHAnsi"/>
                <w:sz w:val="22"/>
                <w:szCs w:val="22"/>
              </w:rPr>
              <w:t>Mbps</w:t>
            </w:r>
            <w:proofErr w:type="spellEnd"/>
            <w:r w:rsidRPr="00872660">
              <w:rPr>
                <w:rFonts w:asciiTheme="minorHAnsi" w:hAnsiTheme="minorHAnsi" w:cstheme="minorHAnsi"/>
                <w:sz w:val="22"/>
                <w:szCs w:val="22"/>
              </w:rPr>
              <w:t xml:space="preserve"> RJ45</w:t>
            </w:r>
            <w:r w:rsidR="006C7901">
              <w:rPr>
                <w:rFonts w:asciiTheme="minorHAnsi" w:hAnsiTheme="minorHAnsi" w:cstheme="minorHAnsi"/>
                <w:sz w:val="22"/>
                <w:szCs w:val="22"/>
              </w:rPr>
              <w:br/>
              <w:t xml:space="preserve">Minimum </w:t>
            </w:r>
            <w:r>
              <w:rPr>
                <w:rFonts w:asciiTheme="minorHAnsi" w:hAnsiTheme="minorHAnsi" w:cstheme="minorHAnsi"/>
                <w:sz w:val="22"/>
                <w:szCs w:val="22"/>
              </w:rPr>
              <w:t xml:space="preserve">16 portów </w:t>
            </w:r>
            <w:r w:rsidR="006C7901">
              <w:rPr>
                <w:rFonts w:asciiTheme="minorHAnsi" w:hAnsiTheme="minorHAnsi" w:cstheme="minorHAnsi"/>
                <w:sz w:val="22"/>
                <w:szCs w:val="22"/>
              </w:rPr>
              <w:t>10/</w:t>
            </w:r>
            <w:r w:rsidRPr="00872660">
              <w:rPr>
                <w:rFonts w:asciiTheme="minorHAnsi" w:hAnsiTheme="minorHAnsi" w:cstheme="minorHAnsi"/>
                <w:sz w:val="22"/>
                <w:szCs w:val="22"/>
              </w:rPr>
              <w:t>100/1000</w:t>
            </w:r>
            <w:r>
              <w:rPr>
                <w:rFonts w:asciiTheme="minorHAnsi" w:hAnsiTheme="minorHAnsi" w:cstheme="minorHAnsi"/>
                <w:sz w:val="22"/>
                <w:szCs w:val="22"/>
              </w:rPr>
              <w:t xml:space="preserve">/2500 </w:t>
            </w:r>
            <w:proofErr w:type="spellStart"/>
            <w:r w:rsidRPr="00872660">
              <w:rPr>
                <w:rFonts w:asciiTheme="minorHAnsi" w:hAnsiTheme="minorHAnsi" w:cstheme="minorHAnsi"/>
                <w:sz w:val="22"/>
                <w:szCs w:val="22"/>
              </w:rPr>
              <w:t>Mbps</w:t>
            </w:r>
            <w:proofErr w:type="spellEnd"/>
            <w:r w:rsidRPr="00872660">
              <w:rPr>
                <w:rFonts w:asciiTheme="minorHAnsi" w:hAnsiTheme="minorHAnsi" w:cstheme="minorHAnsi"/>
                <w:sz w:val="22"/>
                <w:szCs w:val="22"/>
              </w:rPr>
              <w:t xml:space="preserve"> RJ45</w:t>
            </w:r>
          </w:p>
          <w:p w14:paraId="5697EA1E" w14:textId="77777777" w:rsidR="00142E03" w:rsidRPr="00872660" w:rsidRDefault="00142E03" w:rsidP="00142E03">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minimum:  </w:t>
            </w:r>
          </w:p>
          <w:p w14:paraId="21351FAD" w14:textId="1CFD7484" w:rsidR="00142E03" w:rsidRPr="00872660" w:rsidRDefault="00142E03" w:rsidP="00142E03">
            <w:pPr>
              <w:numPr>
                <w:ilvl w:val="0"/>
                <w:numId w:val="96"/>
              </w:numPr>
              <w:spacing w:line="276" w:lineRule="auto"/>
              <w:ind w:left="271" w:firstLine="0"/>
              <w:textAlignment w:val="baseline"/>
              <w:rPr>
                <w:rFonts w:asciiTheme="minorHAnsi" w:hAnsiTheme="minorHAnsi" w:cstheme="minorHAnsi"/>
                <w:sz w:val="22"/>
                <w:szCs w:val="22"/>
              </w:rPr>
            </w:pPr>
            <w:r w:rsidRPr="00872660">
              <w:rPr>
                <w:rFonts w:asciiTheme="minorHAnsi" w:hAnsiTheme="minorHAnsi" w:cstheme="minorHAnsi"/>
                <w:sz w:val="22"/>
                <w:szCs w:val="22"/>
              </w:rPr>
              <w:t>4 porty SFP/SFP+ 1/10GbE,  </w:t>
            </w:r>
          </w:p>
        </w:tc>
      </w:tr>
      <w:tr w:rsidR="00142E03" w:rsidRPr="00FE3BC7" w14:paraId="0769BEB1" w14:textId="77777777" w:rsidTr="00E6102C">
        <w:tblPrEx>
          <w:tblCellMar>
            <w:left w:w="0" w:type="dxa"/>
            <w:right w:w="0" w:type="dxa"/>
          </w:tblCellMar>
        </w:tblPrEx>
        <w:trPr>
          <w:trHeight w:val="60"/>
        </w:trPr>
        <w:tc>
          <w:tcPr>
            <w:tcW w:w="1258" w:type="pct"/>
            <w:vAlign w:val="center"/>
            <w:hideMark/>
          </w:tcPr>
          <w:p w14:paraId="244DC137" w14:textId="375F9EA8"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Wydajność przełącznika</w:t>
            </w:r>
            <w:r w:rsidRPr="00872660">
              <w:rPr>
                <w:rFonts w:asciiTheme="minorHAnsi" w:hAnsiTheme="minorHAnsi" w:cstheme="minorHAnsi"/>
                <w:sz w:val="22"/>
                <w:szCs w:val="22"/>
              </w:rPr>
              <w:t> </w:t>
            </w:r>
          </w:p>
        </w:tc>
        <w:tc>
          <w:tcPr>
            <w:tcW w:w="3742" w:type="pct"/>
            <w:vAlign w:val="center"/>
            <w:hideMark/>
          </w:tcPr>
          <w:p w14:paraId="465A0B21" w14:textId="13907C2B" w:rsidR="00142E03" w:rsidRPr="00872660" w:rsidRDefault="00142E03" w:rsidP="00142E03">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lang w:val="en-US"/>
              </w:rPr>
              <w:t xml:space="preserve">Minimum </w:t>
            </w:r>
            <w:r>
              <w:rPr>
                <w:rFonts w:asciiTheme="minorHAnsi" w:hAnsiTheme="minorHAnsi" w:cstheme="minorHAnsi"/>
                <w:sz w:val="22"/>
                <w:szCs w:val="22"/>
                <w:lang w:val="en-US"/>
              </w:rPr>
              <w:t>32</w:t>
            </w:r>
            <w:r w:rsidRPr="00872660">
              <w:rPr>
                <w:rFonts w:asciiTheme="minorHAnsi" w:hAnsiTheme="minorHAnsi" w:cstheme="minorHAnsi"/>
                <w:sz w:val="22"/>
                <w:szCs w:val="22"/>
                <w:lang w:val="en-US"/>
              </w:rPr>
              <w:t xml:space="preserve">000 </w:t>
            </w:r>
            <w:proofErr w:type="spellStart"/>
            <w:r w:rsidRPr="00872660">
              <w:rPr>
                <w:rFonts w:asciiTheme="minorHAnsi" w:hAnsiTheme="minorHAnsi" w:cstheme="minorHAnsi"/>
                <w:sz w:val="22"/>
                <w:szCs w:val="22"/>
                <w:lang w:val="en-US"/>
              </w:rPr>
              <w:t>adresów</w:t>
            </w:r>
            <w:proofErr w:type="spellEnd"/>
            <w:r w:rsidRPr="00872660">
              <w:rPr>
                <w:rFonts w:asciiTheme="minorHAnsi" w:hAnsiTheme="minorHAnsi" w:cstheme="minorHAnsi"/>
                <w:sz w:val="22"/>
                <w:szCs w:val="22"/>
                <w:lang w:val="en-US"/>
              </w:rPr>
              <w:t xml:space="preserve"> </w:t>
            </w:r>
            <w:proofErr w:type="gramStart"/>
            <w:r w:rsidRPr="00872660">
              <w:rPr>
                <w:rFonts w:asciiTheme="minorHAnsi" w:hAnsiTheme="minorHAnsi" w:cstheme="minorHAnsi"/>
                <w:sz w:val="22"/>
                <w:szCs w:val="22"/>
                <w:lang w:val="en-US"/>
              </w:rPr>
              <w:t>MAC  Switch</w:t>
            </w:r>
            <w:proofErr w:type="gramEnd"/>
            <w:r w:rsidRPr="00872660">
              <w:rPr>
                <w:rFonts w:asciiTheme="minorHAnsi" w:hAnsiTheme="minorHAnsi" w:cstheme="minorHAnsi"/>
                <w:sz w:val="22"/>
                <w:szCs w:val="22"/>
                <w:lang w:val="en-US"/>
              </w:rPr>
              <w:t xml:space="preserve"> fabric capacity minimum </w:t>
            </w:r>
            <w:r>
              <w:rPr>
                <w:rFonts w:asciiTheme="minorHAnsi" w:hAnsiTheme="minorHAnsi" w:cstheme="minorHAnsi"/>
                <w:sz w:val="22"/>
                <w:szCs w:val="22"/>
                <w:lang w:val="en-US"/>
              </w:rPr>
              <w:t>220</w:t>
            </w:r>
            <w:r w:rsidRPr="00872660">
              <w:rPr>
                <w:rFonts w:asciiTheme="minorHAnsi" w:hAnsiTheme="minorHAnsi" w:cstheme="minorHAnsi"/>
                <w:sz w:val="22"/>
                <w:szCs w:val="22"/>
                <w:lang w:val="en-US"/>
              </w:rPr>
              <w:t xml:space="preserve"> </w:t>
            </w:r>
            <w:proofErr w:type="gramStart"/>
            <w:r w:rsidRPr="00872660">
              <w:rPr>
                <w:rFonts w:asciiTheme="minorHAnsi" w:hAnsiTheme="minorHAnsi" w:cstheme="minorHAnsi"/>
                <w:sz w:val="22"/>
                <w:szCs w:val="22"/>
                <w:lang w:val="en-US"/>
              </w:rPr>
              <w:t>Gbps  Forwarding</w:t>
            </w:r>
            <w:proofErr w:type="gramEnd"/>
            <w:r w:rsidRPr="00872660">
              <w:rPr>
                <w:rFonts w:asciiTheme="minorHAnsi" w:hAnsiTheme="minorHAnsi" w:cstheme="minorHAnsi"/>
                <w:sz w:val="22"/>
                <w:szCs w:val="22"/>
                <w:lang w:val="en-US"/>
              </w:rPr>
              <w:t xml:space="preserve"> rate minimum 1</w:t>
            </w:r>
            <w:r w:rsidR="00844BB8">
              <w:rPr>
                <w:rFonts w:asciiTheme="minorHAnsi" w:hAnsiTheme="minorHAnsi" w:cstheme="minorHAnsi"/>
                <w:sz w:val="22"/>
                <w:szCs w:val="22"/>
                <w:lang w:val="en-US"/>
              </w:rPr>
              <w:t>6</w:t>
            </w:r>
            <w:r w:rsidRPr="00872660">
              <w:rPr>
                <w:rFonts w:asciiTheme="minorHAnsi" w:hAnsiTheme="minorHAnsi" w:cstheme="minorHAnsi"/>
                <w:sz w:val="22"/>
                <w:szCs w:val="22"/>
                <w:lang w:val="en-US"/>
              </w:rPr>
              <w:t>0 Mpps  </w:t>
            </w:r>
          </w:p>
        </w:tc>
      </w:tr>
      <w:tr w:rsidR="00142E03" w:rsidRPr="00FE3BC7" w14:paraId="38EB5E30" w14:textId="77777777" w:rsidTr="00E6102C">
        <w:tblPrEx>
          <w:tblCellMar>
            <w:left w:w="0" w:type="dxa"/>
            <w:right w:w="0" w:type="dxa"/>
          </w:tblCellMar>
        </w:tblPrEx>
        <w:trPr>
          <w:trHeight w:val="60"/>
        </w:trPr>
        <w:tc>
          <w:tcPr>
            <w:tcW w:w="1258" w:type="pct"/>
            <w:vAlign w:val="center"/>
            <w:hideMark/>
          </w:tcPr>
          <w:p w14:paraId="7EC54DA2" w14:textId="7E5DA9D5"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Funkcjonalność warstwy II</w:t>
            </w:r>
            <w:r w:rsidRPr="00872660">
              <w:rPr>
                <w:rFonts w:asciiTheme="minorHAnsi" w:hAnsiTheme="minorHAnsi" w:cstheme="minorHAnsi"/>
                <w:sz w:val="22"/>
                <w:szCs w:val="22"/>
              </w:rPr>
              <w:t> </w:t>
            </w:r>
          </w:p>
        </w:tc>
        <w:tc>
          <w:tcPr>
            <w:tcW w:w="3742" w:type="pct"/>
            <w:vAlign w:val="center"/>
            <w:hideMark/>
          </w:tcPr>
          <w:p w14:paraId="197A17BE" w14:textId="77777777" w:rsidR="00142E03" w:rsidRPr="00872660" w:rsidRDefault="00142E03" w:rsidP="00142E03">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 xml:space="preserve">Obsługa minimum </w:t>
            </w:r>
            <w:r>
              <w:rPr>
                <w:rFonts w:asciiTheme="minorHAnsi" w:hAnsiTheme="minorHAnsi" w:cstheme="minorHAnsi"/>
                <w:sz w:val="22"/>
                <w:szCs w:val="22"/>
              </w:rPr>
              <w:t>1</w:t>
            </w:r>
            <w:r w:rsidRPr="00872660">
              <w:rPr>
                <w:rFonts w:asciiTheme="minorHAnsi" w:hAnsiTheme="minorHAnsi" w:cstheme="minorHAnsi"/>
                <w:sz w:val="22"/>
                <w:szCs w:val="22"/>
              </w:rPr>
              <w:t>000 wirtualnych sieci  </w:t>
            </w:r>
            <w:r w:rsidRPr="00872660">
              <w:rPr>
                <w:rFonts w:asciiTheme="minorHAnsi" w:hAnsiTheme="minorHAnsi" w:cstheme="minorHAnsi"/>
                <w:sz w:val="22"/>
                <w:szCs w:val="22"/>
              </w:rPr>
              <w:br/>
              <w:t>Wsparcie dla agregacji statycznej oraz LACP  </w:t>
            </w:r>
          </w:p>
          <w:p w14:paraId="3108C7F2" w14:textId="7BED9E80" w:rsidR="00142E03" w:rsidRPr="00872660" w:rsidRDefault="00142E03" w:rsidP="00142E03">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rPr>
              <w:t>Obsługa ramek Ethernet typu Jumbo</w:t>
            </w:r>
          </w:p>
        </w:tc>
      </w:tr>
      <w:tr w:rsidR="00142E03" w:rsidRPr="00FE3BC7" w14:paraId="39B3DC3D" w14:textId="77777777" w:rsidTr="00E6102C">
        <w:tblPrEx>
          <w:tblCellMar>
            <w:left w:w="0" w:type="dxa"/>
            <w:right w:w="0" w:type="dxa"/>
          </w:tblCellMar>
        </w:tblPrEx>
        <w:trPr>
          <w:trHeight w:val="60"/>
        </w:trPr>
        <w:tc>
          <w:tcPr>
            <w:tcW w:w="1258" w:type="pct"/>
            <w:vAlign w:val="center"/>
            <w:hideMark/>
          </w:tcPr>
          <w:p w14:paraId="38893805" w14:textId="574E6CE2"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Funkcjonalność warstwy III</w:t>
            </w:r>
            <w:r w:rsidRPr="00872660">
              <w:rPr>
                <w:rFonts w:asciiTheme="minorHAnsi" w:hAnsiTheme="minorHAnsi" w:cstheme="minorHAnsi"/>
                <w:sz w:val="22"/>
                <w:szCs w:val="22"/>
              </w:rPr>
              <w:t> </w:t>
            </w:r>
          </w:p>
        </w:tc>
        <w:tc>
          <w:tcPr>
            <w:tcW w:w="3742" w:type="pct"/>
            <w:vAlign w:val="center"/>
            <w:hideMark/>
          </w:tcPr>
          <w:p w14:paraId="6EA7E2C7" w14:textId="6FED1E5E" w:rsidR="00142E03" w:rsidRPr="00872660" w:rsidRDefault="00142E03" w:rsidP="00142E03">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rPr>
              <w:t xml:space="preserve">Obsługa minimum </w:t>
            </w:r>
            <w:r>
              <w:rPr>
                <w:rFonts w:asciiTheme="minorHAnsi" w:hAnsiTheme="minorHAnsi" w:cstheme="minorHAnsi"/>
                <w:sz w:val="22"/>
                <w:szCs w:val="22"/>
              </w:rPr>
              <w:t>256</w:t>
            </w:r>
            <w:r w:rsidRPr="00872660">
              <w:rPr>
                <w:rFonts w:asciiTheme="minorHAnsi" w:hAnsiTheme="minorHAnsi" w:cstheme="minorHAnsi"/>
                <w:sz w:val="22"/>
                <w:szCs w:val="22"/>
              </w:rPr>
              <w:t xml:space="preserve"> wpisów routingu statycznego  </w:t>
            </w:r>
          </w:p>
        </w:tc>
      </w:tr>
      <w:tr w:rsidR="00142E03" w:rsidRPr="00FE3BC7" w14:paraId="38FA6B19" w14:textId="77777777" w:rsidTr="00E6102C">
        <w:tblPrEx>
          <w:tblCellMar>
            <w:left w:w="0" w:type="dxa"/>
            <w:right w:w="0" w:type="dxa"/>
          </w:tblCellMar>
        </w:tblPrEx>
        <w:trPr>
          <w:trHeight w:val="60"/>
        </w:trPr>
        <w:tc>
          <w:tcPr>
            <w:tcW w:w="1258" w:type="pct"/>
            <w:vAlign w:val="center"/>
            <w:hideMark/>
          </w:tcPr>
          <w:p w14:paraId="4414E8F3" w14:textId="4A236A7A"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Inne Funkcjonalności</w:t>
            </w:r>
            <w:r w:rsidRPr="00872660">
              <w:rPr>
                <w:rFonts w:asciiTheme="minorHAnsi" w:hAnsiTheme="minorHAnsi" w:cstheme="minorHAnsi"/>
                <w:sz w:val="22"/>
                <w:szCs w:val="22"/>
              </w:rPr>
              <w:t> </w:t>
            </w:r>
          </w:p>
        </w:tc>
        <w:tc>
          <w:tcPr>
            <w:tcW w:w="3742" w:type="pct"/>
            <w:vAlign w:val="center"/>
            <w:hideMark/>
          </w:tcPr>
          <w:p w14:paraId="0852E9FB"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DHCP Server (</w:t>
            </w:r>
            <w:proofErr w:type="spellStart"/>
            <w:r w:rsidRPr="00AF09D8">
              <w:rPr>
                <w:rFonts w:asciiTheme="minorHAnsi" w:hAnsiTheme="minorHAnsi" w:cstheme="minorHAnsi"/>
                <w:sz w:val="22"/>
                <w:szCs w:val="22"/>
              </w:rPr>
              <w:t>Local</w:t>
            </w:r>
            <w:proofErr w:type="spellEnd"/>
            <w:r w:rsidRPr="00AF09D8">
              <w:rPr>
                <w:rFonts w:asciiTheme="minorHAnsi" w:hAnsiTheme="minorHAnsi" w:cstheme="minorHAnsi"/>
                <w:sz w:val="22"/>
                <w:szCs w:val="22"/>
              </w:rPr>
              <w:t xml:space="preserve"> Networks)</w:t>
            </w:r>
          </w:p>
          <w:p w14:paraId="6FE6F282"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DHCP </w:t>
            </w:r>
            <w:proofErr w:type="spellStart"/>
            <w:r w:rsidRPr="00AF09D8">
              <w:rPr>
                <w:rFonts w:asciiTheme="minorHAnsi" w:hAnsiTheme="minorHAnsi" w:cstheme="minorHAnsi"/>
                <w:sz w:val="22"/>
                <w:szCs w:val="22"/>
              </w:rPr>
              <w:t>Relay</w:t>
            </w:r>
            <w:proofErr w:type="spellEnd"/>
          </w:p>
          <w:p w14:paraId="09F26B80"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Inter-VLAN Routing (</w:t>
            </w:r>
            <w:proofErr w:type="spellStart"/>
            <w:r w:rsidRPr="00AF09D8">
              <w:rPr>
                <w:rFonts w:asciiTheme="minorHAnsi" w:hAnsiTheme="minorHAnsi" w:cstheme="minorHAnsi"/>
                <w:sz w:val="22"/>
                <w:szCs w:val="22"/>
              </w:rPr>
              <w:t>Local</w:t>
            </w:r>
            <w:proofErr w:type="spellEnd"/>
            <w:r w:rsidRPr="00AF09D8">
              <w:rPr>
                <w:rFonts w:asciiTheme="minorHAnsi" w:hAnsiTheme="minorHAnsi" w:cstheme="minorHAnsi"/>
                <w:sz w:val="22"/>
                <w:szCs w:val="22"/>
              </w:rPr>
              <w:t xml:space="preserve"> Networks)</w:t>
            </w:r>
          </w:p>
          <w:p w14:paraId="3412D429" w14:textId="77777777" w:rsidR="00142E03" w:rsidRDefault="00142E03" w:rsidP="00142E03">
            <w:pPr>
              <w:spacing w:line="276" w:lineRule="auto"/>
              <w:ind w:left="271"/>
              <w:textAlignment w:val="baseline"/>
              <w:rPr>
                <w:rFonts w:asciiTheme="minorHAnsi" w:hAnsiTheme="minorHAnsi" w:cstheme="minorHAnsi"/>
                <w:sz w:val="22"/>
                <w:szCs w:val="22"/>
              </w:rPr>
            </w:pPr>
            <w:proofErr w:type="spellStart"/>
            <w:r w:rsidRPr="00AF09D8">
              <w:rPr>
                <w:rFonts w:asciiTheme="minorHAnsi" w:hAnsiTheme="minorHAnsi" w:cstheme="minorHAnsi"/>
                <w:sz w:val="22"/>
                <w:szCs w:val="22"/>
              </w:rPr>
              <w:t>Static</w:t>
            </w:r>
            <w:proofErr w:type="spellEnd"/>
            <w:r w:rsidRPr="00AF09D8">
              <w:rPr>
                <w:rFonts w:asciiTheme="minorHAnsi" w:hAnsiTheme="minorHAnsi" w:cstheme="minorHAnsi"/>
                <w:sz w:val="22"/>
                <w:szCs w:val="22"/>
              </w:rPr>
              <w:t xml:space="preserve"> Routing (</w:t>
            </w:r>
            <w:proofErr w:type="spellStart"/>
            <w:r w:rsidRPr="00AF09D8">
              <w:rPr>
                <w:rFonts w:asciiTheme="minorHAnsi" w:hAnsiTheme="minorHAnsi" w:cstheme="minorHAnsi"/>
                <w:sz w:val="22"/>
                <w:szCs w:val="22"/>
              </w:rPr>
              <w:t>Local</w:t>
            </w:r>
            <w:proofErr w:type="spellEnd"/>
            <w:r w:rsidRPr="00AF09D8">
              <w:rPr>
                <w:rFonts w:asciiTheme="minorHAnsi" w:hAnsiTheme="minorHAnsi" w:cstheme="minorHAnsi"/>
                <w:sz w:val="22"/>
                <w:szCs w:val="22"/>
              </w:rPr>
              <w:t xml:space="preserve"> Networks)</w:t>
            </w:r>
          </w:p>
          <w:p w14:paraId="5161E762"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LACP Port </w:t>
            </w:r>
            <w:proofErr w:type="spellStart"/>
            <w:r w:rsidRPr="00AF09D8">
              <w:rPr>
                <w:rFonts w:asciiTheme="minorHAnsi" w:hAnsiTheme="minorHAnsi" w:cstheme="minorHAnsi"/>
                <w:sz w:val="22"/>
                <w:szCs w:val="22"/>
              </w:rPr>
              <w:t>Aggregation</w:t>
            </w:r>
            <w:proofErr w:type="spellEnd"/>
          </w:p>
          <w:p w14:paraId="33F6872C"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STP &amp; RSTP</w:t>
            </w:r>
          </w:p>
          <w:p w14:paraId="13AC8465" w14:textId="77777777" w:rsidR="00142E03" w:rsidRPr="00AF09D8" w:rsidRDefault="00142E03" w:rsidP="00142E03">
            <w:pPr>
              <w:spacing w:line="276" w:lineRule="auto"/>
              <w:ind w:left="271"/>
              <w:textAlignment w:val="baseline"/>
              <w:rPr>
                <w:rFonts w:asciiTheme="minorHAnsi" w:hAnsiTheme="minorHAnsi" w:cstheme="minorHAnsi"/>
                <w:sz w:val="22"/>
                <w:szCs w:val="22"/>
              </w:rPr>
            </w:pPr>
            <w:proofErr w:type="spellStart"/>
            <w:r w:rsidRPr="00AF09D8">
              <w:rPr>
                <w:rFonts w:asciiTheme="minorHAnsi" w:hAnsiTheme="minorHAnsi" w:cstheme="minorHAnsi"/>
                <w:sz w:val="22"/>
                <w:szCs w:val="22"/>
              </w:rPr>
              <w:t>QoS</w:t>
            </w:r>
            <w:proofErr w:type="spellEnd"/>
            <w:r w:rsidRPr="00AF09D8">
              <w:rPr>
                <w:rFonts w:asciiTheme="minorHAnsi" w:hAnsiTheme="minorHAnsi" w:cstheme="minorHAnsi"/>
                <w:sz w:val="22"/>
                <w:szCs w:val="22"/>
              </w:rPr>
              <w:t xml:space="preserve"> (DSCP)</w:t>
            </w:r>
          </w:p>
          <w:p w14:paraId="5C5FCF43"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Pro AV </w:t>
            </w:r>
            <w:proofErr w:type="spellStart"/>
            <w:r w:rsidRPr="00AF09D8">
              <w:rPr>
                <w:rFonts w:asciiTheme="minorHAnsi" w:hAnsiTheme="minorHAnsi" w:cstheme="minorHAnsi"/>
                <w:sz w:val="22"/>
                <w:szCs w:val="22"/>
              </w:rPr>
              <w:t>Profiles</w:t>
            </w:r>
            <w:proofErr w:type="spellEnd"/>
            <w:r w:rsidRPr="00AF09D8">
              <w:rPr>
                <w:rFonts w:asciiTheme="minorHAnsi" w:hAnsiTheme="minorHAnsi" w:cstheme="minorHAnsi"/>
                <w:sz w:val="22"/>
                <w:szCs w:val="22"/>
              </w:rPr>
              <w:t xml:space="preserve"> (Play, Dante, Q-SYS, NDI, </w:t>
            </w:r>
            <w:proofErr w:type="spellStart"/>
            <w:r w:rsidRPr="00AF09D8">
              <w:rPr>
                <w:rFonts w:asciiTheme="minorHAnsi" w:hAnsiTheme="minorHAnsi" w:cstheme="minorHAnsi"/>
                <w:sz w:val="22"/>
                <w:szCs w:val="22"/>
              </w:rPr>
              <w:t>SDVoE</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Shure</w:t>
            </w:r>
            <w:proofErr w:type="spellEnd"/>
            <w:r w:rsidRPr="00AF09D8">
              <w:rPr>
                <w:rFonts w:asciiTheme="minorHAnsi" w:hAnsiTheme="minorHAnsi" w:cstheme="minorHAnsi"/>
                <w:sz w:val="22"/>
                <w:szCs w:val="22"/>
              </w:rPr>
              <w:t xml:space="preserve">, AES67, </w:t>
            </w:r>
            <w:proofErr w:type="spellStart"/>
            <w:r w:rsidRPr="00AF09D8">
              <w:rPr>
                <w:rFonts w:asciiTheme="minorHAnsi" w:hAnsiTheme="minorHAnsi" w:cstheme="minorHAnsi"/>
                <w:sz w:val="22"/>
                <w:szCs w:val="22"/>
              </w:rPr>
              <w:t>Crestron</w:t>
            </w:r>
            <w:proofErr w:type="spellEnd"/>
            <w:r w:rsidRPr="00AF09D8">
              <w:rPr>
                <w:rFonts w:asciiTheme="minorHAnsi" w:hAnsiTheme="minorHAnsi" w:cstheme="minorHAnsi"/>
                <w:sz w:val="22"/>
                <w:szCs w:val="22"/>
              </w:rPr>
              <w:t>)</w:t>
            </w:r>
          </w:p>
          <w:p w14:paraId="629F1C7F"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Advanced IGMP </w:t>
            </w:r>
            <w:proofErr w:type="spellStart"/>
            <w:r w:rsidRPr="00AF09D8">
              <w:rPr>
                <w:rFonts w:asciiTheme="minorHAnsi" w:hAnsiTheme="minorHAnsi" w:cstheme="minorHAnsi"/>
                <w:sz w:val="22"/>
                <w:szCs w:val="22"/>
              </w:rPr>
              <w:t>Configuration</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Querier</w:t>
            </w:r>
            <w:proofErr w:type="spellEnd"/>
            <w:r w:rsidRPr="00AF09D8">
              <w:rPr>
                <w:rFonts w:asciiTheme="minorHAnsi" w:hAnsiTheme="minorHAnsi" w:cstheme="minorHAnsi"/>
                <w:sz w:val="22"/>
                <w:szCs w:val="22"/>
              </w:rPr>
              <w:t xml:space="preserve">, Fast </w:t>
            </w:r>
            <w:proofErr w:type="spellStart"/>
            <w:r w:rsidRPr="00AF09D8">
              <w:rPr>
                <w:rFonts w:asciiTheme="minorHAnsi" w:hAnsiTheme="minorHAnsi" w:cstheme="minorHAnsi"/>
                <w:sz w:val="22"/>
                <w:szCs w:val="22"/>
              </w:rPr>
              <w:t>Leave</w:t>
            </w:r>
            <w:proofErr w:type="spellEnd"/>
            <w:r w:rsidRPr="00AF09D8">
              <w:rPr>
                <w:rFonts w:asciiTheme="minorHAnsi" w:hAnsiTheme="minorHAnsi" w:cstheme="minorHAnsi"/>
                <w:sz w:val="22"/>
                <w:szCs w:val="22"/>
              </w:rPr>
              <w:t>, Router Port)</w:t>
            </w:r>
          </w:p>
          <w:p w14:paraId="0D152834"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IGMP </w:t>
            </w:r>
            <w:proofErr w:type="spellStart"/>
            <w:r w:rsidRPr="00AF09D8">
              <w:rPr>
                <w:rFonts w:asciiTheme="minorHAnsi" w:hAnsiTheme="minorHAnsi" w:cstheme="minorHAnsi"/>
                <w:sz w:val="22"/>
                <w:szCs w:val="22"/>
              </w:rPr>
              <w:t>Snooping</w:t>
            </w:r>
            <w:proofErr w:type="spellEnd"/>
          </w:p>
          <w:p w14:paraId="7FB41439"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802.1X Control</w:t>
            </w:r>
          </w:p>
          <w:p w14:paraId="3A78DDE5"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MAC-</w:t>
            </w:r>
            <w:proofErr w:type="spellStart"/>
            <w:r w:rsidRPr="00AF09D8">
              <w:rPr>
                <w:rFonts w:asciiTheme="minorHAnsi" w:hAnsiTheme="minorHAnsi" w:cstheme="minorHAnsi"/>
                <w:sz w:val="22"/>
                <w:szCs w:val="22"/>
              </w:rPr>
              <w:t>Based</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ACLs</w:t>
            </w:r>
            <w:proofErr w:type="spellEnd"/>
            <w:r w:rsidRPr="00AF09D8">
              <w:rPr>
                <w:rFonts w:asciiTheme="minorHAnsi" w:hAnsiTheme="minorHAnsi" w:cstheme="minorHAnsi"/>
                <w:sz w:val="22"/>
                <w:szCs w:val="22"/>
              </w:rPr>
              <w:t xml:space="preserve"> &amp; Device </w:t>
            </w:r>
            <w:proofErr w:type="spellStart"/>
            <w:r w:rsidRPr="00AF09D8">
              <w:rPr>
                <w:rFonts w:asciiTheme="minorHAnsi" w:hAnsiTheme="minorHAnsi" w:cstheme="minorHAnsi"/>
                <w:sz w:val="22"/>
                <w:szCs w:val="22"/>
              </w:rPr>
              <w:t>Isolation</w:t>
            </w:r>
            <w:proofErr w:type="spellEnd"/>
          </w:p>
          <w:p w14:paraId="49E57887"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DHCP </w:t>
            </w:r>
            <w:proofErr w:type="spellStart"/>
            <w:r w:rsidRPr="00AF09D8">
              <w:rPr>
                <w:rFonts w:asciiTheme="minorHAnsi" w:hAnsiTheme="minorHAnsi" w:cstheme="minorHAnsi"/>
                <w:sz w:val="22"/>
                <w:szCs w:val="22"/>
              </w:rPr>
              <w:t>Snooping</w:t>
            </w:r>
            <w:proofErr w:type="spellEnd"/>
            <w:r w:rsidRPr="00AF09D8">
              <w:rPr>
                <w:rFonts w:asciiTheme="minorHAnsi" w:hAnsiTheme="minorHAnsi" w:cstheme="minorHAnsi"/>
                <w:sz w:val="22"/>
                <w:szCs w:val="22"/>
              </w:rPr>
              <w:t xml:space="preserve"> &amp; </w:t>
            </w:r>
            <w:proofErr w:type="spellStart"/>
            <w:r w:rsidRPr="00AF09D8">
              <w:rPr>
                <w:rFonts w:asciiTheme="minorHAnsi" w:hAnsiTheme="minorHAnsi" w:cstheme="minorHAnsi"/>
                <w:sz w:val="22"/>
                <w:szCs w:val="22"/>
              </w:rPr>
              <w:t>Guarding</w:t>
            </w:r>
            <w:proofErr w:type="spellEnd"/>
          </w:p>
          <w:p w14:paraId="034DA0D3" w14:textId="77777777" w:rsidR="00142E03" w:rsidRPr="00AF09D8" w:rsidRDefault="00142E03" w:rsidP="00142E03">
            <w:pPr>
              <w:spacing w:line="276" w:lineRule="auto"/>
              <w:ind w:left="271"/>
              <w:textAlignment w:val="baseline"/>
              <w:rPr>
                <w:rFonts w:asciiTheme="minorHAnsi" w:hAnsiTheme="minorHAnsi" w:cstheme="minorHAnsi"/>
                <w:sz w:val="22"/>
                <w:szCs w:val="22"/>
              </w:rPr>
            </w:pPr>
            <w:proofErr w:type="spellStart"/>
            <w:r w:rsidRPr="00AF09D8">
              <w:rPr>
                <w:rFonts w:asciiTheme="minorHAnsi" w:hAnsiTheme="minorHAnsi" w:cstheme="minorHAnsi"/>
                <w:sz w:val="22"/>
                <w:szCs w:val="22"/>
              </w:rPr>
              <w:t>Egress</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Rate</w:t>
            </w:r>
            <w:proofErr w:type="spellEnd"/>
            <w:r w:rsidRPr="00AF09D8">
              <w:rPr>
                <w:rFonts w:asciiTheme="minorHAnsi" w:hAnsiTheme="minorHAnsi" w:cstheme="minorHAnsi"/>
                <w:sz w:val="22"/>
                <w:szCs w:val="22"/>
              </w:rPr>
              <w:t xml:space="preserve"> Limit</w:t>
            </w:r>
          </w:p>
          <w:p w14:paraId="541F6098" w14:textId="77777777" w:rsidR="00142E03" w:rsidRPr="00AF09D8" w:rsidRDefault="00142E03" w:rsidP="00142E03">
            <w:pPr>
              <w:spacing w:line="276" w:lineRule="auto"/>
              <w:ind w:left="271"/>
              <w:textAlignment w:val="baseline"/>
              <w:rPr>
                <w:rFonts w:asciiTheme="minorHAnsi" w:hAnsiTheme="minorHAnsi" w:cstheme="minorHAnsi"/>
                <w:sz w:val="22"/>
                <w:szCs w:val="22"/>
              </w:rPr>
            </w:pPr>
            <w:proofErr w:type="spellStart"/>
            <w:r w:rsidRPr="00AF09D8">
              <w:rPr>
                <w:rFonts w:asciiTheme="minorHAnsi" w:hAnsiTheme="minorHAnsi" w:cstheme="minorHAnsi"/>
                <w:sz w:val="22"/>
                <w:szCs w:val="22"/>
              </w:rPr>
              <w:t>Flow</w:t>
            </w:r>
            <w:proofErr w:type="spellEnd"/>
            <w:r w:rsidRPr="00AF09D8">
              <w:rPr>
                <w:rFonts w:asciiTheme="minorHAnsi" w:hAnsiTheme="minorHAnsi" w:cstheme="minorHAnsi"/>
                <w:sz w:val="22"/>
                <w:szCs w:val="22"/>
              </w:rPr>
              <w:t xml:space="preserve"> Control</w:t>
            </w:r>
          </w:p>
          <w:p w14:paraId="52C98BED" w14:textId="77777777" w:rsidR="00142E03" w:rsidRPr="00AF09D8" w:rsidRDefault="00142E03" w:rsidP="00142E03">
            <w:pPr>
              <w:spacing w:line="276" w:lineRule="auto"/>
              <w:ind w:left="271"/>
              <w:textAlignment w:val="baseline"/>
              <w:rPr>
                <w:rFonts w:asciiTheme="minorHAnsi" w:hAnsiTheme="minorHAnsi" w:cstheme="minorHAnsi"/>
                <w:sz w:val="22"/>
                <w:szCs w:val="22"/>
              </w:rPr>
            </w:pPr>
            <w:proofErr w:type="spellStart"/>
            <w:r w:rsidRPr="00AF09D8">
              <w:rPr>
                <w:rFonts w:asciiTheme="minorHAnsi" w:hAnsiTheme="minorHAnsi" w:cstheme="minorHAnsi"/>
                <w:sz w:val="22"/>
                <w:szCs w:val="22"/>
              </w:rPr>
              <w:t>Storm</w:t>
            </w:r>
            <w:proofErr w:type="spellEnd"/>
            <w:r w:rsidRPr="00AF09D8">
              <w:rPr>
                <w:rFonts w:asciiTheme="minorHAnsi" w:hAnsiTheme="minorHAnsi" w:cstheme="minorHAnsi"/>
                <w:sz w:val="22"/>
                <w:szCs w:val="22"/>
              </w:rPr>
              <w:t xml:space="preserve"> Control</w:t>
            </w:r>
          </w:p>
          <w:p w14:paraId="1909D260"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Multicast &amp; Broadcast </w:t>
            </w:r>
            <w:proofErr w:type="spellStart"/>
            <w:r w:rsidRPr="00AF09D8">
              <w:rPr>
                <w:rFonts w:asciiTheme="minorHAnsi" w:hAnsiTheme="minorHAnsi" w:cstheme="minorHAnsi"/>
                <w:sz w:val="22"/>
                <w:szCs w:val="22"/>
              </w:rPr>
              <w:t>Rate</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Limiting</w:t>
            </w:r>
            <w:proofErr w:type="spellEnd"/>
          </w:p>
          <w:p w14:paraId="28D86719"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MAC </w:t>
            </w:r>
            <w:proofErr w:type="spellStart"/>
            <w:r w:rsidRPr="00AF09D8">
              <w:rPr>
                <w:rFonts w:asciiTheme="minorHAnsi" w:hAnsiTheme="minorHAnsi" w:cstheme="minorHAnsi"/>
                <w:sz w:val="22"/>
                <w:szCs w:val="22"/>
              </w:rPr>
              <w:t>Address</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Blocking</w:t>
            </w:r>
            <w:proofErr w:type="spellEnd"/>
          </w:p>
          <w:p w14:paraId="10F7E2BB"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IP-</w:t>
            </w:r>
            <w:proofErr w:type="spellStart"/>
            <w:r w:rsidRPr="00AF09D8">
              <w:rPr>
                <w:rFonts w:asciiTheme="minorHAnsi" w:hAnsiTheme="minorHAnsi" w:cstheme="minorHAnsi"/>
                <w:sz w:val="22"/>
                <w:szCs w:val="22"/>
              </w:rPr>
              <w:t>Based</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ACLs</w:t>
            </w:r>
            <w:proofErr w:type="spellEnd"/>
            <w:r w:rsidRPr="00AF09D8">
              <w:rPr>
                <w:rFonts w:asciiTheme="minorHAnsi" w:hAnsiTheme="minorHAnsi" w:cstheme="minorHAnsi"/>
                <w:sz w:val="22"/>
                <w:szCs w:val="22"/>
              </w:rPr>
              <w:t xml:space="preserve"> &amp; Network </w:t>
            </w:r>
            <w:proofErr w:type="spellStart"/>
            <w:r w:rsidRPr="00AF09D8">
              <w:rPr>
                <w:rFonts w:asciiTheme="minorHAnsi" w:hAnsiTheme="minorHAnsi" w:cstheme="minorHAnsi"/>
                <w:sz w:val="22"/>
                <w:szCs w:val="22"/>
              </w:rPr>
              <w:t>Isolation</w:t>
            </w:r>
            <w:proofErr w:type="spellEnd"/>
          </w:p>
          <w:p w14:paraId="10C1DFB3"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MAC-</w:t>
            </w:r>
            <w:proofErr w:type="spellStart"/>
            <w:r w:rsidRPr="00AF09D8">
              <w:rPr>
                <w:rFonts w:asciiTheme="minorHAnsi" w:hAnsiTheme="minorHAnsi" w:cstheme="minorHAnsi"/>
                <w:sz w:val="22"/>
                <w:szCs w:val="22"/>
              </w:rPr>
              <w:t>Based</w:t>
            </w:r>
            <w:proofErr w:type="spellEnd"/>
            <w:r w:rsidRPr="00AF09D8">
              <w:rPr>
                <w:rFonts w:asciiTheme="minorHAnsi" w:hAnsiTheme="minorHAnsi" w:cstheme="minorHAnsi"/>
                <w:sz w:val="22"/>
                <w:szCs w:val="22"/>
              </w:rPr>
              <w:t xml:space="preserve"> Port </w:t>
            </w:r>
            <w:proofErr w:type="spellStart"/>
            <w:r w:rsidRPr="00AF09D8">
              <w:rPr>
                <w:rFonts w:asciiTheme="minorHAnsi" w:hAnsiTheme="minorHAnsi" w:cstheme="minorHAnsi"/>
                <w:sz w:val="22"/>
                <w:szCs w:val="22"/>
              </w:rPr>
              <w:t>Restriction</w:t>
            </w:r>
            <w:proofErr w:type="spellEnd"/>
          </w:p>
          <w:p w14:paraId="78AF9F9B"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Port </w:t>
            </w:r>
            <w:proofErr w:type="spellStart"/>
            <w:r w:rsidRPr="00AF09D8">
              <w:rPr>
                <w:rFonts w:asciiTheme="minorHAnsi" w:hAnsiTheme="minorHAnsi" w:cstheme="minorHAnsi"/>
                <w:sz w:val="22"/>
                <w:szCs w:val="22"/>
              </w:rPr>
              <w:t>Isolation</w:t>
            </w:r>
            <w:proofErr w:type="spellEnd"/>
          </w:p>
          <w:p w14:paraId="048AE563"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Port Mirroring</w:t>
            </w:r>
          </w:p>
          <w:p w14:paraId="5F8EC5FA"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Jumbo </w:t>
            </w:r>
            <w:proofErr w:type="spellStart"/>
            <w:r w:rsidRPr="00AF09D8">
              <w:rPr>
                <w:rFonts w:asciiTheme="minorHAnsi" w:hAnsiTheme="minorHAnsi" w:cstheme="minorHAnsi"/>
                <w:sz w:val="22"/>
                <w:szCs w:val="22"/>
              </w:rPr>
              <w:t>Frames</w:t>
            </w:r>
            <w:proofErr w:type="spellEnd"/>
          </w:p>
          <w:p w14:paraId="034DFECF"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lastRenderedPageBreak/>
              <w:t>LLDP-MED</w:t>
            </w:r>
          </w:p>
          <w:p w14:paraId="62350FC2" w14:textId="77777777" w:rsidR="00142E03" w:rsidRPr="00AF09D8"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Voice VLAN</w:t>
            </w:r>
          </w:p>
          <w:p w14:paraId="28AA670A" w14:textId="77777777" w:rsidR="00142E03" w:rsidRPr="00AF09D8" w:rsidRDefault="00142E03" w:rsidP="00142E03">
            <w:pPr>
              <w:spacing w:line="276" w:lineRule="auto"/>
              <w:ind w:left="271"/>
              <w:textAlignment w:val="baseline"/>
              <w:rPr>
                <w:rFonts w:asciiTheme="minorHAnsi" w:hAnsiTheme="minorHAnsi" w:cstheme="minorHAnsi"/>
                <w:sz w:val="22"/>
                <w:szCs w:val="22"/>
              </w:rPr>
            </w:pPr>
            <w:proofErr w:type="spellStart"/>
            <w:r w:rsidRPr="00AF09D8">
              <w:rPr>
                <w:rFonts w:asciiTheme="minorHAnsi" w:hAnsiTheme="minorHAnsi" w:cstheme="minorHAnsi"/>
                <w:sz w:val="22"/>
                <w:szCs w:val="22"/>
              </w:rPr>
              <w:t>Loop</w:t>
            </w:r>
            <w:proofErr w:type="spellEnd"/>
            <w:r w:rsidRPr="00AF09D8">
              <w:rPr>
                <w:rFonts w:asciiTheme="minorHAnsi" w:hAnsiTheme="minorHAnsi" w:cstheme="minorHAnsi"/>
                <w:sz w:val="22"/>
                <w:szCs w:val="22"/>
              </w:rPr>
              <w:t xml:space="preserve"> </w:t>
            </w:r>
            <w:proofErr w:type="spellStart"/>
            <w:r w:rsidRPr="00AF09D8">
              <w:rPr>
                <w:rFonts w:asciiTheme="minorHAnsi" w:hAnsiTheme="minorHAnsi" w:cstheme="minorHAnsi"/>
                <w:sz w:val="22"/>
                <w:szCs w:val="22"/>
              </w:rPr>
              <w:t>Protection</w:t>
            </w:r>
            <w:proofErr w:type="spellEnd"/>
          </w:p>
          <w:p w14:paraId="405FDEFD" w14:textId="2C3FA1C8" w:rsidR="00142E03" w:rsidRPr="00872660" w:rsidRDefault="00142E03" w:rsidP="00142E03">
            <w:pPr>
              <w:spacing w:line="276" w:lineRule="auto"/>
              <w:ind w:left="271"/>
              <w:textAlignment w:val="baseline"/>
              <w:rPr>
                <w:rFonts w:asciiTheme="minorHAnsi" w:hAnsiTheme="minorHAnsi" w:cstheme="minorHAnsi"/>
                <w:sz w:val="22"/>
                <w:szCs w:val="22"/>
              </w:rPr>
            </w:pPr>
            <w:r w:rsidRPr="00AF09D8">
              <w:rPr>
                <w:rFonts w:asciiTheme="minorHAnsi" w:hAnsiTheme="minorHAnsi" w:cstheme="minorHAnsi"/>
                <w:sz w:val="22"/>
                <w:szCs w:val="22"/>
              </w:rPr>
              <w:t xml:space="preserve">Virtual Network </w:t>
            </w:r>
            <w:proofErr w:type="spellStart"/>
            <w:r w:rsidRPr="00AF09D8">
              <w:rPr>
                <w:rFonts w:asciiTheme="minorHAnsi" w:hAnsiTheme="minorHAnsi" w:cstheme="minorHAnsi"/>
                <w:sz w:val="22"/>
                <w:szCs w:val="22"/>
              </w:rPr>
              <w:t>Override</w:t>
            </w:r>
            <w:proofErr w:type="spellEnd"/>
          </w:p>
        </w:tc>
      </w:tr>
      <w:tr w:rsidR="00142E03" w:rsidRPr="00FE3BC7" w14:paraId="70733377" w14:textId="77777777" w:rsidTr="00E6102C">
        <w:tblPrEx>
          <w:tblCellMar>
            <w:left w:w="0" w:type="dxa"/>
            <w:right w:w="0" w:type="dxa"/>
          </w:tblCellMar>
        </w:tblPrEx>
        <w:trPr>
          <w:trHeight w:val="60"/>
        </w:trPr>
        <w:tc>
          <w:tcPr>
            <w:tcW w:w="1258" w:type="pct"/>
            <w:vAlign w:val="center"/>
            <w:hideMark/>
          </w:tcPr>
          <w:p w14:paraId="79EB7A17" w14:textId="29E0A181"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Zgodność z protokołami</w:t>
            </w:r>
            <w:r w:rsidRPr="00872660">
              <w:rPr>
                <w:rFonts w:asciiTheme="minorHAnsi" w:hAnsiTheme="minorHAnsi" w:cstheme="minorHAnsi"/>
                <w:sz w:val="22"/>
                <w:szCs w:val="22"/>
              </w:rPr>
              <w:t> </w:t>
            </w:r>
          </w:p>
        </w:tc>
        <w:tc>
          <w:tcPr>
            <w:tcW w:w="3742" w:type="pct"/>
            <w:vAlign w:val="center"/>
            <w:hideMark/>
          </w:tcPr>
          <w:p w14:paraId="0F2AE0A4"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802.1ab LLDP  </w:t>
            </w:r>
          </w:p>
          <w:p w14:paraId="7AF8B357"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ANSI/TIA-1057- LLDP-MED  </w:t>
            </w:r>
          </w:p>
          <w:p w14:paraId="3205008D"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802.1D Bridging, Spanning Tree  </w:t>
            </w:r>
          </w:p>
          <w:p w14:paraId="04F2E317"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802.1p Ethernet Priority  </w:t>
            </w:r>
          </w:p>
          <w:p w14:paraId="74FE8FDE"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802.1Q VLAN Tagging  </w:t>
            </w:r>
          </w:p>
          <w:p w14:paraId="64E21F6C"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802.1S Multiple Spanning Tree (MSTP)  </w:t>
            </w:r>
          </w:p>
          <w:p w14:paraId="51DC621A"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802.1W Rapid Spanning Tree (RSTP)  </w:t>
            </w:r>
          </w:p>
          <w:p w14:paraId="0EAC608E"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802.1X Network Access Control, Auto VLAN  </w:t>
            </w:r>
          </w:p>
          <w:p w14:paraId="0600EAA7"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802.2 Logical Link Control  </w:t>
            </w:r>
          </w:p>
          <w:p w14:paraId="6C36AB95"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 10BASE-T  </w:t>
            </w:r>
          </w:p>
          <w:p w14:paraId="086165B3"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802.3ab Gigabit Ethernet (1000BASE-T)  </w:t>
            </w:r>
          </w:p>
          <w:p w14:paraId="1B872D2A"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802.3ac Frame Extensions for VLAN Tagging  </w:t>
            </w:r>
          </w:p>
          <w:p w14:paraId="2BDC7362"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802.3ad Link Aggregation with LACP  </w:t>
            </w:r>
          </w:p>
          <w:p w14:paraId="4343493F"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802.3u Fast Ethernet (100BASE-TX)  </w:t>
            </w:r>
          </w:p>
          <w:p w14:paraId="075DDD24"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802.3x Flow Control  </w:t>
            </w:r>
          </w:p>
          <w:p w14:paraId="36F96D18"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768 UDP  </w:t>
            </w:r>
          </w:p>
          <w:p w14:paraId="19DB0258"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791 IP  </w:t>
            </w:r>
          </w:p>
          <w:p w14:paraId="01F5AE88"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792 ICMP  </w:t>
            </w:r>
          </w:p>
          <w:p w14:paraId="49355299"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793 TCP  </w:t>
            </w:r>
          </w:p>
          <w:p w14:paraId="1DAEA475"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826 ARP  </w:t>
            </w:r>
          </w:p>
          <w:p w14:paraId="4FE7E40F"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2030 SNTP  </w:t>
            </w:r>
          </w:p>
          <w:p w14:paraId="0E24FF33"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2132 DHCP options and BOOTP vendor extensions  </w:t>
            </w:r>
          </w:p>
          <w:p w14:paraId="3C5F02A5"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2865 RADIUS Client  </w:t>
            </w:r>
          </w:p>
          <w:p w14:paraId="23F559D9" w14:textId="77777777" w:rsidR="00142E03" w:rsidRPr="00872660" w:rsidRDefault="00142E03" w:rsidP="00142E03">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3579 RADIUS Support for EAP  </w:t>
            </w:r>
          </w:p>
          <w:p w14:paraId="0A68C5A6" w14:textId="16848E82" w:rsidR="00142E03" w:rsidRPr="00872660" w:rsidRDefault="00142E03" w:rsidP="00142E03">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lang w:val="en-US"/>
              </w:rPr>
              <w:t>RFC 3164 Syslog</w:t>
            </w:r>
            <w:r w:rsidRPr="00872660">
              <w:rPr>
                <w:rFonts w:asciiTheme="minorHAnsi" w:hAnsiTheme="minorHAnsi" w:cstheme="minorHAnsi"/>
                <w:sz w:val="22"/>
                <w:szCs w:val="22"/>
              </w:rPr>
              <w:t>  </w:t>
            </w:r>
          </w:p>
        </w:tc>
      </w:tr>
      <w:tr w:rsidR="00142E03" w:rsidRPr="00FE3BC7" w14:paraId="3E37F9BB" w14:textId="77777777" w:rsidTr="00E6102C">
        <w:tblPrEx>
          <w:tblCellMar>
            <w:left w:w="0" w:type="dxa"/>
            <w:right w:w="0" w:type="dxa"/>
          </w:tblCellMar>
        </w:tblPrEx>
        <w:trPr>
          <w:trHeight w:val="60"/>
        </w:trPr>
        <w:tc>
          <w:tcPr>
            <w:tcW w:w="1258" w:type="pct"/>
            <w:vAlign w:val="center"/>
          </w:tcPr>
          <w:p w14:paraId="00C14455" w14:textId="3D927127" w:rsidR="00142E03" w:rsidRPr="00872660" w:rsidRDefault="00142E03" w:rsidP="00142E03">
            <w:pPr>
              <w:spacing w:line="276" w:lineRule="auto"/>
              <w:jc w:val="center"/>
              <w:textAlignment w:val="baseline"/>
              <w:rPr>
                <w:rFonts w:asciiTheme="minorHAnsi" w:hAnsiTheme="minorHAnsi" w:cstheme="minorHAnsi"/>
                <w:b/>
                <w:bCs/>
                <w:sz w:val="22"/>
                <w:szCs w:val="22"/>
              </w:rPr>
            </w:pPr>
            <w:r>
              <w:rPr>
                <w:rFonts w:asciiTheme="minorHAnsi" w:hAnsiTheme="minorHAnsi" w:cstheme="minorHAnsi"/>
                <w:b/>
                <w:bCs/>
                <w:sz w:val="22"/>
                <w:szCs w:val="22"/>
              </w:rPr>
              <w:t>Inne</w:t>
            </w:r>
          </w:p>
        </w:tc>
        <w:tc>
          <w:tcPr>
            <w:tcW w:w="3742" w:type="pct"/>
            <w:vAlign w:val="center"/>
          </w:tcPr>
          <w:p w14:paraId="11672D0D" w14:textId="7AD6CAF7" w:rsidR="00142E03" w:rsidRPr="00872660" w:rsidRDefault="00142E03" w:rsidP="00142E03">
            <w:pPr>
              <w:spacing w:line="276" w:lineRule="auto"/>
              <w:ind w:left="271"/>
              <w:jc w:val="both"/>
              <w:textAlignment w:val="baseline"/>
              <w:rPr>
                <w:rStyle w:val="normaltextrun"/>
                <w:rFonts w:asciiTheme="minorHAnsi" w:hAnsiTheme="minorHAnsi" w:cstheme="minorHAnsi"/>
                <w:sz w:val="22"/>
                <w:szCs w:val="22"/>
              </w:rPr>
            </w:pPr>
            <w:r w:rsidRPr="00455C3F">
              <w:rPr>
                <w:rFonts w:asciiTheme="minorHAnsi" w:hAnsiTheme="minorHAnsi" w:cstheme="minorHAnsi"/>
                <w:sz w:val="22"/>
                <w:szCs w:val="22"/>
              </w:rPr>
              <w:t xml:space="preserve">Wykonawca dostarczy </w:t>
            </w:r>
            <w:r>
              <w:rPr>
                <w:rFonts w:asciiTheme="minorHAnsi" w:hAnsiTheme="minorHAnsi" w:cstheme="minorHAnsi"/>
                <w:sz w:val="22"/>
                <w:szCs w:val="22"/>
              </w:rPr>
              <w:t>wraz z urządzeniem 4</w:t>
            </w:r>
            <w:r w:rsidRPr="00455C3F">
              <w:rPr>
                <w:rFonts w:asciiTheme="minorHAnsi" w:hAnsiTheme="minorHAnsi" w:cstheme="minorHAnsi"/>
                <w:sz w:val="22"/>
                <w:szCs w:val="22"/>
              </w:rPr>
              <w:t xml:space="preserve"> szt</w:t>
            </w:r>
            <w:r>
              <w:rPr>
                <w:rFonts w:asciiTheme="minorHAnsi" w:hAnsiTheme="minorHAnsi" w:cstheme="minorHAnsi"/>
                <w:sz w:val="22"/>
                <w:szCs w:val="22"/>
              </w:rPr>
              <w:t>.</w:t>
            </w:r>
            <w:r w:rsidRPr="00455C3F">
              <w:rPr>
                <w:rFonts w:asciiTheme="minorHAnsi" w:hAnsiTheme="minorHAnsi" w:cstheme="minorHAnsi"/>
                <w:sz w:val="22"/>
                <w:szCs w:val="22"/>
              </w:rPr>
              <w:t xml:space="preserve"> modułów SFP+ do RJ-45 10GbE</w:t>
            </w:r>
          </w:p>
        </w:tc>
      </w:tr>
      <w:tr w:rsidR="00142E03" w:rsidRPr="00FE3BC7" w14:paraId="34745AFE" w14:textId="77777777" w:rsidTr="00E6102C">
        <w:tblPrEx>
          <w:tblCellMar>
            <w:left w:w="0" w:type="dxa"/>
            <w:right w:w="0" w:type="dxa"/>
          </w:tblCellMar>
        </w:tblPrEx>
        <w:trPr>
          <w:trHeight w:val="60"/>
        </w:trPr>
        <w:tc>
          <w:tcPr>
            <w:tcW w:w="1258" w:type="pct"/>
            <w:vAlign w:val="center"/>
            <w:hideMark/>
          </w:tcPr>
          <w:p w14:paraId="0E8A44FC" w14:textId="243857B6"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Gwarancja</w:t>
            </w:r>
            <w:r w:rsidRPr="00872660">
              <w:rPr>
                <w:rFonts w:asciiTheme="minorHAnsi" w:hAnsiTheme="minorHAnsi" w:cstheme="minorHAnsi"/>
                <w:sz w:val="22"/>
                <w:szCs w:val="22"/>
              </w:rPr>
              <w:t> </w:t>
            </w:r>
          </w:p>
        </w:tc>
        <w:tc>
          <w:tcPr>
            <w:tcW w:w="3742" w:type="pct"/>
            <w:vAlign w:val="center"/>
            <w:hideMark/>
          </w:tcPr>
          <w:p w14:paraId="6985289F" w14:textId="5C9454AB" w:rsidR="00142E03" w:rsidRPr="00872660" w:rsidRDefault="00142E03" w:rsidP="00142E03">
            <w:pPr>
              <w:spacing w:line="276" w:lineRule="auto"/>
              <w:ind w:left="271"/>
              <w:jc w:val="both"/>
              <w:textAlignment w:val="baseline"/>
              <w:rPr>
                <w:rFonts w:asciiTheme="minorHAnsi" w:hAnsiTheme="minorHAnsi" w:cstheme="minorHAnsi"/>
                <w:sz w:val="22"/>
                <w:szCs w:val="22"/>
              </w:rPr>
            </w:pPr>
            <w:r w:rsidRPr="00872660">
              <w:rPr>
                <w:rStyle w:val="normaltextrun"/>
                <w:rFonts w:asciiTheme="minorHAnsi" w:hAnsiTheme="minorHAnsi" w:cstheme="minorHAnsi"/>
                <w:sz w:val="22"/>
                <w:szCs w:val="22"/>
              </w:rPr>
              <w:t xml:space="preserve">Co najmniej 60 miesięcy gwarancji producenta, wraz z bezpłatnym dostępem do aktualizacji oprogramowania.  </w:t>
            </w:r>
          </w:p>
        </w:tc>
      </w:tr>
      <w:tr w:rsidR="00142E03" w:rsidRPr="00FE3BC7" w14:paraId="650C049E" w14:textId="77777777" w:rsidTr="00E6102C">
        <w:tblPrEx>
          <w:tblCellMar>
            <w:left w:w="0" w:type="dxa"/>
            <w:right w:w="0" w:type="dxa"/>
          </w:tblCellMar>
        </w:tblPrEx>
        <w:trPr>
          <w:trHeight w:val="3915"/>
        </w:trPr>
        <w:tc>
          <w:tcPr>
            <w:tcW w:w="1258" w:type="pct"/>
            <w:vAlign w:val="center"/>
            <w:hideMark/>
          </w:tcPr>
          <w:p w14:paraId="6ED38615" w14:textId="0FF151A2" w:rsidR="00142E03" w:rsidRPr="00872660" w:rsidRDefault="00142E03" w:rsidP="00142E03">
            <w:pPr>
              <w:spacing w:line="276" w:lineRule="auto"/>
              <w:jc w:val="center"/>
              <w:rPr>
                <w:rFonts w:asciiTheme="minorHAnsi" w:hAnsiTheme="minorHAnsi" w:cstheme="minorHAnsi"/>
                <w:sz w:val="22"/>
                <w:szCs w:val="22"/>
              </w:rPr>
            </w:pPr>
            <w:r w:rsidRPr="00872660">
              <w:rPr>
                <w:rFonts w:asciiTheme="minorHAnsi" w:hAnsiTheme="minorHAnsi" w:cstheme="minorHAnsi"/>
                <w:b/>
                <w:bCs/>
                <w:sz w:val="22"/>
                <w:szCs w:val="22"/>
              </w:rPr>
              <w:lastRenderedPageBreak/>
              <w:t>Wdrożenie</w:t>
            </w:r>
            <w:r w:rsidRPr="00872660">
              <w:rPr>
                <w:rFonts w:asciiTheme="minorHAnsi" w:hAnsiTheme="minorHAnsi" w:cstheme="minorHAnsi"/>
                <w:sz w:val="22"/>
                <w:szCs w:val="22"/>
              </w:rPr>
              <w:t> </w:t>
            </w:r>
          </w:p>
        </w:tc>
        <w:tc>
          <w:tcPr>
            <w:tcW w:w="3742" w:type="pct"/>
            <w:vAlign w:val="center"/>
            <w:hideMark/>
          </w:tcPr>
          <w:p w14:paraId="11656DA1" w14:textId="77777777" w:rsidR="00142E03" w:rsidRPr="00872660" w:rsidRDefault="00142E03" w:rsidP="00142E03">
            <w:pPr>
              <w:spacing w:line="276" w:lineRule="auto"/>
              <w:ind w:left="271"/>
              <w:jc w:val="both"/>
              <w:rPr>
                <w:rFonts w:asciiTheme="minorHAnsi" w:hAnsiTheme="minorHAnsi" w:cstheme="minorHAnsi"/>
                <w:sz w:val="22"/>
                <w:szCs w:val="22"/>
              </w:rPr>
            </w:pPr>
            <w:r w:rsidRPr="00872660">
              <w:rPr>
                <w:rFonts w:asciiTheme="minorHAnsi" w:hAnsiTheme="minorHAnsi" w:cstheme="minorHAnsi"/>
                <w:sz w:val="22"/>
                <w:szCs w:val="22"/>
              </w:rPr>
              <w:t>Zamawiający wymaga, aby wykonawca dokonał wdrożenia o zakresie min.: </w:t>
            </w:r>
          </w:p>
          <w:p w14:paraId="7B2B7B1F" w14:textId="77777777" w:rsidR="00142E03" w:rsidRPr="00872660" w:rsidRDefault="00142E03" w:rsidP="00142E03">
            <w:pPr>
              <w:numPr>
                <w:ilvl w:val="0"/>
                <w:numId w:val="97"/>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Demontaż starego przełącznika</w:t>
            </w:r>
          </w:p>
          <w:p w14:paraId="4E1F58F6" w14:textId="77777777" w:rsidR="00142E03" w:rsidRPr="00872660" w:rsidRDefault="00142E03" w:rsidP="00142E03">
            <w:pPr>
              <w:numPr>
                <w:ilvl w:val="0"/>
                <w:numId w:val="98"/>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 xml:space="preserve">Instalacja w szafie </w:t>
            </w:r>
            <w:proofErr w:type="spellStart"/>
            <w:r w:rsidRPr="00872660">
              <w:rPr>
                <w:rFonts w:asciiTheme="minorHAnsi" w:hAnsiTheme="minorHAnsi" w:cstheme="minorHAnsi"/>
                <w:sz w:val="22"/>
                <w:szCs w:val="22"/>
              </w:rPr>
              <w:t>rack</w:t>
            </w:r>
            <w:proofErr w:type="spellEnd"/>
            <w:r w:rsidRPr="00872660">
              <w:rPr>
                <w:rFonts w:asciiTheme="minorHAnsi" w:hAnsiTheme="minorHAnsi" w:cstheme="minorHAnsi"/>
                <w:sz w:val="22"/>
                <w:szCs w:val="22"/>
              </w:rPr>
              <w:t xml:space="preserve"> zamawiającego nowego przełącznika </w:t>
            </w:r>
          </w:p>
          <w:p w14:paraId="23A4A338" w14:textId="77777777" w:rsidR="00142E03" w:rsidRPr="00872660" w:rsidRDefault="00142E03" w:rsidP="00142E03">
            <w:pPr>
              <w:numPr>
                <w:ilvl w:val="0"/>
                <w:numId w:val="99"/>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Aktualizacja oprogramowania przełącznika do najnowszej dostępnej wersji </w:t>
            </w:r>
          </w:p>
          <w:p w14:paraId="7E166A9D" w14:textId="77777777" w:rsidR="00142E03" w:rsidRPr="00872660" w:rsidRDefault="00142E03" w:rsidP="00142E03">
            <w:pPr>
              <w:numPr>
                <w:ilvl w:val="0"/>
                <w:numId w:val="100"/>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Podstawowa konfiguracja przełącznika tj. interfejsy do zarządzania, konto administracyjne.</w:t>
            </w:r>
          </w:p>
          <w:p w14:paraId="3D050FFB" w14:textId="77777777" w:rsidR="00142E03" w:rsidRPr="00872660" w:rsidRDefault="00142E03" w:rsidP="00142E03">
            <w:pPr>
              <w:spacing w:line="276" w:lineRule="auto"/>
              <w:ind w:left="271"/>
              <w:jc w:val="both"/>
              <w:rPr>
                <w:rFonts w:asciiTheme="minorHAnsi" w:hAnsiTheme="minorHAnsi" w:cstheme="minorHAnsi"/>
                <w:sz w:val="22"/>
                <w:szCs w:val="22"/>
              </w:rPr>
            </w:pPr>
          </w:p>
          <w:p w14:paraId="4496B78A" w14:textId="0642EF45" w:rsidR="00142E03" w:rsidRPr="00872660" w:rsidRDefault="00142E03" w:rsidP="00142E03">
            <w:pPr>
              <w:spacing w:line="276" w:lineRule="auto"/>
              <w:ind w:left="271"/>
              <w:jc w:val="both"/>
              <w:rPr>
                <w:rFonts w:asciiTheme="minorHAnsi" w:hAnsiTheme="minorHAnsi" w:cstheme="minorHAnsi"/>
                <w:sz w:val="22"/>
                <w:szCs w:val="22"/>
              </w:rPr>
            </w:pPr>
            <w:r w:rsidRPr="00872660">
              <w:rPr>
                <w:rFonts w:asciiTheme="minorHAnsi" w:hAnsiTheme="minorHAnsi" w:cstheme="minorHAnsi"/>
                <w:sz w:val="22"/>
                <w:szCs w:val="22"/>
              </w:rPr>
              <w:t>Wykonawca musi przygotować niezbędną dokumentację w zakresie dokumentacji powdrożeniowej zawierającej opis konfigurowanych opcji wdrożonego środowiska. </w:t>
            </w:r>
          </w:p>
        </w:tc>
      </w:tr>
      <w:tr w:rsidR="00142E03" w:rsidRPr="00FE3BC7" w14:paraId="1985B6ED" w14:textId="77777777" w:rsidTr="00E6102C">
        <w:tblPrEx>
          <w:tblCellMar>
            <w:left w:w="0" w:type="dxa"/>
            <w:right w:w="0" w:type="dxa"/>
          </w:tblCellMar>
        </w:tblPrEx>
        <w:trPr>
          <w:trHeight w:val="60"/>
        </w:trPr>
        <w:tc>
          <w:tcPr>
            <w:tcW w:w="1258" w:type="pct"/>
            <w:vAlign w:val="center"/>
            <w:hideMark/>
          </w:tcPr>
          <w:p w14:paraId="191A1949" w14:textId="06DFADEF" w:rsidR="00142E03" w:rsidRPr="00872660" w:rsidRDefault="00142E03" w:rsidP="00142E03">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Ilość</w:t>
            </w:r>
            <w:r w:rsidRPr="00872660">
              <w:rPr>
                <w:rFonts w:asciiTheme="minorHAnsi" w:hAnsiTheme="minorHAnsi" w:cstheme="minorHAnsi"/>
                <w:sz w:val="22"/>
                <w:szCs w:val="22"/>
              </w:rPr>
              <w:t> </w:t>
            </w:r>
          </w:p>
        </w:tc>
        <w:tc>
          <w:tcPr>
            <w:tcW w:w="3742" w:type="pct"/>
            <w:vAlign w:val="center"/>
            <w:hideMark/>
          </w:tcPr>
          <w:p w14:paraId="1948D0FA" w14:textId="4CD8AB6D" w:rsidR="00142E03" w:rsidRPr="00872660" w:rsidRDefault="00142E03" w:rsidP="00142E03">
            <w:pPr>
              <w:spacing w:line="276" w:lineRule="auto"/>
              <w:ind w:left="271"/>
              <w:jc w:val="both"/>
              <w:textAlignment w:val="baseline"/>
              <w:rPr>
                <w:rFonts w:asciiTheme="minorHAnsi" w:hAnsiTheme="minorHAnsi" w:cstheme="minorHAnsi"/>
                <w:sz w:val="22"/>
                <w:szCs w:val="22"/>
              </w:rPr>
            </w:pPr>
            <w:r>
              <w:rPr>
                <w:rFonts w:asciiTheme="minorHAnsi" w:hAnsiTheme="minorHAnsi" w:cstheme="minorHAnsi"/>
                <w:sz w:val="22"/>
                <w:szCs w:val="22"/>
              </w:rPr>
              <w:t>1</w:t>
            </w:r>
            <w:r w:rsidRPr="00872660">
              <w:rPr>
                <w:rFonts w:asciiTheme="minorHAnsi" w:hAnsiTheme="minorHAnsi" w:cstheme="minorHAnsi"/>
                <w:sz w:val="22"/>
                <w:szCs w:val="22"/>
              </w:rPr>
              <w:t xml:space="preserve"> szt.   </w:t>
            </w:r>
          </w:p>
        </w:tc>
      </w:tr>
    </w:tbl>
    <w:p w14:paraId="39C76D1A" w14:textId="77777777" w:rsidR="00097D03" w:rsidRPr="00FE3BC7" w:rsidRDefault="00097D03" w:rsidP="00097D03">
      <w:pPr>
        <w:spacing w:line="276" w:lineRule="auto"/>
        <w:rPr>
          <w:rFonts w:asciiTheme="minorHAnsi" w:hAnsiTheme="minorHAnsi" w:cstheme="minorHAnsi"/>
          <w:lang w:val="en-US"/>
        </w:rPr>
      </w:pPr>
    </w:p>
    <w:p w14:paraId="461C6F20" w14:textId="340784B5" w:rsidR="005B29C2" w:rsidRDefault="005B29C2">
      <w:pPr>
        <w:spacing w:after="200" w:line="276" w:lineRule="auto"/>
        <w:rPr>
          <w:lang w:val="en-US"/>
        </w:rPr>
      </w:pPr>
      <w:r>
        <w:rPr>
          <w:lang w:val="en-US"/>
        </w:rPr>
        <w:br w:type="page"/>
      </w:r>
    </w:p>
    <w:p w14:paraId="43F57C07" w14:textId="2DB7DD62" w:rsidR="00622B46" w:rsidRDefault="00622B46" w:rsidP="00323F2D">
      <w:pPr>
        <w:pStyle w:val="Nagwek30"/>
        <w:numPr>
          <w:ilvl w:val="0"/>
          <w:numId w:val="224"/>
        </w:numPr>
        <w:rPr>
          <w:lang w:val="en-US"/>
        </w:rPr>
      </w:pPr>
      <w:bookmarkStart w:id="19" w:name="_Toc227733645"/>
      <w:proofErr w:type="spellStart"/>
      <w:r>
        <w:rPr>
          <w:lang w:val="en-US"/>
        </w:rPr>
        <w:lastRenderedPageBreak/>
        <w:t>Przełącznik</w:t>
      </w:r>
      <w:proofErr w:type="spellEnd"/>
      <w:r>
        <w:rPr>
          <w:lang w:val="en-US"/>
        </w:rPr>
        <w:t xml:space="preserve"> </w:t>
      </w:r>
      <w:proofErr w:type="spellStart"/>
      <w:r>
        <w:rPr>
          <w:lang w:val="en-US"/>
        </w:rPr>
        <w:t>sieciowy</w:t>
      </w:r>
      <w:proofErr w:type="spellEnd"/>
      <w:r>
        <w:rPr>
          <w:lang w:val="en-US"/>
        </w:rPr>
        <w:t xml:space="preserve"> – </w:t>
      </w:r>
      <w:proofErr w:type="spellStart"/>
      <w:r>
        <w:rPr>
          <w:lang w:val="en-US"/>
        </w:rPr>
        <w:t>typ</w:t>
      </w:r>
      <w:proofErr w:type="spellEnd"/>
      <w:r>
        <w:rPr>
          <w:lang w:val="en-US"/>
        </w:rPr>
        <w:t xml:space="preserve"> II</w:t>
      </w:r>
      <w:bookmarkEnd w:id="19"/>
    </w:p>
    <w:tbl>
      <w:tblPr>
        <w:tblW w:w="5000" w:type="pct"/>
        <w:tblBorders>
          <w:insideH w:val="single" w:sz="6" w:space="0" w:color="000000" w:themeColor="text1"/>
        </w:tblBorders>
        <w:tblLook w:val="04A0" w:firstRow="1" w:lastRow="0" w:firstColumn="1" w:lastColumn="0" w:noHBand="0" w:noVBand="1"/>
      </w:tblPr>
      <w:tblGrid>
        <w:gridCol w:w="2283"/>
        <w:gridCol w:w="6789"/>
      </w:tblGrid>
      <w:tr w:rsidR="00D82CC9" w:rsidRPr="00872660" w14:paraId="244409C1" w14:textId="77777777" w:rsidTr="00E6102C">
        <w:trPr>
          <w:trHeight w:val="300"/>
        </w:trPr>
        <w:tc>
          <w:tcPr>
            <w:tcW w:w="1258" w:type="pct"/>
            <w:shd w:val="clear" w:color="auto" w:fill="F2F2F2" w:themeFill="background1" w:themeFillShade="F2"/>
            <w:tcMar>
              <w:left w:w="105" w:type="dxa"/>
              <w:right w:w="105" w:type="dxa"/>
            </w:tcMar>
            <w:vAlign w:val="center"/>
          </w:tcPr>
          <w:p w14:paraId="6F097705" w14:textId="77777777" w:rsidR="00D82CC9" w:rsidRPr="00872660" w:rsidRDefault="00D82CC9" w:rsidP="00E6102C">
            <w:pPr>
              <w:spacing w:line="276" w:lineRule="auto"/>
              <w:jc w:val="center"/>
              <w:rPr>
                <w:rFonts w:asciiTheme="minorHAnsi" w:hAnsiTheme="minorHAnsi" w:cstheme="minorHAnsi"/>
                <w:sz w:val="22"/>
                <w:szCs w:val="22"/>
              </w:rPr>
            </w:pPr>
          </w:p>
          <w:p w14:paraId="5927EB22" w14:textId="77777777" w:rsidR="00D82CC9" w:rsidRPr="00872660" w:rsidRDefault="00D82CC9" w:rsidP="00E6102C">
            <w:pPr>
              <w:spacing w:line="276" w:lineRule="auto"/>
              <w:jc w:val="center"/>
              <w:rPr>
                <w:rFonts w:asciiTheme="minorHAnsi" w:hAnsiTheme="minorHAnsi" w:cstheme="minorHAnsi"/>
                <w:sz w:val="22"/>
                <w:szCs w:val="22"/>
              </w:rPr>
            </w:pPr>
            <w:r w:rsidRPr="00872660">
              <w:rPr>
                <w:rFonts w:asciiTheme="minorHAnsi" w:hAnsiTheme="minorHAnsi" w:cstheme="minorHAnsi"/>
                <w:b/>
                <w:bCs/>
                <w:sz w:val="22"/>
                <w:szCs w:val="22"/>
              </w:rPr>
              <w:t>Nazwa</w:t>
            </w:r>
          </w:p>
          <w:p w14:paraId="6B745BFA" w14:textId="77777777" w:rsidR="00D82CC9" w:rsidRPr="00872660" w:rsidRDefault="00D82CC9" w:rsidP="00E6102C">
            <w:pPr>
              <w:spacing w:line="276" w:lineRule="auto"/>
              <w:jc w:val="center"/>
              <w:rPr>
                <w:rFonts w:asciiTheme="minorHAnsi" w:hAnsiTheme="minorHAnsi" w:cstheme="minorHAnsi"/>
                <w:sz w:val="22"/>
                <w:szCs w:val="22"/>
              </w:rPr>
            </w:pPr>
          </w:p>
        </w:tc>
        <w:tc>
          <w:tcPr>
            <w:tcW w:w="3742" w:type="pct"/>
            <w:shd w:val="clear" w:color="auto" w:fill="F2F2F2" w:themeFill="background1" w:themeFillShade="F2"/>
            <w:tcMar>
              <w:left w:w="105" w:type="dxa"/>
              <w:right w:w="105" w:type="dxa"/>
            </w:tcMar>
            <w:vAlign w:val="center"/>
          </w:tcPr>
          <w:p w14:paraId="69F983D9" w14:textId="77777777" w:rsidR="00D82CC9" w:rsidRPr="00872660" w:rsidRDefault="00D82CC9" w:rsidP="00E6102C">
            <w:pPr>
              <w:spacing w:line="276" w:lineRule="auto"/>
              <w:jc w:val="center"/>
              <w:rPr>
                <w:rFonts w:asciiTheme="minorHAnsi" w:hAnsiTheme="minorHAnsi" w:cstheme="minorHAnsi"/>
                <w:sz w:val="22"/>
                <w:szCs w:val="22"/>
              </w:rPr>
            </w:pPr>
            <w:r w:rsidRPr="00872660">
              <w:rPr>
                <w:rFonts w:asciiTheme="minorHAnsi" w:hAnsiTheme="minorHAnsi" w:cstheme="minorHAnsi"/>
                <w:sz w:val="22"/>
                <w:szCs w:val="22"/>
              </w:rPr>
              <w:t xml:space="preserve"> </w:t>
            </w:r>
            <w:r w:rsidRPr="00872660">
              <w:rPr>
                <w:rFonts w:asciiTheme="minorHAnsi" w:hAnsiTheme="minorHAnsi" w:cstheme="minorHAnsi"/>
                <w:b/>
                <w:bCs/>
                <w:sz w:val="22"/>
                <w:szCs w:val="22"/>
              </w:rPr>
              <w:t>Minimalne wymagania dla sprzętu</w:t>
            </w:r>
          </w:p>
        </w:tc>
      </w:tr>
      <w:tr w:rsidR="00D82CC9" w:rsidRPr="00872660" w14:paraId="24175E4E" w14:textId="77777777" w:rsidTr="00E6102C">
        <w:tblPrEx>
          <w:tblCellMar>
            <w:left w:w="0" w:type="dxa"/>
            <w:right w:w="0" w:type="dxa"/>
          </w:tblCellMar>
        </w:tblPrEx>
        <w:trPr>
          <w:trHeight w:val="60"/>
        </w:trPr>
        <w:tc>
          <w:tcPr>
            <w:tcW w:w="1258" w:type="pct"/>
            <w:vAlign w:val="center"/>
          </w:tcPr>
          <w:p w14:paraId="6136F67F" w14:textId="77777777" w:rsidR="00D82CC9" w:rsidRPr="00872660" w:rsidRDefault="00D82CC9" w:rsidP="00E6102C">
            <w:pPr>
              <w:spacing w:line="276" w:lineRule="auto"/>
              <w:jc w:val="center"/>
              <w:textAlignment w:val="baseline"/>
              <w:rPr>
                <w:rFonts w:asciiTheme="minorHAnsi" w:hAnsiTheme="minorHAnsi" w:cstheme="minorHAnsi"/>
                <w:b/>
                <w:bCs/>
                <w:sz w:val="22"/>
                <w:szCs w:val="22"/>
              </w:rPr>
            </w:pPr>
            <w:r w:rsidRPr="00872660">
              <w:rPr>
                <w:rFonts w:asciiTheme="minorHAnsi" w:hAnsiTheme="minorHAnsi" w:cstheme="minorHAnsi"/>
                <w:b/>
                <w:bCs/>
                <w:sz w:val="22"/>
                <w:szCs w:val="22"/>
              </w:rPr>
              <w:t>Typ</w:t>
            </w:r>
          </w:p>
        </w:tc>
        <w:tc>
          <w:tcPr>
            <w:tcW w:w="3742" w:type="pct"/>
            <w:vAlign w:val="center"/>
          </w:tcPr>
          <w:p w14:paraId="149B479F" w14:textId="77777777" w:rsidR="00D82CC9" w:rsidRPr="00872660" w:rsidRDefault="00D82CC9" w:rsidP="00E6102C">
            <w:pPr>
              <w:spacing w:line="276" w:lineRule="auto"/>
              <w:ind w:left="271"/>
              <w:jc w:val="both"/>
              <w:textAlignment w:val="baseline"/>
              <w:rPr>
                <w:rFonts w:asciiTheme="minorHAnsi" w:hAnsiTheme="minorHAnsi" w:cstheme="minorHAnsi"/>
                <w:sz w:val="22"/>
                <w:szCs w:val="22"/>
              </w:rPr>
            </w:pPr>
            <w:proofErr w:type="spellStart"/>
            <w:r w:rsidRPr="00872660">
              <w:rPr>
                <w:rFonts w:asciiTheme="minorHAnsi" w:hAnsiTheme="minorHAnsi" w:cstheme="minorHAnsi"/>
                <w:sz w:val="22"/>
                <w:szCs w:val="22"/>
              </w:rPr>
              <w:t>Zarządzalne</w:t>
            </w:r>
            <w:proofErr w:type="spellEnd"/>
            <w:r w:rsidRPr="00872660">
              <w:rPr>
                <w:rFonts w:asciiTheme="minorHAnsi" w:hAnsiTheme="minorHAnsi" w:cstheme="minorHAnsi"/>
                <w:sz w:val="22"/>
                <w:szCs w:val="22"/>
              </w:rPr>
              <w:t xml:space="preserve"> urządzenia sieciowe z obsługą VLAN, </w:t>
            </w:r>
            <w:proofErr w:type="spellStart"/>
            <w:r w:rsidRPr="00872660">
              <w:rPr>
                <w:rFonts w:asciiTheme="minorHAnsi" w:hAnsiTheme="minorHAnsi" w:cstheme="minorHAnsi"/>
                <w:sz w:val="22"/>
                <w:szCs w:val="22"/>
              </w:rPr>
              <w:t>MACsec</w:t>
            </w:r>
            <w:proofErr w:type="spellEnd"/>
            <w:r w:rsidRPr="00872660">
              <w:rPr>
                <w:rFonts w:asciiTheme="minorHAnsi" w:hAnsiTheme="minorHAnsi" w:cstheme="minorHAnsi"/>
                <w:sz w:val="22"/>
                <w:szCs w:val="22"/>
              </w:rPr>
              <w:t>, standardu 802.1X typ 2</w:t>
            </w:r>
          </w:p>
        </w:tc>
      </w:tr>
      <w:tr w:rsidR="00D82CC9" w:rsidRPr="00872660" w14:paraId="7A26EF6F" w14:textId="77777777" w:rsidTr="00E6102C">
        <w:tblPrEx>
          <w:tblCellMar>
            <w:left w:w="0" w:type="dxa"/>
            <w:right w:w="0" w:type="dxa"/>
          </w:tblCellMar>
        </w:tblPrEx>
        <w:trPr>
          <w:trHeight w:val="60"/>
        </w:trPr>
        <w:tc>
          <w:tcPr>
            <w:tcW w:w="1258" w:type="pct"/>
            <w:vAlign w:val="center"/>
            <w:hideMark/>
          </w:tcPr>
          <w:p w14:paraId="2F898B03"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Obudowa</w:t>
            </w:r>
            <w:r w:rsidRPr="00872660">
              <w:rPr>
                <w:rFonts w:asciiTheme="minorHAnsi" w:hAnsiTheme="minorHAnsi" w:cstheme="minorHAnsi"/>
                <w:sz w:val="22"/>
                <w:szCs w:val="22"/>
              </w:rPr>
              <w:t> </w:t>
            </w:r>
          </w:p>
        </w:tc>
        <w:tc>
          <w:tcPr>
            <w:tcW w:w="3742" w:type="pct"/>
            <w:vAlign w:val="center"/>
            <w:hideMark/>
          </w:tcPr>
          <w:p w14:paraId="4AA6C02A" w14:textId="77777777" w:rsidR="00D82CC9" w:rsidRPr="00872660" w:rsidRDefault="00D82CC9" w:rsidP="00E6102C">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rPr>
              <w:t xml:space="preserve">Do montażu w szafie </w:t>
            </w:r>
            <w:proofErr w:type="spellStart"/>
            <w:r w:rsidRPr="00872660">
              <w:rPr>
                <w:rFonts w:asciiTheme="minorHAnsi" w:hAnsiTheme="minorHAnsi" w:cstheme="minorHAnsi"/>
                <w:sz w:val="22"/>
                <w:szCs w:val="22"/>
              </w:rPr>
              <w:t>Rack</w:t>
            </w:r>
            <w:proofErr w:type="spellEnd"/>
            <w:r w:rsidRPr="00872660">
              <w:rPr>
                <w:rFonts w:asciiTheme="minorHAnsi" w:hAnsiTheme="minorHAnsi" w:cstheme="minorHAnsi"/>
                <w:sz w:val="22"/>
                <w:szCs w:val="22"/>
              </w:rPr>
              <w:t xml:space="preserve"> 19", o wysokości nie więcej niż 1U, wraz </w:t>
            </w:r>
            <w:r>
              <w:rPr>
                <w:rFonts w:asciiTheme="minorHAnsi" w:hAnsiTheme="minorHAnsi" w:cstheme="minorHAnsi"/>
                <w:sz w:val="22"/>
                <w:szCs w:val="22"/>
              </w:rPr>
              <w:br/>
            </w:r>
            <w:r w:rsidRPr="00872660">
              <w:rPr>
                <w:rFonts w:asciiTheme="minorHAnsi" w:hAnsiTheme="minorHAnsi" w:cstheme="minorHAnsi"/>
                <w:sz w:val="22"/>
                <w:szCs w:val="22"/>
              </w:rPr>
              <w:t>z kompletem uchwytów montażowych, wyposażona w zintegrowany zasilacz, chłodzona aktywnie.  </w:t>
            </w:r>
          </w:p>
        </w:tc>
      </w:tr>
      <w:tr w:rsidR="00D82CC9" w:rsidRPr="00872660" w14:paraId="63C6E6D8" w14:textId="77777777" w:rsidTr="00E6102C">
        <w:tblPrEx>
          <w:tblCellMar>
            <w:left w:w="0" w:type="dxa"/>
            <w:right w:w="0" w:type="dxa"/>
          </w:tblCellMar>
        </w:tblPrEx>
        <w:trPr>
          <w:trHeight w:val="60"/>
        </w:trPr>
        <w:tc>
          <w:tcPr>
            <w:tcW w:w="1258" w:type="pct"/>
            <w:vAlign w:val="center"/>
            <w:hideMark/>
          </w:tcPr>
          <w:p w14:paraId="42BC6FE8"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Porty</w:t>
            </w:r>
            <w:r w:rsidRPr="00872660">
              <w:rPr>
                <w:rFonts w:asciiTheme="minorHAnsi" w:hAnsiTheme="minorHAnsi" w:cstheme="minorHAnsi"/>
                <w:sz w:val="22"/>
                <w:szCs w:val="22"/>
              </w:rPr>
              <w:t> </w:t>
            </w:r>
          </w:p>
        </w:tc>
        <w:tc>
          <w:tcPr>
            <w:tcW w:w="3742" w:type="pct"/>
            <w:vAlign w:val="center"/>
            <w:hideMark/>
          </w:tcPr>
          <w:p w14:paraId="521DF76A" w14:textId="39665852" w:rsidR="00D82CC9" w:rsidRPr="00872660" w:rsidRDefault="00D82CC9" w:rsidP="00E6102C">
            <w:pPr>
              <w:spacing w:line="276" w:lineRule="auto"/>
              <w:ind w:left="271"/>
              <w:textAlignment w:val="baseline"/>
              <w:rPr>
                <w:rFonts w:asciiTheme="minorHAnsi" w:hAnsiTheme="minorHAnsi" w:cstheme="minorHAnsi"/>
                <w:sz w:val="22"/>
                <w:szCs w:val="22"/>
              </w:rPr>
            </w:pPr>
            <w:r>
              <w:rPr>
                <w:rFonts w:asciiTheme="minorHAnsi" w:hAnsiTheme="minorHAnsi" w:cstheme="minorHAnsi"/>
                <w:sz w:val="22"/>
                <w:szCs w:val="22"/>
              </w:rPr>
              <w:t>Minimum 24</w:t>
            </w:r>
            <w:r w:rsidRPr="00872660">
              <w:rPr>
                <w:rFonts w:asciiTheme="minorHAnsi" w:hAnsiTheme="minorHAnsi" w:cstheme="minorHAnsi"/>
                <w:sz w:val="22"/>
                <w:szCs w:val="22"/>
              </w:rPr>
              <w:t xml:space="preserve"> port</w:t>
            </w:r>
            <w:r>
              <w:rPr>
                <w:rFonts w:asciiTheme="minorHAnsi" w:hAnsiTheme="minorHAnsi" w:cstheme="minorHAnsi"/>
                <w:sz w:val="22"/>
                <w:szCs w:val="22"/>
              </w:rPr>
              <w:t>y</w:t>
            </w:r>
            <w:r w:rsidRPr="00872660">
              <w:rPr>
                <w:rFonts w:asciiTheme="minorHAnsi" w:hAnsiTheme="minorHAnsi" w:cstheme="minorHAnsi"/>
                <w:sz w:val="22"/>
                <w:szCs w:val="22"/>
              </w:rPr>
              <w:t xml:space="preserve"> 10/100/1000 </w:t>
            </w:r>
            <w:proofErr w:type="spellStart"/>
            <w:r w:rsidRPr="00872660">
              <w:rPr>
                <w:rFonts w:asciiTheme="minorHAnsi" w:hAnsiTheme="minorHAnsi" w:cstheme="minorHAnsi"/>
                <w:sz w:val="22"/>
                <w:szCs w:val="22"/>
              </w:rPr>
              <w:t>Mbps</w:t>
            </w:r>
            <w:proofErr w:type="spellEnd"/>
            <w:r w:rsidRPr="00872660">
              <w:rPr>
                <w:rFonts w:asciiTheme="minorHAnsi" w:hAnsiTheme="minorHAnsi" w:cstheme="minorHAnsi"/>
                <w:sz w:val="22"/>
                <w:szCs w:val="22"/>
              </w:rPr>
              <w:t xml:space="preserve"> RJ45 802.3af/</w:t>
            </w:r>
            <w:proofErr w:type="spellStart"/>
            <w:r w:rsidRPr="00872660">
              <w:rPr>
                <w:rFonts w:asciiTheme="minorHAnsi" w:hAnsiTheme="minorHAnsi" w:cstheme="minorHAnsi"/>
                <w:sz w:val="22"/>
                <w:szCs w:val="22"/>
              </w:rPr>
              <w:t>at</w:t>
            </w:r>
            <w:proofErr w:type="spellEnd"/>
            <w:r w:rsidRPr="00872660">
              <w:rPr>
                <w:rFonts w:asciiTheme="minorHAnsi" w:hAnsiTheme="minorHAnsi" w:cstheme="minorHAnsi"/>
                <w:sz w:val="22"/>
                <w:szCs w:val="22"/>
              </w:rPr>
              <w:t>, minimum:  </w:t>
            </w:r>
          </w:p>
          <w:p w14:paraId="62A97912" w14:textId="77777777" w:rsidR="00D82CC9" w:rsidRPr="00872660" w:rsidRDefault="00D82CC9" w:rsidP="00E6102C">
            <w:pPr>
              <w:numPr>
                <w:ilvl w:val="0"/>
                <w:numId w:val="93"/>
              </w:numPr>
              <w:spacing w:line="276" w:lineRule="auto"/>
              <w:ind w:left="271" w:firstLine="0"/>
              <w:textAlignment w:val="baseline"/>
              <w:rPr>
                <w:rFonts w:asciiTheme="minorHAnsi" w:hAnsiTheme="minorHAnsi" w:cstheme="minorHAnsi"/>
                <w:sz w:val="22"/>
                <w:szCs w:val="22"/>
              </w:rPr>
            </w:pPr>
            <w:r w:rsidRPr="00872660">
              <w:rPr>
                <w:rFonts w:asciiTheme="minorHAnsi" w:hAnsiTheme="minorHAnsi" w:cstheme="minorHAnsi"/>
                <w:sz w:val="22"/>
                <w:szCs w:val="22"/>
              </w:rPr>
              <w:t>4 porty SFP/SFP+ 1/10GbE,  </w:t>
            </w:r>
          </w:p>
          <w:p w14:paraId="1A968008" w14:textId="77777777" w:rsidR="00D82CC9" w:rsidRPr="00872660" w:rsidRDefault="00D82CC9" w:rsidP="00E6102C">
            <w:pPr>
              <w:numPr>
                <w:ilvl w:val="0"/>
                <w:numId w:val="94"/>
              </w:numPr>
              <w:spacing w:line="276" w:lineRule="auto"/>
              <w:ind w:left="271" w:firstLine="0"/>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 xml:space="preserve">1 port </w:t>
            </w:r>
            <w:proofErr w:type="spellStart"/>
            <w:r w:rsidRPr="00872660">
              <w:rPr>
                <w:rFonts w:asciiTheme="minorHAnsi" w:hAnsiTheme="minorHAnsi" w:cstheme="minorHAnsi"/>
                <w:sz w:val="22"/>
                <w:szCs w:val="22"/>
                <w:lang w:val="en-US"/>
              </w:rPr>
              <w:t>typu</w:t>
            </w:r>
            <w:proofErr w:type="spellEnd"/>
            <w:r w:rsidRPr="00872660">
              <w:rPr>
                <w:rFonts w:asciiTheme="minorHAnsi" w:hAnsiTheme="minorHAnsi" w:cstheme="minorHAnsi"/>
                <w:sz w:val="22"/>
                <w:szCs w:val="22"/>
                <w:lang w:val="en-US"/>
              </w:rPr>
              <w:t xml:space="preserve"> out-of-band management  </w:t>
            </w:r>
          </w:p>
          <w:p w14:paraId="1ABA7A3E" w14:textId="77777777" w:rsidR="00D82CC9" w:rsidRPr="00872660" w:rsidRDefault="00D82CC9" w:rsidP="00E6102C">
            <w:pPr>
              <w:numPr>
                <w:ilvl w:val="0"/>
                <w:numId w:val="95"/>
              </w:numPr>
              <w:spacing w:line="276" w:lineRule="auto"/>
              <w:ind w:left="271" w:firstLine="0"/>
              <w:textAlignment w:val="baseline"/>
              <w:rPr>
                <w:rFonts w:asciiTheme="minorHAnsi" w:hAnsiTheme="minorHAnsi" w:cstheme="minorHAnsi"/>
                <w:sz w:val="22"/>
                <w:szCs w:val="22"/>
              </w:rPr>
            </w:pPr>
            <w:r w:rsidRPr="00872660">
              <w:rPr>
                <w:rFonts w:asciiTheme="minorHAnsi" w:hAnsiTheme="minorHAnsi" w:cstheme="minorHAnsi"/>
                <w:sz w:val="22"/>
                <w:szCs w:val="22"/>
              </w:rPr>
              <w:t>1 port konsolowy RS232 RJ45  </w:t>
            </w:r>
          </w:p>
          <w:p w14:paraId="7EF04D00" w14:textId="77777777" w:rsidR="00D82CC9" w:rsidRPr="00872660" w:rsidRDefault="00D82CC9" w:rsidP="00E6102C">
            <w:pPr>
              <w:numPr>
                <w:ilvl w:val="0"/>
                <w:numId w:val="96"/>
              </w:numPr>
              <w:spacing w:line="276" w:lineRule="auto"/>
              <w:ind w:left="271" w:firstLine="0"/>
              <w:textAlignment w:val="baseline"/>
              <w:rPr>
                <w:rFonts w:asciiTheme="minorHAnsi" w:hAnsiTheme="minorHAnsi" w:cstheme="minorHAnsi"/>
                <w:sz w:val="22"/>
                <w:szCs w:val="22"/>
              </w:rPr>
            </w:pPr>
            <w:r w:rsidRPr="00872660">
              <w:rPr>
                <w:rFonts w:asciiTheme="minorHAnsi" w:hAnsiTheme="minorHAnsi" w:cstheme="minorHAnsi"/>
                <w:sz w:val="22"/>
                <w:szCs w:val="22"/>
              </w:rPr>
              <w:t>1 port typu USB A do transferu plików  </w:t>
            </w:r>
          </w:p>
        </w:tc>
      </w:tr>
      <w:tr w:rsidR="00D82CC9" w:rsidRPr="00872660" w14:paraId="345160AD" w14:textId="77777777" w:rsidTr="00E6102C">
        <w:tblPrEx>
          <w:tblCellMar>
            <w:left w:w="0" w:type="dxa"/>
            <w:right w:w="0" w:type="dxa"/>
          </w:tblCellMar>
        </w:tblPrEx>
        <w:trPr>
          <w:trHeight w:val="60"/>
        </w:trPr>
        <w:tc>
          <w:tcPr>
            <w:tcW w:w="1258" w:type="pct"/>
            <w:vAlign w:val="center"/>
            <w:hideMark/>
          </w:tcPr>
          <w:p w14:paraId="6092D165"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Wydajność przełącznika</w:t>
            </w:r>
            <w:r w:rsidRPr="00872660">
              <w:rPr>
                <w:rFonts w:asciiTheme="minorHAnsi" w:hAnsiTheme="minorHAnsi" w:cstheme="minorHAnsi"/>
                <w:sz w:val="22"/>
                <w:szCs w:val="22"/>
              </w:rPr>
              <w:t> </w:t>
            </w:r>
          </w:p>
        </w:tc>
        <w:tc>
          <w:tcPr>
            <w:tcW w:w="3742" w:type="pct"/>
            <w:vAlign w:val="center"/>
            <w:hideMark/>
          </w:tcPr>
          <w:p w14:paraId="7B78033A" w14:textId="52843F5C"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 xml:space="preserve">Minimum 16000 </w:t>
            </w:r>
            <w:proofErr w:type="spellStart"/>
            <w:r w:rsidRPr="00872660">
              <w:rPr>
                <w:rFonts w:asciiTheme="minorHAnsi" w:hAnsiTheme="minorHAnsi" w:cstheme="minorHAnsi"/>
                <w:sz w:val="22"/>
                <w:szCs w:val="22"/>
                <w:lang w:val="en-US"/>
              </w:rPr>
              <w:t>adresów</w:t>
            </w:r>
            <w:proofErr w:type="spellEnd"/>
            <w:r w:rsidRPr="00872660">
              <w:rPr>
                <w:rFonts w:asciiTheme="minorHAnsi" w:hAnsiTheme="minorHAnsi" w:cstheme="minorHAnsi"/>
                <w:sz w:val="22"/>
                <w:szCs w:val="22"/>
                <w:lang w:val="en-US"/>
              </w:rPr>
              <w:t xml:space="preserve"> MAC  </w:t>
            </w:r>
            <w:r w:rsidRPr="00872660">
              <w:rPr>
                <w:rFonts w:asciiTheme="minorHAnsi" w:hAnsiTheme="minorHAnsi" w:cstheme="minorHAnsi"/>
                <w:sz w:val="22"/>
                <w:szCs w:val="22"/>
                <w:lang w:val="en-US"/>
              </w:rPr>
              <w:br/>
              <w:t>Switch fabric capacity minimum 1</w:t>
            </w:r>
            <w:r>
              <w:rPr>
                <w:rFonts w:asciiTheme="minorHAnsi" w:hAnsiTheme="minorHAnsi" w:cstheme="minorHAnsi"/>
                <w:sz w:val="22"/>
                <w:szCs w:val="22"/>
                <w:lang w:val="en-US"/>
              </w:rPr>
              <w:t>28</w:t>
            </w:r>
            <w:r w:rsidRPr="00872660">
              <w:rPr>
                <w:rFonts w:asciiTheme="minorHAnsi" w:hAnsiTheme="minorHAnsi" w:cstheme="minorHAnsi"/>
                <w:sz w:val="22"/>
                <w:szCs w:val="22"/>
                <w:lang w:val="en-US"/>
              </w:rPr>
              <w:t xml:space="preserve"> Gbps  </w:t>
            </w:r>
            <w:r w:rsidRPr="00872660">
              <w:rPr>
                <w:rFonts w:asciiTheme="minorHAnsi" w:hAnsiTheme="minorHAnsi" w:cstheme="minorHAnsi"/>
                <w:sz w:val="22"/>
                <w:szCs w:val="22"/>
                <w:lang w:val="en-US"/>
              </w:rPr>
              <w:br/>
              <w:t>Forwarding rate minimum 120 Mpps  </w:t>
            </w:r>
          </w:p>
          <w:p w14:paraId="4620CBB8"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 xml:space="preserve">Pamięć </w:t>
            </w:r>
            <w:proofErr w:type="spellStart"/>
            <w:r w:rsidRPr="00872660">
              <w:rPr>
                <w:rFonts w:asciiTheme="minorHAnsi" w:hAnsiTheme="minorHAnsi" w:cstheme="minorHAnsi"/>
                <w:sz w:val="22"/>
                <w:szCs w:val="22"/>
              </w:rPr>
              <w:t>flash</w:t>
            </w:r>
            <w:proofErr w:type="spellEnd"/>
            <w:r w:rsidRPr="00872660">
              <w:rPr>
                <w:rFonts w:asciiTheme="minorHAnsi" w:hAnsiTheme="minorHAnsi" w:cstheme="minorHAnsi"/>
                <w:sz w:val="22"/>
                <w:szCs w:val="22"/>
              </w:rPr>
              <w:t xml:space="preserve"> minimum 128 MB  </w:t>
            </w:r>
          </w:p>
          <w:p w14:paraId="7334313A" w14:textId="77777777" w:rsidR="00D82CC9" w:rsidRPr="00872660" w:rsidRDefault="00D82CC9" w:rsidP="00E6102C">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rPr>
              <w:t>Pamięć RAM minimum 512 MB  </w:t>
            </w:r>
          </w:p>
        </w:tc>
      </w:tr>
      <w:tr w:rsidR="00D82CC9" w:rsidRPr="00872660" w14:paraId="0954133C" w14:textId="77777777" w:rsidTr="00E6102C">
        <w:tblPrEx>
          <w:tblCellMar>
            <w:left w:w="0" w:type="dxa"/>
            <w:right w:w="0" w:type="dxa"/>
          </w:tblCellMar>
        </w:tblPrEx>
        <w:trPr>
          <w:trHeight w:val="60"/>
        </w:trPr>
        <w:tc>
          <w:tcPr>
            <w:tcW w:w="1258" w:type="pct"/>
            <w:vAlign w:val="center"/>
            <w:hideMark/>
          </w:tcPr>
          <w:p w14:paraId="30F6A830"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Funkcjonalność warstwy II</w:t>
            </w:r>
            <w:r w:rsidRPr="00872660">
              <w:rPr>
                <w:rFonts w:asciiTheme="minorHAnsi" w:hAnsiTheme="minorHAnsi" w:cstheme="minorHAnsi"/>
                <w:sz w:val="22"/>
                <w:szCs w:val="22"/>
              </w:rPr>
              <w:t> </w:t>
            </w:r>
          </w:p>
        </w:tc>
        <w:tc>
          <w:tcPr>
            <w:tcW w:w="3742" w:type="pct"/>
            <w:vAlign w:val="center"/>
            <w:hideMark/>
          </w:tcPr>
          <w:p w14:paraId="019EFD07"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Obsługa minimum 4000 wirtualnych sieci  </w:t>
            </w:r>
            <w:r w:rsidRPr="00872660">
              <w:rPr>
                <w:rFonts w:asciiTheme="minorHAnsi" w:hAnsiTheme="minorHAnsi" w:cstheme="minorHAnsi"/>
                <w:sz w:val="22"/>
                <w:szCs w:val="22"/>
              </w:rPr>
              <w:br/>
              <w:t>Wsparcie dla agregacji statycznej oraz LACP (802.3ad)  </w:t>
            </w:r>
          </w:p>
          <w:p w14:paraId="4B5DA2E0"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 xml:space="preserve">Obsługa </w:t>
            </w:r>
            <w:r w:rsidRPr="00872660">
              <w:rPr>
                <w:rStyle w:val="normaltextrun"/>
                <w:rFonts w:asciiTheme="minorHAnsi" w:hAnsiTheme="minorHAnsi" w:cstheme="minorHAnsi"/>
                <w:sz w:val="22"/>
                <w:szCs w:val="22"/>
              </w:rPr>
              <w:t xml:space="preserve">minimum </w:t>
            </w:r>
            <w:r w:rsidRPr="00872660">
              <w:rPr>
                <w:rFonts w:asciiTheme="minorHAnsi" w:hAnsiTheme="minorHAnsi" w:cstheme="minorHAnsi"/>
                <w:sz w:val="22"/>
                <w:szCs w:val="22"/>
              </w:rPr>
              <w:t xml:space="preserve">8 grup LACP i </w:t>
            </w:r>
            <w:r w:rsidRPr="00872660">
              <w:rPr>
                <w:rStyle w:val="normaltextrun"/>
                <w:rFonts w:asciiTheme="minorHAnsi" w:hAnsiTheme="minorHAnsi" w:cstheme="minorHAnsi"/>
                <w:sz w:val="22"/>
                <w:szCs w:val="22"/>
              </w:rPr>
              <w:t xml:space="preserve">minimum </w:t>
            </w:r>
            <w:r w:rsidRPr="00872660">
              <w:rPr>
                <w:rFonts w:asciiTheme="minorHAnsi" w:hAnsiTheme="minorHAnsi" w:cstheme="minorHAnsi"/>
                <w:sz w:val="22"/>
                <w:szCs w:val="22"/>
              </w:rPr>
              <w:t>8 portów fizycznych per grupa  </w:t>
            </w:r>
          </w:p>
          <w:p w14:paraId="623E4118" w14:textId="77777777" w:rsidR="00D82CC9" w:rsidRPr="00872660" w:rsidRDefault="00D82CC9" w:rsidP="00E6102C">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rPr>
              <w:t>Obsługa ramek Ethernet typu Jumbo minimum 9k  </w:t>
            </w:r>
          </w:p>
        </w:tc>
      </w:tr>
      <w:tr w:rsidR="00D82CC9" w:rsidRPr="00872660" w14:paraId="76668443" w14:textId="77777777" w:rsidTr="00E6102C">
        <w:tblPrEx>
          <w:tblCellMar>
            <w:left w:w="0" w:type="dxa"/>
            <w:right w:w="0" w:type="dxa"/>
          </w:tblCellMar>
        </w:tblPrEx>
        <w:trPr>
          <w:trHeight w:val="60"/>
        </w:trPr>
        <w:tc>
          <w:tcPr>
            <w:tcW w:w="1258" w:type="pct"/>
            <w:vAlign w:val="center"/>
            <w:hideMark/>
          </w:tcPr>
          <w:p w14:paraId="79728C48"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Funkcjonalność warstwy III</w:t>
            </w:r>
            <w:r w:rsidRPr="00872660">
              <w:rPr>
                <w:rFonts w:asciiTheme="minorHAnsi" w:hAnsiTheme="minorHAnsi" w:cstheme="minorHAnsi"/>
                <w:sz w:val="22"/>
                <w:szCs w:val="22"/>
              </w:rPr>
              <w:t> </w:t>
            </w:r>
          </w:p>
        </w:tc>
        <w:tc>
          <w:tcPr>
            <w:tcW w:w="3742" w:type="pct"/>
            <w:vAlign w:val="center"/>
            <w:hideMark/>
          </w:tcPr>
          <w:p w14:paraId="3A7C9BCB"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Obsługa routingu statycznego oraz dynamicznego RIPv2 oraz OSPFv2  </w:t>
            </w:r>
            <w:r w:rsidRPr="00872660">
              <w:rPr>
                <w:rFonts w:asciiTheme="minorHAnsi" w:hAnsiTheme="minorHAnsi" w:cstheme="minorHAnsi"/>
                <w:sz w:val="22"/>
                <w:szCs w:val="22"/>
              </w:rPr>
              <w:br/>
              <w:t>Obsługa minimum 64 wpisów routingu statycznego  </w:t>
            </w:r>
          </w:p>
          <w:p w14:paraId="59719B7A" w14:textId="77777777" w:rsidR="00D82CC9" w:rsidRPr="00872660" w:rsidRDefault="00D82CC9" w:rsidP="00E6102C">
            <w:pPr>
              <w:spacing w:line="276" w:lineRule="auto"/>
              <w:ind w:left="271"/>
              <w:jc w:val="both"/>
              <w:textAlignment w:val="baseline"/>
              <w:rPr>
                <w:rFonts w:asciiTheme="minorHAnsi" w:hAnsiTheme="minorHAnsi" w:cstheme="minorHAnsi"/>
                <w:sz w:val="22"/>
                <w:szCs w:val="22"/>
              </w:rPr>
            </w:pPr>
            <w:r w:rsidRPr="00872660">
              <w:rPr>
                <w:rFonts w:asciiTheme="minorHAnsi" w:hAnsiTheme="minorHAnsi" w:cstheme="minorHAnsi"/>
                <w:sz w:val="22"/>
                <w:szCs w:val="22"/>
              </w:rPr>
              <w:t>Obsługa minimum 512 wpisów routingu dynamicznego  </w:t>
            </w:r>
          </w:p>
        </w:tc>
      </w:tr>
      <w:tr w:rsidR="00D82CC9" w:rsidRPr="00872660" w14:paraId="2A0BA4E4" w14:textId="77777777" w:rsidTr="00E6102C">
        <w:tblPrEx>
          <w:tblCellMar>
            <w:left w:w="0" w:type="dxa"/>
            <w:right w:w="0" w:type="dxa"/>
          </w:tblCellMar>
        </w:tblPrEx>
        <w:trPr>
          <w:trHeight w:val="60"/>
        </w:trPr>
        <w:tc>
          <w:tcPr>
            <w:tcW w:w="1258" w:type="pct"/>
            <w:vAlign w:val="center"/>
            <w:hideMark/>
          </w:tcPr>
          <w:p w14:paraId="55ED0296"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Inne Funkcjonalności</w:t>
            </w:r>
            <w:r w:rsidRPr="00872660">
              <w:rPr>
                <w:rFonts w:asciiTheme="minorHAnsi" w:hAnsiTheme="minorHAnsi" w:cstheme="minorHAnsi"/>
                <w:sz w:val="22"/>
                <w:szCs w:val="22"/>
              </w:rPr>
              <w:t> </w:t>
            </w:r>
          </w:p>
        </w:tc>
        <w:tc>
          <w:tcPr>
            <w:tcW w:w="3742" w:type="pct"/>
            <w:vAlign w:val="center"/>
            <w:hideMark/>
          </w:tcPr>
          <w:p w14:paraId="00892543"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Obsługa list kontroli dostępu opartych o adresy MAC i IP  </w:t>
            </w:r>
            <w:r w:rsidRPr="00872660">
              <w:rPr>
                <w:rFonts w:asciiTheme="minorHAnsi" w:hAnsiTheme="minorHAnsi" w:cstheme="minorHAnsi"/>
                <w:sz w:val="22"/>
                <w:szCs w:val="22"/>
              </w:rPr>
              <w:br/>
              <w:t xml:space="preserve">Ochrona </w:t>
            </w:r>
            <w:proofErr w:type="spellStart"/>
            <w:r w:rsidRPr="00872660">
              <w:rPr>
                <w:rFonts w:asciiTheme="minorHAnsi" w:hAnsiTheme="minorHAnsi" w:cstheme="minorHAnsi"/>
                <w:sz w:val="22"/>
                <w:szCs w:val="22"/>
              </w:rPr>
              <w:t>DoS</w:t>
            </w:r>
            <w:proofErr w:type="spellEnd"/>
            <w:r w:rsidRPr="00872660">
              <w:rPr>
                <w:rFonts w:asciiTheme="minorHAnsi" w:hAnsiTheme="minorHAnsi" w:cstheme="minorHAnsi"/>
                <w:sz w:val="22"/>
                <w:szCs w:val="22"/>
              </w:rPr>
              <w:t>  </w:t>
            </w:r>
          </w:p>
          <w:p w14:paraId="28673CFB"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Storm Control Broadcast/Multicast/Unknown Unicast  </w:t>
            </w:r>
          </w:p>
          <w:p w14:paraId="1B9B2129"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DHCP Snooping  </w:t>
            </w:r>
            <w:r w:rsidRPr="00872660">
              <w:rPr>
                <w:rFonts w:asciiTheme="minorHAnsi" w:hAnsiTheme="minorHAnsi" w:cstheme="minorHAnsi"/>
                <w:sz w:val="22"/>
                <w:szCs w:val="22"/>
                <w:lang w:val="en-US"/>
              </w:rPr>
              <w:br/>
              <w:t>DHCP Relay  </w:t>
            </w:r>
          </w:p>
          <w:p w14:paraId="2953D4CF"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DHCP Server  </w:t>
            </w:r>
          </w:p>
          <w:p w14:paraId="1017E028"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IGMP Snooping Querier  </w:t>
            </w:r>
            <w:r w:rsidRPr="00872660">
              <w:rPr>
                <w:rFonts w:asciiTheme="minorHAnsi" w:hAnsiTheme="minorHAnsi" w:cstheme="minorHAnsi"/>
                <w:sz w:val="22"/>
                <w:szCs w:val="22"/>
                <w:lang w:val="en-US"/>
              </w:rPr>
              <w:br/>
              <w:t>IGMP Proxy  </w:t>
            </w:r>
            <w:r w:rsidRPr="00872660">
              <w:rPr>
                <w:rFonts w:asciiTheme="minorHAnsi" w:hAnsiTheme="minorHAnsi" w:cstheme="minorHAnsi"/>
                <w:sz w:val="22"/>
                <w:szCs w:val="22"/>
                <w:lang w:val="en-US"/>
              </w:rPr>
              <w:br/>
              <w:t>PVST/PVRST  </w:t>
            </w:r>
            <w:r w:rsidRPr="00872660">
              <w:rPr>
                <w:rFonts w:asciiTheme="minorHAnsi" w:hAnsiTheme="minorHAnsi" w:cstheme="minorHAnsi"/>
                <w:sz w:val="22"/>
                <w:szCs w:val="22"/>
                <w:lang w:val="en-US"/>
              </w:rPr>
              <w:br/>
              <w:t>BPDU Guard, BPDU filtering, Root Guard  </w:t>
            </w:r>
            <w:r w:rsidRPr="00872660">
              <w:rPr>
                <w:rFonts w:asciiTheme="minorHAnsi" w:hAnsiTheme="minorHAnsi" w:cstheme="minorHAnsi"/>
                <w:sz w:val="22"/>
                <w:szCs w:val="22"/>
                <w:lang w:val="en-US"/>
              </w:rPr>
              <w:br/>
              <w:t>Authentication, Authorization, and Accounting (AAA)  </w:t>
            </w:r>
          </w:p>
          <w:p w14:paraId="7EFF1D48"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Private VLAN  </w:t>
            </w:r>
          </w:p>
          <w:p w14:paraId="1C1344F0"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Port Mirroring  </w:t>
            </w:r>
          </w:p>
          <w:p w14:paraId="2A486B1A"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lastRenderedPageBreak/>
              <w:t>Port Security/MAC Locking  </w:t>
            </w:r>
            <w:r w:rsidRPr="00872660">
              <w:rPr>
                <w:rFonts w:asciiTheme="minorHAnsi" w:hAnsiTheme="minorHAnsi" w:cstheme="minorHAnsi"/>
                <w:sz w:val="22"/>
                <w:szCs w:val="22"/>
                <w:lang w:val="en-US"/>
              </w:rPr>
              <w:br/>
            </w:r>
            <w:proofErr w:type="spellStart"/>
            <w:r w:rsidRPr="00872660">
              <w:rPr>
                <w:rFonts w:asciiTheme="minorHAnsi" w:hAnsiTheme="minorHAnsi" w:cstheme="minorHAnsi"/>
                <w:sz w:val="22"/>
                <w:szCs w:val="22"/>
                <w:lang w:val="en-US"/>
              </w:rPr>
              <w:t>DiffServ</w:t>
            </w:r>
            <w:proofErr w:type="spellEnd"/>
            <w:r w:rsidRPr="00872660">
              <w:rPr>
                <w:rFonts w:asciiTheme="minorHAnsi" w:hAnsiTheme="minorHAnsi" w:cstheme="minorHAnsi"/>
                <w:sz w:val="22"/>
                <w:szCs w:val="22"/>
                <w:lang w:val="en-US"/>
              </w:rPr>
              <w:t xml:space="preserve"> support  </w:t>
            </w:r>
            <w:r w:rsidRPr="00872660">
              <w:rPr>
                <w:rFonts w:asciiTheme="minorHAnsi" w:hAnsiTheme="minorHAnsi" w:cstheme="minorHAnsi"/>
                <w:sz w:val="22"/>
                <w:szCs w:val="22"/>
                <w:lang w:val="en-US"/>
              </w:rPr>
              <w:br/>
              <w:t>DSCP and 802.1p (</w:t>
            </w:r>
            <w:proofErr w:type="spellStart"/>
            <w:r w:rsidRPr="00872660">
              <w:rPr>
                <w:rFonts w:asciiTheme="minorHAnsi" w:hAnsiTheme="minorHAnsi" w:cstheme="minorHAnsi"/>
                <w:sz w:val="22"/>
                <w:szCs w:val="22"/>
                <w:lang w:val="en-US"/>
              </w:rPr>
              <w:t>CoS</w:t>
            </w:r>
            <w:proofErr w:type="spellEnd"/>
            <w:r w:rsidRPr="00872660">
              <w:rPr>
                <w:rFonts w:asciiTheme="minorHAnsi" w:hAnsiTheme="minorHAnsi" w:cstheme="minorHAnsi"/>
                <w:sz w:val="22"/>
                <w:szCs w:val="22"/>
                <w:lang w:val="en-US"/>
              </w:rPr>
              <w:t>)  </w:t>
            </w:r>
          </w:p>
          <w:p w14:paraId="37419BF6"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Traffic shaping/metering  </w:t>
            </w:r>
            <w:r w:rsidRPr="00872660">
              <w:rPr>
                <w:rFonts w:asciiTheme="minorHAnsi" w:hAnsiTheme="minorHAnsi" w:cstheme="minorHAnsi"/>
                <w:sz w:val="22"/>
                <w:szCs w:val="22"/>
                <w:lang w:val="en-US"/>
              </w:rPr>
              <w:br/>
            </w:r>
            <w:proofErr w:type="spellStart"/>
            <w:r w:rsidRPr="00872660">
              <w:rPr>
                <w:rFonts w:asciiTheme="minorHAnsi" w:hAnsiTheme="minorHAnsi" w:cstheme="minorHAnsi"/>
                <w:sz w:val="22"/>
                <w:szCs w:val="22"/>
                <w:lang w:val="en-US"/>
              </w:rPr>
              <w:t>OoS</w:t>
            </w:r>
            <w:proofErr w:type="spellEnd"/>
            <w:r w:rsidRPr="00872660">
              <w:rPr>
                <w:rFonts w:asciiTheme="minorHAnsi" w:hAnsiTheme="minorHAnsi" w:cstheme="minorHAnsi"/>
                <w:sz w:val="22"/>
                <w:szCs w:val="22"/>
                <w:lang w:val="en-US"/>
              </w:rPr>
              <w:t xml:space="preserve"> – </w:t>
            </w:r>
            <w:proofErr w:type="spellStart"/>
            <w:r w:rsidRPr="00872660">
              <w:rPr>
                <w:rFonts w:asciiTheme="minorHAnsi" w:hAnsiTheme="minorHAnsi" w:cstheme="minorHAnsi"/>
                <w:sz w:val="22"/>
                <w:szCs w:val="22"/>
                <w:lang w:val="en-US"/>
              </w:rPr>
              <w:t>kolejki</w:t>
            </w:r>
            <w:proofErr w:type="spellEnd"/>
            <w:r w:rsidRPr="00872660">
              <w:rPr>
                <w:rFonts w:asciiTheme="minorHAnsi" w:hAnsiTheme="minorHAnsi" w:cstheme="minorHAnsi"/>
                <w:sz w:val="22"/>
                <w:szCs w:val="22"/>
                <w:lang w:val="en-US"/>
              </w:rPr>
              <w:t xml:space="preserve"> </w:t>
            </w:r>
            <w:proofErr w:type="spellStart"/>
            <w:r w:rsidRPr="00872660">
              <w:rPr>
                <w:rFonts w:asciiTheme="minorHAnsi" w:hAnsiTheme="minorHAnsi" w:cstheme="minorHAnsi"/>
                <w:sz w:val="22"/>
                <w:szCs w:val="22"/>
                <w:lang w:val="en-US"/>
              </w:rPr>
              <w:t>priorytetowe</w:t>
            </w:r>
            <w:proofErr w:type="spellEnd"/>
            <w:r w:rsidRPr="00872660">
              <w:rPr>
                <w:rFonts w:asciiTheme="minorHAnsi" w:hAnsiTheme="minorHAnsi" w:cstheme="minorHAnsi"/>
                <w:sz w:val="22"/>
                <w:szCs w:val="22"/>
                <w:lang w:val="en-US"/>
              </w:rPr>
              <w:t xml:space="preserve"> </w:t>
            </w:r>
            <w:proofErr w:type="spellStart"/>
            <w:r w:rsidRPr="00872660">
              <w:rPr>
                <w:rFonts w:asciiTheme="minorHAnsi" w:hAnsiTheme="minorHAnsi" w:cstheme="minorHAnsi"/>
                <w:sz w:val="22"/>
                <w:szCs w:val="22"/>
                <w:lang w:val="en-US"/>
              </w:rPr>
              <w:t>oraz</w:t>
            </w:r>
            <w:proofErr w:type="spellEnd"/>
            <w:r w:rsidRPr="00872660">
              <w:rPr>
                <w:rFonts w:asciiTheme="minorHAnsi" w:hAnsiTheme="minorHAnsi" w:cstheme="minorHAnsi"/>
                <w:sz w:val="22"/>
                <w:szCs w:val="22"/>
                <w:lang w:val="en-US"/>
              </w:rPr>
              <w:t xml:space="preserve"> Weighted Round Robin (WRR), Strict Priority (SP)  </w:t>
            </w:r>
            <w:r w:rsidRPr="00872660">
              <w:rPr>
                <w:rFonts w:asciiTheme="minorHAnsi" w:hAnsiTheme="minorHAnsi" w:cstheme="minorHAnsi"/>
                <w:sz w:val="22"/>
                <w:szCs w:val="22"/>
                <w:lang w:val="en-US"/>
              </w:rPr>
              <w:br/>
            </w:r>
            <w:proofErr w:type="spellStart"/>
            <w:r w:rsidRPr="00872660">
              <w:rPr>
                <w:rFonts w:asciiTheme="minorHAnsi" w:hAnsiTheme="minorHAnsi" w:cstheme="minorHAnsi"/>
                <w:sz w:val="22"/>
                <w:szCs w:val="22"/>
                <w:lang w:val="en-US"/>
              </w:rPr>
              <w:t>Narzędzia</w:t>
            </w:r>
            <w:proofErr w:type="spellEnd"/>
            <w:r w:rsidRPr="00872660">
              <w:rPr>
                <w:rFonts w:asciiTheme="minorHAnsi" w:hAnsiTheme="minorHAnsi" w:cstheme="minorHAnsi"/>
                <w:sz w:val="22"/>
                <w:szCs w:val="22"/>
                <w:lang w:val="en-US"/>
              </w:rPr>
              <w:t xml:space="preserve"> </w:t>
            </w:r>
            <w:proofErr w:type="spellStart"/>
            <w:r w:rsidRPr="00872660">
              <w:rPr>
                <w:rFonts w:asciiTheme="minorHAnsi" w:hAnsiTheme="minorHAnsi" w:cstheme="minorHAnsi"/>
                <w:sz w:val="22"/>
                <w:szCs w:val="22"/>
                <w:lang w:val="en-US"/>
              </w:rPr>
              <w:t>diagnostyczne</w:t>
            </w:r>
            <w:proofErr w:type="spellEnd"/>
            <w:r w:rsidRPr="00872660">
              <w:rPr>
                <w:rFonts w:asciiTheme="minorHAnsi" w:hAnsiTheme="minorHAnsi" w:cstheme="minorHAnsi"/>
                <w:sz w:val="22"/>
                <w:szCs w:val="22"/>
                <w:lang w:val="en-US"/>
              </w:rPr>
              <w:t xml:space="preserve"> PING, TRACEROUTE, ICMPv6  </w:t>
            </w:r>
          </w:p>
          <w:p w14:paraId="6B090C33"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TFTP, FTP, Telnet, SSH v2  </w:t>
            </w:r>
          </w:p>
          <w:p w14:paraId="5525E694"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rPr>
              <w:t>SNMP v1/v2/v3  </w:t>
            </w:r>
            <w:r w:rsidRPr="00872660">
              <w:rPr>
                <w:rFonts w:asciiTheme="minorHAnsi" w:hAnsiTheme="minorHAnsi" w:cstheme="minorHAnsi"/>
                <w:sz w:val="22"/>
                <w:szCs w:val="22"/>
              </w:rPr>
              <w:br/>
              <w:t>Zarządzanie IPv6  </w:t>
            </w:r>
            <w:r w:rsidRPr="00872660">
              <w:rPr>
                <w:rFonts w:asciiTheme="minorHAnsi" w:hAnsiTheme="minorHAnsi" w:cstheme="minorHAnsi"/>
                <w:sz w:val="22"/>
                <w:szCs w:val="22"/>
              </w:rPr>
              <w:br/>
              <w:t xml:space="preserve">Funkcjonalność typu </w:t>
            </w:r>
            <w:proofErr w:type="spellStart"/>
            <w:r w:rsidRPr="00872660">
              <w:rPr>
                <w:rFonts w:asciiTheme="minorHAnsi" w:hAnsiTheme="minorHAnsi" w:cstheme="minorHAnsi"/>
                <w:sz w:val="22"/>
                <w:szCs w:val="22"/>
              </w:rPr>
              <w:t>autoinstall</w:t>
            </w:r>
            <w:proofErr w:type="spellEnd"/>
            <w:r w:rsidRPr="00872660">
              <w:rPr>
                <w:rFonts w:asciiTheme="minorHAnsi" w:hAnsiTheme="minorHAnsi" w:cstheme="minorHAnsi"/>
                <w:sz w:val="22"/>
                <w:szCs w:val="22"/>
              </w:rPr>
              <w:t>/</w:t>
            </w:r>
            <w:proofErr w:type="spellStart"/>
            <w:r w:rsidRPr="00872660">
              <w:rPr>
                <w:rFonts w:asciiTheme="minorHAnsi" w:hAnsiTheme="minorHAnsi" w:cstheme="minorHAnsi"/>
                <w:sz w:val="22"/>
                <w:szCs w:val="22"/>
              </w:rPr>
              <w:t>autodeployment</w:t>
            </w:r>
            <w:proofErr w:type="spellEnd"/>
            <w:r w:rsidRPr="00872660">
              <w:rPr>
                <w:rFonts w:asciiTheme="minorHAnsi" w:hAnsiTheme="minorHAnsi" w:cstheme="minorHAnsi"/>
                <w:sz w:val="22"/>
                <w:szCs w:val="22"/>
              </w:rPr>
              <w:t xml:space="preserve"> dla oprogramowania układowego oraz plików konfiguracyjnych  </w:t>
            </w:r>
            <w:r w:rsidRPr="00872660">
              <w:rPr>
                <w:rFonts w:asciiTheme="minorHAnsi" w:hAnsiTheme="minorHAnsi" w:cstheme="minorHAnsi"/>
                <w:sz w:val="22"/>
                <w:szCs w:val="22"/>
              </w:rPr>
              <w:br/>
              <w:t>Zero-</w:t>
            </w:r>
            <w:proofErr w:type="spellStart"/>
            <w:r w:rsidRPr="00872660">
              <w:rPr>
                <w:rFonts w:asciiTheme="minorHAnsi" w:hAnsiTheme="minorHAnsi" w:cstheme="minorHAnsi"/>
                <w:sz w:val="22"/>
                <w:szCs w:val="22"/>
              </w:rPr>
              <w:t>touch</w:t>
            </w:r>
            <w:proofErr w:type="spellEnd"/>
            <w:r w:rsidRPr="00872660">
              <w:rPr>
                <w:rFonts w:asciiTheme="minorHAnsi" w:hAnsiTheme="minorHAnsi" w:cstheme="minorHAnsi"/>
                <w:sz w:val="22"/>
                <w:szCs w:val="22"/>
              </w:rPr>
              <w:t xml:space="preserve"> </w:t>
            </w:r>
            <w:proofErr w:type="spellStart"/>
            <w:r w:rsidRPr="00872660">
              <w:rPr>
                <w:rFonts w:asciiTheme="minorHAnsi" w:hAnsiTheme="minorHAnsi" w:cstheme="minorHAnsi"/>
                <w:sz w:val="22"/>
                <w:szCs w:val="22"/>
              </w:rPr>
              <w:t>deployment</w:t>
            </w:r>
            <w:proofErr w:type="spellEnd"/>
            <w:r w:rsidRPr="00872660">
              <w:rPr>
                <w:rFonts w:asciiTheme="minorHAnsi" w:hAnsiTheme="minorHAnsi" w:cstheme="minorHAnsi"/>
                <w:sz w:val="22"/>
                <w:szCs w:val="22"/>
              </w:rPr>
              <w:t>  </w:t>
            </w:r>
            <w:r w:rsidRPr="00872660">
              <w:rPr>
                <w:rFonts w:asciiTheme="minorHAnsi" w:hAnsiTheme="minorHAnsi" w:cstheme="minorHAnsi"/>
                <w:sz w:val="22"/>
                <w:szCs w:val="22"/>
              </w:rPr>
              <w:br/>
              <w:t xml:space="preserve">Zarządzanie przez CLI, wbudowane </w:t>
            </w:r>
            <w:proofErr w:type="spellStart"/>
            <w:r w:rsidRPr="00872660">
              <w:rPr>
                <w:rFonts w:asciiTheme="minorHAnsi" w:hAnsiTheme="minorHAnsi" w:cstheme="minorHAnsi"/>
                <w:sz w:val="22"/>
                <w:szCs w:val="22"/>
              </w:rPr>
              <w:t>WebGUI</w:t>
            </w:r>
            <w:proofErr w:type="spellEnd"/>
            <w:r w:rsidRPr="00872660">
              <w:rPr>
                <w:rFonts w:asciiTheme="minorHAnsi" w:hAnsiTheme="minorHAnsi" w:cstheme="minorHAnsi"/>
                <w:sz w:val="22"/>
                <w:szCs w:val="22"/>
              </w:rPr>
              <w:t xml:space="preserve"> (HTTP/HTTPS) oraz kontroler </w:t>
            </w:r>
            <w:r>
              <w:rPr>
                <w:rFonts w:asciiTheme="minorHAnsi" w:hAnsiTheme="minorHAnsi" w:cstheme="minorHAnsi"/>
                <w:sz w:val="22"/>
                <w:szCs w:val="22"/>
              </w:rPr>
              <w:br/>
            </w:r>
            <w:r w:rsidRPr="00872660">
              <w:rPr>
                <w:rFonts w:asciiTheme="minorHAnsi" w:hAnsiTheme="minorHAnsi" w:cstheme="minorHAnsi"/>
                <w:sz w:val="22"/>
                <w:szCs w:val="22"/>
              </w:rPr>
              <w:t>w wersji on-</w:t>
            </w:r>
            <w:proofErr w:type="spellStart"/>
            <w:r w:rsidRPr="00872660">
              <w:rPr>
                <w:rFonts w:asciiTheme="minorHAnsi" w:hAnsiTheme="minorHAnsi" w:cstheme="minorHAnsi"/>
                <w:sz w:val="22"/>
                <w:szCs w:val="22"/>
              </w:rPr>
              <w:t>premise</w:t>
            </w:r>
            <w:proofErr w:type="spellEnd"/>
            <w:r w:rsidRPr="00872660">
              <w:rPr>
                <w:rFonts w:asciiTheme="minorHAnsi" w:hAnsiTheme="minorHAnsi" w:cstheme="minorHAnsi"/>
                <w:sz w:val="22"/>
                <w:szCs w:val="22"/>
              </w:rPr>
              <w:t xml:space="preserve"> lub chmurowej  </w:t>
            </w:r>
          </w:p>
        </w:tc>
      </w:tr>
      <w:tr w:rsidR="00D82CC9" w:rsidRPr="00872660" w14:paraId="067F9E05" w14:textId="77777777" w:rsidTr="00E6102C">
        <w:tblPrEx>
          <w:tblCellMar>
            <w:left w:w="0" w:type="dxa"/>
            <w:right w:w="0" w:type="dxa"/>
          </w:tblCellMar>
        </w:tblPrEx>
        <w:trPr>
          <w:trHeight w:val="60"/>
        </w:trPr>
        <w:tc>
          <w:tcPr>
            <w:tcW w:w="1258" w:type="pct"/>
            <w:vAlign w:val="center"/>
            <w:hideMark/>
          </w:tcPr>
          <w:p w14:paraId="1BC1929A"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Zgodność z protokołami</w:t>
            </w:r>
            <w:r w:rsidRPr="00872660">
              <w:rPr>
                <w:rFonts w:asciiTheme="minorHAnsi" w:hAnsiTheme="minorHAnsi" w:cstheme="minorHAnsi"/>
                <w:sz w:val="22"/>
                <w:szCs w:val="22"/>
              </w:rPr>
              <w:t> </w:t>
            </w:r>
          </w:p>
        </w:tc>
        <w:tc>
          <w:tcPr>
            <w:tcW w:w="3742" w:type="pct"/>
            <w:vAlign w:val="center"/>
            <w:hideMark/>
          </w:tcPr>
          <w:p w14:paraId="6C21D444"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802.1ab LLDP  </w:t>
            </w:r>
          </w:p>
          <w:p w14:paraId="68D928FD"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ANSI/TIA-1057- LLDP-MED  </w:t>
            </w:r>
          </w:p>
          <w:p w14:paraId="6E066E83"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802.1D Bridging, Spanning Tree  </w:t>
            </w:r>
          </w:p>
          <w:p w14:paraId="07CA9A6B"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802.1p Ethernet Priority  </w:t>
            </w:r>
          </w:p>
          <w:p w14:paraId="0292B40C"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802.1Q VLAN Tagging  </w:t>
            </w:r>
          </w:p>
          <w:p w14:paraId="5111D42D"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802.1S Multiple Spanning Tree (MSTP)  </w:t>
            </w:r>
          </w:p>
          <w:p w14:paraId="34059572"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802.1W Rapid Spanning Tree (RSTP)  </w:t>
            </w:r>
          </w:p>
          <w:p w14:paraId="554311C0"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802.1X Network Access Control, Auto VLAN  </w:t>
            </w:r>
          </w:p>
          <w:p w14:paraId="090CDCB4"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802.2 Logical Link Control  </w:t>
            </w:r>
          </w:p>
          <w:p w14:paraId="4D7B92B9"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 10BASE-T  </w:t>
            </w:r>
          </w:p>
          <w:p w14:paraId="18B898ED"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802.3ab Gigabit Ethernet (1000BASE-T)  </w:t>
            </w:r>
          </w:p>
          <w:p w14:paraId="7CCF8E24"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802.3ac Frame Extensions for VLAN Tagging  </w:t>
            </w:r>
          </w:p>
          <w:p w14:paraId="418CF74F"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802.3ad Link Aggregation with LACP  </w:t>
            </w:r>
          </w:p>
          <w:p w14:paraId="57F871D5"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802.3u Fast Ethernet (100BASE-TX)  </w:t>
            </w:r>
          </w:p>
          <w:p w14:paraId="7133D3F0"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802.3x Flow Control  </w:t>
            </w:r>
          </w:p>
          <w:p w14:paraId="6C569D0A"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768 UDP  </w:t>
            </w:r>
          </w:p>
          <w:p w14:paraId="51D37667"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791 IP  </w:t>
            </w:r>
          </w:p>
          <w:p w14:paraId="38722B4E"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792 ICMP  </w:t>
            </w:r>
          </w:p>
          <w:p w14:paraId="0EF419AB"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793 TCP  </w:t>
            </w:r>
          </w:p>
          <w:p w14:paraId="45896FCA"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826 ARP  </w:t>
            </w:r>
          </w:p>
          <w:p w14:paraId="44927AD7"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2030 SNTP  </w:t>
            </w:r>
          </w:p>
          <w:p w14:paraId="427F5782"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2132 DHCP options and BOOTP vendor extensions  </w:t>
            </w:r>
          </w:p>
          <w:p w14:paraId="2A4CE20E"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2865 RADIUS Client  </w:t>
            </w:r>
          </w:p>
          <w:p w14:paraId="62890608" w14:textId="77777777" w:rsidR="00D82CC9" w:rsidRPr="00872660" w:rsidRDefault="00D82CC9" w:rsidP="00E6102C">
            <w:pPr>
              <w:spacing w:line="276" w:lineRule="auto"/>
              <w:ind w:left="271"/>
              <w:textAlignment w:val="baseline"/>
              <w:rPr>
                <w:rFonts w:asciiTheme="minorHAnsi" w:hAnsiTheme="minorHAnsi" w:cstheme="minorHAnsi"/>
                <w:sz w:val="22"/>
                <w:szCs w:val="22"/>
                <w:lang w:val="en-US"/>
              </w:rPr>
            </w:pPr>
            <w:r w:rsidRPr="00872660">
              <w:rPr>
                <w:rFonts w:asciiTheme="minorHAnsi" w:hAnsiTheme="minorHAnsi" w:cstheme="minorHAnsi"/>
                <w:sz w:val="22"/>
                <w:szCs w:val="22"/>
                <w:lang w:val="en-US"/>
              </w:rPr>
              <w:t>RFC 3579 RADIUS Support for EAP  </w:t>
            </w:r>
          </w:p>
          <w:p w14:paraId="3DB93DAB" w14:textId="77777777" w:rsidR="00D82CC9" w:rsidRPr="00872660" w:rsidRDefault="00D82CC9" w:rsidP="00E6102C">
            <w:pPr>
              <w:spacing w:line="276" w:lineRule="auto"/>
              <w:ind w:left="271"/>
              <w:textAlignment w:val="baseline"/>
              <w:rPr>
                <w:rFonts w:asciiTheme="minorHAnsi" w:hAnsiTheme="minorHAnsi" w:cstheme="minorHAnsi"/>
                <w:sz w:val="22"/>
                <w:szCs w:val="22"/>
              </w:rPr>
            </w:pPr>
            <w:r w:rsidRPr="00872660">
              <w:rPr>
                <w:rFonts w:asciiTheme="minorHAnsi" w:hAnsiTheme="minorHAnsi" w:cstheme="minorHAnsi"/>
                <w:sz w:val="22"/>
                <w:szCs w:val="22"/>
                <w:lang w:val="en-US"/>
              </w:rPr>
              <w:t>RFC 3164 Syslog</w:t>
            </w:r>
            <w:r w:rsidRPr="00872660">
              <w:rPr>
                <w:rFonts w:asciiTheme="minorHAnsi" w:hAnsiTheme="minorHAnsi" w:cstheme="minorHAnsi"/>
                <w:sz w:val="22"/>
                <w:szCs w:val="22"/>
              </w:rPr>
              <w:t>  </w:t>
            </w:r>
          </w:p>
        </w:tc>
      </w:tr>
      <w:tr w:rsidR="00455C3F" w:rsidRPr="00872660" w14:paraId="75A05973" w14:textId="77777777" w:rsidTr="00E6102C">
        <w:tblPrEx>
          <w:tblCellMar>
            <w:left w:w="0" w:type="dxa"/>
            <w:right w:w="0" w:type="dxa"/>
          </w:tblCellMar>
        </w:tblPrEx>
        <w:trPr>
          <w:trHeight w:val="60"/>
        </w:trPr>
        <w:tc>
          <w:tcPr>
            <w:tcW w:w="1258" w:type="pct"/>
            <w:vAlign w:val="center"/>
          </w:tcPr>
          <w:p w14:paraId="48E54106" w14:textId="242C3FC7" w:rsidR="00455C3F" w:rsidRPr="00872660" w:rsidRDefault="00455C3F" w:rsidP="00E6102C">
            <w:pPr>
              <w:spacing w:line="276" w:lineRule="auto"/>
              <w:jc w:val="center"/>
              <w:textAlignment w:val="baseline"/>
              <w:rPr>
                <w:rFonts w:asciiTheme="minorHAnsi" w:hAnsiTheme="minorHAnsi" w:cstheme="minorHAnsi"/>
                <w:b/>
                <w:bCs/>
                <w:sz w:val="22"/>
                <w:szCs w:val="22"/>
              </w:rPr>
            </w:pPr>
            <w:r>
              <w:rPr>
                <w:rFonts w:asciiTheme="minorHAnsi" w:hAnsiTheme="minorHAnsi" w:cstheme="minorHAnsi"/>
                <w:b/>
                <w:bCs/>
                <w:sz w:val="22"/>
                <w:szCs w:val="22"/>
              </w:rPr>
              <w:t>Inne</w:t>
            </w:r>
          </w:p>
        </w:tc>
        <w:tc>
          <w:tcPr>
            <w:tcW w:w="3742" w:type="pct"/>
            <w:vAlign w:val="center"/>
          </w:tcPr>
          <w:p w14:paraId="1DFC5D9F" w14:textId="093A71CC" w:rsidR="00455C3F" w:rsidRPr="00872660" w:rsidRDefault="00455C3F" w:rsidP="00E6102C">
            <w:pPr>
              <w:spacing w:line="276" w:lineRule="auto"/>
              <w:ind w:left="271"/>
              <w:jc w:val="both"/>
              <w:textAlignment w:val="baseline"/>
              <w:rPr>
                <w:rStyle w:val="normaltextrun"/>
                <w:rFonts w:asciiTheme="minorHAnsi" w:hAnsiTheme="minorHAnsi" w:cstheme="minorHAnsi"/>
                <w:sz w:val="22"/>
                <w:szCs w:val="22"/>
              </w:rPr>
            </w:pPr>
            <w:r w:rsidRPr="00455C3F">
              <w:rPr>
                <w:rFonts w:asciiTheme="minorHAnsi" w:hAnsiTheme="minorHAnsi" w:cstheme="minorHAnsi"/>
                <w:sz w:val="22"/>
                <w:szCs w:val="22"/>
              </w:rPr>
              <w:t xml:space="preserve">Wykonawca dostarczy </w:t>
            </w:r>
            <w:r>
              <w:rPr>
                <w:rFonts w:asciiTheme="minorHAnsi" w:hAnsiTheme="minorHAnsi" w:cstheme="minorHAnsi"/>
                <w:sz w:val="22"/>
                <w:szCs w:val="22"/>
              </w:rPr>
              <w:t xml:space="preserve">wraz z urządzeniem </w:t>
            </w:r>
            <w:r w:rsidR="004D180E">
              <w:rPr>
                <w:rFonts w:asciiTheme="minorHAnsi" w:hAnsiTheme="minorHAnsi" w:cstheme="minorHAnsi"/>
                <w:sz w:val="22"/>
                <w:szCs w:val="22"/>
              </w:rPr>
              <w:t>4</w:t>
            </w:r>
            <w:r w:rsidRPr="00455C3F">
              <w:rPr>
                <w:rFonts w:asciiTheme="minorHAnsi" w:hAnsiTheme="minorHAnsi" w:cstheme="minorHAnsi"/>
                <w:sz w:val="22"/>
                <w:szCs w:val="22"/>
              </w:rPr>
              <w:t xml:space="preserve"> szt</w:t>
            </w:r>
            <w:r>
              <w:rPr>
                <w:rFonts w:asciiTheme="minorHAnsi" w:hAnsiTheme="minorHAnsi" w:cstheme="minorHAnsi"/>
                <w:sz w:val="22"/>
                <w:szCs w:val="22"/>
              </w:rPr>
              <w:t>.</w:t>
            </w:r>
            <w:r w:rsidRPr="00455C3F">
              <w:rPr>
                <w:rFonts w:asciiTheme="minorHAnsi" w:hAnsiTheme="minorHAnsi" w:cstheme="minorHAnsi"/>
                <w:sz w:val="22"/>
                <w:szCs w:val="22"/>
              </w:rPr>
              <w:t xml:space="preserve"> modułów SFP+ do RJ-45 10GbE</w:t>
            </w:r>
          </w:p>
        </w:tc>
      </w:tr>
      <w:tr w:rsidR="00D82CC9" w:rsidRPr="00872660" w14:paraId="2D10ED06" w14:textId="77777777" w:rsidTr="00E6102C">
        <w:tblPrEx>
          <w:tblCellMar>
            <w:left w:w="0" w:type="dxa"/>
            <w:right w:w="0" w:type="dxa"/>
          </w:tblCellMar>
        </w:tblPrEx>
        <w:trPr>
          <w:trHeight w:val="60"/>
        </w:trPr>
        <w:tc>
          <w:tcPr>
            <w:tcW w:w="1258" w:type="pct"/>
            <w:vAlign w:val="center"/>
            <w:hideMark/>
          </w:tcPr>
          <w:p w14:paraId="68DDD193"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lastRenderedPageBreak/>
              <w:t>Gwarancja</w:t>
            </w:r>
            <w:r w:rsidRPr="00872660">
              <w:rPr>
                <w:rFonts w:asciiTheme="minorHAnsi" w:hAnsiTheme="minorHAnsi" w:cstheme="minorHAnsi"/>
                <w:sz w:val="22"/>
                <w:szCs w:val="22"/>
              </w:rPr>
              <w:t> </w:t>
            </w:r>
          </w:p>
        </w:tc>
        <w:tc>
          <w:tcPr>
            <w:tcW w:w="3742" w:type="pct"/>
            <w:vAlign w:val="center"/>
            <w:hideMark/>
          </w:tcPr>
          <w:p w14:paraId="20BDD13E" w14:textId="77777777" w:rsidR="00D82CC9" w:rsidRPr="00872660" w:rsidRDefault="00D82CC9" w:rsidP="00E6102C">
            <w:pPr>
              <w:spacing w:line="276" w:lineRule="auto"/>
              <w:ind w:left="271"/>
              <w:jc w:val="both"/>
              <w:textAlignment w:val="baseline"/>
              <w:rPr>
                <w:rFonts w:asciiTheme="minorHAnsi" w:hAnsiTheme="minorHAnsi" w:cstheme="minorHAnsi"/>
                <w:sz w:val="22"/>
                <w:szCs w:val="22"/>
              </w:rPr>
            </w:pPr>
            <w:r w:rsidRPr="00872660">
              <w:rPr>
                <w:rStyle w:val="normaltextrun"/>
                <w:rFonts w:asciiTheme="minorHAnsi" w:hAnsiTheme="minorHAnsi" w:cstheme="minorHAnsi"/>
                <w:sz w:val="22"/>
                <w:szCs w:val="22"/>
              </w:rPr>
              <w:t xml:space="preserve">Co najmniej 60 miesięcy gwarancji producenta, wraz z bezpłatnym dostępem do aktualizacji oprogramowania.  </w:t>
            </w:r>
          </w:p>
        </w:tc>
      </w:tr>
      <w:tr w:rsidR="00D82CC9" w:rsidRPr="00872660" w14:paraId="6959533F" w14:textId="77777777" w:rsidTr="00E6102C">
        <w:tblPrEx>
          <w:tblCellMar>
            <w:left w:w="0" w:type="dxa"/>
            <w:right w:w="0" w:type="dxa"/>
          </w:tblCellMar>
        </w:tblPrEx>
        <w:trPr>
          <w:trHeight w:val="3915"/>
        </w:trPr>
        <w:tc>
          <w:tcPr>
            <w:tcW w:w="1258" w:type="pct"/>
            <w:vAlign w:val="center"/>
            <w:hideMark/>
          </w:tcPr>
          <w:p w14:paraId="7D61CD2D" w14:textId="77777777" w:rsidR="00D82CC9" w:rsidRPr="00872660" w:rsidRDefault="00D82CC9" w:rsidP="00E6102C">
            <w:pPr>
              <w:spacing w:line="276" w:lineRule="auto"/>
              <w:jc w:val="center"/>
              <w:rPr>
                <w:rFonts w:asciiTheme="minorHAnsi" w:hAnsiTheme="minorHAnsi" w:cstheme="minorHAnsi"/>
                <w:sz w:val="22"/>
                <w:szCs w:val="22"/>
              </w:rPr>
            </w:pPr>
            <w:r w:rsidRPr="00872660">
              <w:rPr>
                <w:rFonts w:asciiTheme="minorHAnsi" w:hAnsiTheme="minorHAnsi" w:cstheme="minorHAnsi"/>
                <w:b/>
                <w:bCs/>
                <w:sz w:val="22"/>
                <w:szCs w:val="22"/>
              </w:rPr>
              <w:t>Wdrożenie</w:t>
            </w:r>
            <w:r w:rsidRPr="00872660">
              <w:rPr>
                <w:rFonts w:asciiTheme="minorHAnsi" w:hAnsiTheme="minorHAnsi" w:cstheme="minorHAnsi"/>
                <w:sz w:val="22"/>
                <w:szCs w:val="22"/>
              </w:rPr>
              <w:t> </w:t>
            </w:r>
          </w:p>
        </w:tc>
        <w:tc>
          <w:tcPr>
            <w:tcW w:w="3742" w:type="pct"/>
            <w:vAlign w:val="center"/>
            <w:hideMark/>
          </w:tcPr>
          <w:p w14:paraId="2C093AEC" w14:textId="77777777" w:rsidR="00D82CC9" w:rsidRPr="00872660" w:rsidRDefault="00D82CC9" w:rsidP="00E6102C">
            <w:pPr>
              <w:spacing w:line="276" w:lineRule="auto"/>
              <w:ind w:left="271"/>
              <w:jc w:val="both"/>
              <w:rPr>
                <w:rFonts w:asciiTheme="minorHAnsi" w:hAnsiTheme="minorHAnsi" w:cstheme="minorHAnsi"/>
                <w:sz w:val="22"/>
                <w:szCs w:val="22"/>
              </w:rPr>
            </w:pPr>
            <w:r w:rsidRPr="00872660">
              <w:rPr>
                <w:rFonts w:asciiTheme="minorHAnsi" w:hAnsiTheme="minorHAnsi" w:cstheme="minorHAnsi"/>
                <w:sz w:val="22"/>
                <w:szCs w:val="22"/>
              </w:rPr>
              <w:t>Zamawiający wymaga, aby wykonawca dokonał wdrożenia o zakresie min.: </w:t>
            </w:r>
          </w:p>
          <w:p w14:paraId="79264812" w14:textId="77777777" w:rsidR="00D82CC9" w:rsidRPr="00872660" w:rsidRDefault="00D82CC9" w:rsidP="00E6102C">
            <w:pPr>
              <w:numPr>
                <w:ilvl w:val="0"/>
                <w:numId w:val="97"/>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Demontaż starego przełącznika</w:t>
            </w:r>
          </w:p>
          <w:p w14:paraId="4CA7E0A9" w14:textId="77777777" w:rsidR="00D82CC9" w:rsidRPr="00872660" w:rsidRDefault="00D82CC9" w:rsidP="00E6102C">
            <w:pPr>
              <w:numPr>
                <w:ilvl w:val="0"/>
                <w:numId w:val="98"/>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 xml:space="preserve">Instalacja w szafie </w:t>
            </w:r>
            <w:proofErr w:type="spellStart"/>
            <w:r w:rsidRPr="00872660">
              <w:rPr>
                <w:rFonts w:asciiTheme="minorHAnsi" w:hAnsiTheme="minorHAnsi" w:cstheme="minorHAnsi"/>
                <w:sz w:val="22"/>
                <w:szCs w:val="22"/>
              </w:rPr>
              <w:t>rack</w:t>
            </w:r>
            <w:proofErr w:type="spellEnd"/>
            <w:r w:rsidRPr="00872660">
              <w:rPr>
                <w:rFonts w:asciiTheme="minorHAnsi" w:hAnsiTheme="minorHAnsi" w:cstheme="minorHAnsi"/>
                <w:sz w:val="22"/>
                <w:szCs w:val="22"/>
              </w:rPr>
              <w:t xml:space="preserve"> zamawiającego nowego przełącznika </w:t>
            </w:r>
          </w:p>
          <w:p w14:paraId="5F6292A0" w14:textId="77777777" w:rsidR="00D82CC9" w:rsidRPr="00872660" w:rsidRDefault="00D82CC9" w:rsidP="00E6102C">
            <w:pPr>
              <w:numPr>
                <w:ilvl w:val="0"/>
                <w:numId w:val="99"/>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Aktualizacja oprogramowania przełącznika do najnowszej dostępnej wersji </w:t>
            </w:r>
          </w:p>
          <w:p w14:paraId="639FFF28" w14:textId="77777777" w:rsidR="00D82CC9" w:rsidRPr="00872660" w:rsidRDefault="00D82CC9" w:rsidP="00E6102C">
            <w:pPr>
              <w:numPr>
                <w:ilvl w:val="0"/>
                <w:numId w:val="100"/>
              </w:numPr>
              <w:spacing w:line="276" w:lineRule="auto"/>
              <w:ind w:left="271" w:firstLine="0"/>
              <w:jc w:val="both"/>
              <w:rPr>
                <w:rFonts w:asciiTheme="minorHAnsi" w:hAnsiTheme="minorHAnsi" w:cstheme="minorHAnsi"/>
                <w:sz w:val="22"/>
                <w:szCs w:val="22"/>
              </w:rPr>
            </w:pPr>
            <w:r w:rsidRPr="00872660">
              <w:rPr>
                <w:rFonts w:asciiTheme="minorHAnsi" w:hAnsiTheme="minorHAnsi" w:cstheme="minorHAnsi"/>
                <w:sz w:val="22"/>
                <w:szCs w:val="22"/>
              </w:rPr>
              <w:t>Podstawowa konfiguracja przełącznika tj. interfejsy do zarządzania, konto administracyjne.</w:t>
            </w:r>
          </w:p>
          <w:p w14:paraId="0C0C851D" w14:textId="77777777" w:rsidR="00D82CC9" w:rsidRPr="00872660" w:rsidRDefault="00D82CC9" w:rsidP="00E6102C">
            <w:pPr>
              <w:spacing w:line="276" w:lineRule="auto"/>
              <w:ind w:left="271"/>
              <w:jc w:val="both"/>
              <w:rPr>
                <w:rFonts w:asciiTheme="minorHAnsi" w:hAnsiTheme="minorHAnsi" w:cstheme="minorHAnsi"/>
                <w:sz w:val="22"/>
                <w:szCs w:val="22"/>
              </w:rPr>
            </w:pPr>
          </w:p>
          <w:p w14:paraId="575B6C5F" w14:textId="77777777" w:rsidR="00D82CC9" w:rsidRPr="00872660" w:rsidRDefault="00D82CC9" w:rsidP="00E6102C">
            <w:pPr>
              <w:spacing w:line="276" w:lineRule="auto"/>
              <w:ind w:left="271"/>
              <w:jc w:val="both"/>
              <w:rPr>
                <w:rFonts w:asciiTheme="minorHAnsi" w:hAnsiTheme="minorHAnsi" w:cstheme="minorHAnsi"/>
                <w:sz w:val="22"/>
                <w:szCs w:val="22"/>
              </w:rPr>
            </w:pPr>
            <w:r w:rsidRPr="00872660">
              <w:rPr>
                <w:rFonts w:asciiTheme="minorHAnsi" w:hAnsiTheme="minorHAnsi" w:cstheme="minorHAnsi"/>
                <w:sz w:val="22"/>
                <w:szCs w:val="22"/>
              </w:rPr>
              <w:t>Wykonawca musi przygotować niezbędną dokumentację w zakresie dokumentacji powdrożeniowej zawierającej opis konfigurowanych opcji wdrożonego środowiska. </w:t>
            </w:r>
          </w:p>
        </w:tc>
      </w:tr>
      <w:tr w:rsidR="00D82CC9" w:rsidRPr="00872660" w14:paraId="6D03E9CA" w14:textId="77777777" w:rsidTr="00E6102C">
        <w:tblPrEx>
          <w:tblCellMar>
            <w:left w:w="0" w:type="dxa"/>
            <w:right w:w="0" w:type="dxa"/>
          </w:tblCellMar>
        </w:tblPrEx>
        <w:trPr>
          <w:trHeight w:val="60"/>
        </w:trPr>
        <w:tc>
          <w:tcPr>
            <w:tcW w:w="1258" w:type="pct"/>
            <w:vAlign w:val="center"/>
            <w:hideMark/>
          </w:tcPr>
          <w:p w14:paraId="22DB96D1" w14:textId="77777777" w:rsidR="00D82CC9" w:rsidRPr="00872660" w:rsidRDefault="00D82CC9" w:rsidP="00E6102C">
            <w:pPr>
              <w:spacing w:line="276" w:lineRule="auto"/>
              <w:jc w:val="center"/>
              <w:textAlignment w:val="baseline"/>
              <w:rPr>
                <w:rFonts w:asciiTheme="minorHAnsi" w:hAnsiTheme="minorHAnsi" w:cstheme="minorHAnsi"/>
                <w:sz w:val="22"/>
                <w:szCs w:val="22"/>
              </w:rPr>
            </w:pPr>
            <w:r w:rsidRPr="00872660">
              <w:rPr>
                <w:rFonts w:asciiTheme="minorHAnsi" w:hAnsiTheme="minorHAnsi" w:cstheme="minorHAnsi"/>
                <w:b/>
                <w:bCs/>
                <w:sz w:val="22"/>
                <w:szCs w:val="22"/>
              </w:rPr>
              <w:t>Ilość</w:t>
            </w:r>
            <w:r w:rsidRPr="00872660">
              <w:rPr>
                <w:rFonts w:asciiTheme="minorHAnsi" w:hAnsiTheme="minorHAnsi" w:cstheme="minorHAnsi"/>
                <w:sz w:val="22"/>
                <w:szCs w:val="22"/>
              </w:rPr>
              <w:t> </w:t>
            </w:r>
          </w:p>
        </w:tc>
        <w:tc>
          <w:tcPr>
            <w:tcW w:w="3742" w:type="pct"/>
            <w:vAlign w:val="center"/>
            <w:hideMark/>
          </w:tcPr>
          <w:p w14:paraId="5D359E39" w14:textId="77777777" w:rsidR="00D82CC9" w:rsidRPr="00872660" w:rsidRDefault="00D82CC9" w:rsidP="00E6102C">
            <w:pPr>
              <w:spacing w:line="276" w:lineRule="auto"/>
              <w:ind w:left="271"/>
              <w:jc w:val="both"/>
              <w:textAlignment w:val="baseline"/>
              <w:rPr>
                <w:rFonts w:asciiTheme="minorHAnsi" w:hAnsiTheme="minorHAnsi" w:cstheme="minorHAnsi"/>
                <w:sz w:val="22"/>
                <w:szCs w:val="22"/>
              </w:rPr>
            </w:pPr>
            <w:r>
              <w:rPr>
                <w:rFonts w:asciiTheme="minorHAnsi" w:hAnsiTheme="minorHAnsi" w:cstheme="minorHAnsi"/>
                <w:sz w:val="22"/>
                <w:szCs w:val="22"/>
              </w:rPr>
              <w:t>1</w:t>
            </w:r>
            <w:r w:rsidRPr="00872660">
              <w:rPr>
                <w:rFonts w:asciiTheme="minorHAnsi" w:hAnsiTheme="minorHAnsi" w:cstheme="minorHAnsi"/>
                <w:sz w:val="22"/>
                <w:szCs w:val="22"/>
              </w:rPr>
              <w:t xml:space="preserve"> szt.   </w:t>
            </w:r>
          </w:p>
        </w:tc>
      </w:tr>
    </w:tbl>
    <w:p w14:paraId="5FC9A229" w14:textId="3B49F3D9" w:rsidR="005B29C2" w:rsidRDefault="005B29C2" w:rsidP="00D82CC9">
      <w:pPr>
        <w:rPr>
          <w:lang w:val="en-US"/>
        </w:rPr>
      </w:pPr>
    </w:p>
    <w:p w14:paraId="1F1C90B2" w14:textId="77777777" w:rsidR="005B29C2" w:rsidRDefault="005B29C2">
      <w:pPr>
        <w:spacing w:after="200" w:line="276" w:lineRule="auto"/>
        <w:rPr>
          <w:lang w:val="en-US"/>
        </w:rPr>
      </w:pPr>
      <w:r>
        <w:rPr>
          <w:lang w:val="en-US"/>
        </w:rPr>
        <w:br w:type="page"/>
      </w:r>
    </w:p>
    <w:p w14:paraId="321C3B73" w14:textId="7930107D" w:rsidR="009A5E62" w:rsidRPr="00FE3BC7" w:rsidRDefault="002063CC" w:rsidP="00323F2D">
      <w:pPr>
        <w:pStyle w:val="Nagwek30"/>
        <w:numPr>
          <w:ilvl w:val="0"/>
          <w:numId w:val="224"/>
        </w:numPr>
        <w:rPr>
          <w:lang w:val="en-US"/>
        </w:rPr>
      </w:pPr>
      <w:bookmarkStart w:id="20" w:name="_Toc227733646"/>
      <w:proofErr w:type="spellStart"/>
      <w:r>
        <w:rPr>
          <w:lang w:val="en-US"/>
        </w:rPr>
        <w:lastRenderedPageBreak/>
        <w:t>Serwerowy</w:t>
      </w:r>
      <w:proofErr w:type="spellEnd"/>
      <w:r>
        <w:rPr>
          <w:lang w:val="en-US"/>
        </w:rPr>
        <w:t xml:space="preserve"> system </w:t>
      </w:r>
      <w:proofErr w:type="spellStart"/>
      <w:r>
        <w:rPr>
          <w:lang w:val="en-US"/>
        </w:rPr>
        <w:t>operacyjny</w:t>
      </w:r>
      <w:bookmarkEnd w:id="20"/>
      <w:proofErr w:type="spellEnd"/>
    </w:p>
    <w:tbl>
      <w:tblPr>
        <w:tblW w:w="9600" w:type="dxa"/>
        <w:tblBorders>
          <w:insideH w:val="single" w:sz="6" w:space="0" w:color="000000" w:themeColor="text1"/>
        </w:tblBorders>
        <w:tblLayout w:type="fixed"/>
        <w:tblLook w:val="0400" w:firstRow="0" w:lastRow="0" w:firstColumn="0" w:lastColumn="0" w:noHBand="0" w:noVBand="1"/>
      </w:tblPr>
      <w:tblGrid>
        <w:gridCol w:w="2544"/>
        <w:gridCol w:w="7056"/>
      </w:tblGrid>
      <w:tr w:rsidR="009A5E62" w:rsidRPr="00FE3BC7" w14:paraId="62B9BE0B" w14:textId="77777777" w:rsidTr="00D80428">
        <w:trPr>
          <w:trHeight w:val="720"/>
        </w:trPr>
        <w:tc>
          <w:tcPr>
            <w:tcW w:w="2544" w:type="dxa"/>
            <w:shd w:val="clear" w:color="auto" w:fill="F2F2F2" w:themeFill="background1" w:themeFillShade="F2"/>
            <w:tcMar>
              <w:left w:w="90" w:type="dxa"/>
              <w:right w:w="90" w:type="dxa"/>
            </w:tcMar>
            <w:vAlign w:val="center"/>
          </w:tcPr>
          <w:p w14:paraId="0021720A" w14:textId="77777777" w:rsidR="009A5E62" w:rsidRPr="00D80428" w:rsidRDefault="009A5E62" w:rsidP="009A5E62">
            <w:pPr>
              <w:widowControl w:val="0"/>
              <w:spacing w:line="276" w:lineRule="auto"/>
              <w:jc w:val="center"/>
              <w:rPr>
                <w:rFonts w:asciiTheme="minorHAnsi" w:hAnsiTheme="minorHAnsi" w:cstheme="minorHAnsi"/>
                <w:b/>
                <w:bCs/>
                <w:sz w:val="22"/>
                <w:szCs w:val="22"/>
              </w:rPr>
            </w:pPr>
            <w:r w:rsidRPr="00D80428">
              <w:rPr>
                <w:rFonts w:asciiTheme="minorHAnsi" w:hAnsiTheme="minorHAnsi" w:cstheme="minorHAnsi"/>
                <w:b/>
                <w:bCs/>
                <w:sz w:val="22"/>
                <w:szCs w:val="22"/>
              </w:rPr>
              <w:t>Nazwa</w:t>
            </w:r>
          </w:p>
        </w:tc>
        <w:tc>
          <w:tcPr>
            <w:tcW w:w="7056" w:type="dxa"/>
            <w:shd w:val="clear" w:color="auto" w:fill="F2F2F2" w:themeFill="background1" w:themeFillShade="F2"/>
            <w:tcMar>
              <w:left w:w="90" w:type="dxa"/>
              <w:right w:w="90" w:type="dxa"/>
            </w:tcMar>
            <w:vAlign w:val="center"/>
          </w:tcPr>
          <w:p w14:paraId="1E209325" w14:textId="77777777" w:rsidR="009A5E62" w:rsidRPr="00D80428" w:rsidRDefault="009A5E62" w:rsidP="009A5E62">
            <w:pPr>
              <w:widowControl w:val="0"/>
              <w:spacing w:line="276" w:lineRule="auto"/>
              <w:jc w:val="center"/>
              <w:rPr>
                <w:rFonts w:asciiTheme="minorHAnsi" w:hAnsiTheme="minorHAnsi" w:cstheme="minorHAnsi"/>
                <w:b/>
                <w:bCs/>
                <w:sz w:val="22"/>
                <w:szCs w:val="22"/>
              </w:rPr>
            </w:pPr>
            <w:r w:rsidRPr="00D80428">
              <w:rPr>
                <w:rFonts w:asciiTheme="minorHAnsi" w:hAnsiTheme="minorHAnsi" w:cstheme="minorHAnsi"/>
                <w:b/>
                <w:bCs/>
                <w:sz w:val="22"/>
                <w:szCs w:val="22"/>
              </w:rPr>
              <w:t>Minimalne wymagania dla oprogramowania</w:t>
            </w:r>
          </w:p>
        </w:tc>
      </w:tr>
      <w:tr w:rsidR="009A5E62" w:rsidRPr="00FE3BC7" w14:paraId="6CEA5D7C" w14:textId="77777777" w:rsidTr="00D80428">
        <w:trPr>
          <w:trHeight w:val="390"/>
        </w:trPr>
        <w:tc>
          <w:tcPr>
            <w:tcW w:w="2544" w:type="dxa"/>
            <w:tcMar>
              <w:left w:w="90" w:type="dxa"/>
              <w:right w:w="90" w:type="dxa"/>
            </w:tcMar>
            <w:vAlign w:val="center"/>
          </w:tcPr>
          <w:p w14:paraId="0ABC9ECA" w14:textId="77777777" w:rsidR="009A5E62" w:rsidRPr="00D80428" w:rsidRDefault="009A5E62" w:rsidP="009A5E62">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t>Typ</w:t>
            </w:r>
          </w:p>
        </w:tc>
        <w:tc>
          <w:tcPr>
            <w:tcW w:w="7056" w:type="dxa"/>
            <w:tcMar>
              <w:left w:w="90" w:type="dxa"/>
              <w:right w:w="90" w:type="dxa"/>
            </w:tcMar>
            <w:vAlign w:val="center"/>
          </w:tcPr>
          <w:p w14:paraId="0124695A" w14:textId="4DCA681B" w:rsidR="009A5E62" w:rsidRPr="00D80428" w:rsidRDefault="002063CC" w:rsidP="006705F6">
            <w:pPr>
              <w:widowControl w:val="0"/>
              <w:spacing w:line="276" w:lineRule="auto"/>
              <w:ind w:left="201"/>
              <w:jc w:val="both"/>
              <w:rPr>
                <w:rFonts w:asciiTheme="minorHAnsi" w:hAnsiTheme="minorHAnsi" w:cstheme="minorHAnsi"/>
                <w:sz w:val="22"/>
                <w:szCs w:val="22"/>
              </w:rPr>
            </w:pPr>
            <w:r>
              <w:rPr>
                <w:rFonts w:asciiTheme="minorHAnsi" w:eastAsia="Tahoma" w:hAnsiTheme="minorHAnsi" w:cstheme="minorHAnsi"/>
                <w:sz w:val="22"/>
                <w:szCs w:val="22"/>
              </w:rPr>
              <w:t>Serwerowy system operacyjny</w:t>
            </w:r>
          </w:p>
        </w:tc>
      </w:tr>
      <w:tr w:rsidR="009A5E62" w:rsidRPr="00FE3BC7" w14:paraId="6A2AF8FD" w14:textId="77777777" w:rsidTr="00D80428">
        <w:trPr>
          <w:trHeight w:val="60"/>
        </w:trPr>
        <w:tc>
          <w:tcPr>
            <w:tcW w:w="2544" w:type="dxa"/>
            <w:tcMar>
              <w:left w:w="90" w:type="dxa"/>
              <w:right w:w="90" w:type="dxa"/>
            </w:tcMar>
            <w:vAlign w:val="center"/>
          </w:tcPr>
          <w:p w14:paraId="76115C4D" w14:textId="77777777" w:rsidR="009A5E62" w:rsidRPr="00D80428" w:rsidRDefault="009A5E62" w:rsidP="009A5E62">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t>Wymagania ogóle</w:t>
            </w:r>
          </w:p>
        </w:tc>
        <w:tc>
          <w:tcPr>
            <w:tcW w:w="7056" w:type="dxa"/>
            <w:tcMar>
              <w:left w:w="90" w:type="dxa"/>
              <w:right w:w="90" w:type="dxa"/>
            </w:tcMar>
            <w:vAlign w:val="center"/>
          </w:tcPr>
          <w:p w14:paraId="75B93789" w14:textId="11E0594C"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color w:val="000000"/>
                <w:sz w:val="22"/>
                <w:szCs w:val="22"/>
                <w:lang w:eastAsia="en-US"/>
              </w:rPr>
            </w:pPr>
            <w:r w:rsidRPr="002063CC">
              <w:rPr>
                <w:rFonts w:asciiTheme="minorHAnsi" w:eastAsia="Times New Roman" w:hAnsiTheme="minorHAnsi" w:cstheme="minorHAnsi"/>
                <w:color w:val="000000"/>
                <w:sz w:val="22"/>
                <w:szCs w:val="22"/>
                <w:lang w:eastAsia="en-US"/>
              </w:rPr>
              <w:t xml:space="preserve">Licencja musi uprawniać do uruchamiania Serwerowego Systemu Operacyjnego (SSO) w środowisku fizycznym i minimum </w:t>
            </w:r>
            <w:r w:rsidR="007C4E8B" w:rsidRPr="007E67A0">
              <w:rPr>
                <w:rFonts w:asciiTheme="minorHAnsi" w:eastAsia="Times New Roman" w:hAnsiTheme="minorHAnsi" w:cstheme="minorHAnsi"/>
                <w:b/>
                <w:bCs/>
                <w:color w:val="000000"/>
                <w:sz w:val="22"/>
                <w:szCs w:val="22"/>
                <w:lang w:eastAsia="en-US"/>
              </w:rPr>
              <w:t>2</w:t>
            </w:r>
            <w:r w:rsidRPr="007E67A0">
              <w:rPr>
                <w:rFonts w:asciiTheme="minorHAnsi" w:eastAsia="Times New Roman" w:hAnsiTheme="minorHAnsi" w:cstheme="minorHAnsi"/>
                <w:b/>
                <w:bCs/>
                <w:color w:val="000000"/>
                <w:sz w:val="22"/>
                <w:szCs w:val="22"/>
                <w:lang w:eastAsia="en-US"/>
              </w:rPr>
              <w:t xml:space="preserve"> wirtualnych środowisk serwerow</w:t>
            </w:r>
            <w:r w:rsidR="007C4E8B" w:rsidRPr="007E67A0">
              <w:rPr>
                <w:rFonts w:asciiTheme="minorHAnsi" w:eastAsia="Times New Roman" w:hAnsiTheme="minorHAnsi" w:cstheme="minorHAnsi"/>
                <w:b/>
                <w:bCs/>
                <w:color w:val="000000"/>
                <w:sz w:val="22"/>
                <w:szCs w:val="22"/>
                <w:lang w:eastAsia="en-US"/>
              </w:rPr>
              <w:t>ych</w:t>
            </w:r>
            <w:r w:rsidRPr="002063CC">
              <w:rPr>
                <w:rFonts w:asciiTheme="minorHAnsi" w:eastAsia="Times New Roman" w:hAnsiTheme="minorHAnsi" w:cstheme="minorHAnsi"/>
                <w:color w:val="000000"/>
                <w:sz w:val="22"/>
                <w:szCs w:val="22"/>
                <w:lang w:eastAsia="en-US"/>
              </w:rPr>
              <w:t xml:space="preserve"> systemu operacyjnego za pomocą wbudowanych mechanizmów wirtualizacji. oraz min</w:t>
            </w:r>
            <w:r w:rsidR="007E67A0">
              <w:rPr>
                <w:rFonts w:asciiTheme="minorHAnsi" w:eastAsia="Times New Roman" w:hAnsiTheme="minorHAnsi" w:cstheme="minorHAnsi"/>
                <w:color w:val="000000"/>
                <w:sz w:val="22"/>
                <w:szCs w:val="22"/>
                <w:lang w:eastAsia="en-US"/>
              </w:rPr>
              <w:t>imum</w:t>
            </w:r>
            <w:r w:rsidRPr="002063CC">
              <w:rPr>
                <w:rFonts w:asciiTheme="minorHAnsi" w:eastAsia="Times New Roman" w:hAnsiTheme="minorHAnsi" w:cstheme="minorHAnsi"/>
                <w:color w:val="000000"/>
                <w:sz w:val="22"/>
                <w:szCs w:val="22"/>
                <w:lang w:eastAsia="en-US"/>
              </w:rPr>
              <w:t xml:space="preserve"> </w:t>
            </w:r>
            <w:r w:rsidR="007E67A0" w:rsidRPr="007E67A0">
              <w:rPr>
                <w:rFonts w:asciiTheme="minorHAnsi" w:eastAsia="Times New Roman" w:hAnsiTheme="minorHAnsi" w:cstheme="minorHAnsi"/>
                <w:b/>
                <w:bCs/>
                <w:color w:val="000000"/>
                <w:sz w:val="22"/>
                <w:szCs w:val="22"/>
                <w:lang w:eastAsia="en-US"/>
              </w:rPr>
              <w:t>25</w:t>
            </w:r>
            <w:r w:rsidRPr="007E67A0">
              <w:rPr>
                <w:rFonts w:asciiTheme="minorHAnsi" w:eastAsia="Times New Roman" w:hAnsiTheme="minorHAnsi" w:cstheme="minorHAnsi"/>
                <w:b/>
                <w:bCs/>
                <w:color w:val="000000"/>
                <w:sz w:val="22"/>
                <w:szCs w:val="22"/>
                <w:lang w:eastAsia="en-US"/>
              </w:rPr>
              <w:t xml:space="preserve"> szt. licencji dostępowych do zasobów serwera dla użytkownika</w:t>
            </w:r>
            <w:r w:rsidRPr="002063CC">
              <w:rPr>
                <w:rFonts w:asciiTheme="minorHAnsi" w:eastAsia="Times New Roman" w:hAnsiTheme="minorHAnsi" w:cstheme="minorHAnsi"/>
                <w:color w:val="000000"/>
                <w:sz w:val="22"/>
                <w:szCs w:val="22"/>
                <w:lang w:eastAsia="en-US"/>
              </w:rPr>
              <w:t>.</w:t>
            </w:r>
          </w:p>
          <w:p w14:paraId="5D9478B5" w14:textId="77777777" w:rsidR="002063CC" w:rsidRPr="002063CC" w:rsidRDefault="002063CC" w:rsidP="002063CC">
            <w:pPr>
              <w:shd w:val="clear" w:color="auto" w:fill="FFFFFF"/>
              <w:spacing w:line="276" w:lineRule="auto"/>
              <w:ind w:left="358"/>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w:t>
            </w:r>
          </w:p>
          <w:p w14:paraId="23E78E00"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Serwerowy System Operacyjny (SSO) musi posiadać następujące, wbudowane cechy.  </w:t>
            </w:r>
          </w:p>
          <w:p w14:paraId="053F4C1A"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1.Możliwość wykorzystania, co najmniej 320 logicznych procesorów oraz co najmniej 4 TB pamięci RAM w środowisku fizycznym  </w:t>
            </w:r>
          </w:p>
          <w:p w14:paraId="68573A77"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2.Możliwość wykorzystywania 64 procesorów wirtualnych oraz 1TB pamięci RAM i dysku o pojemności min. 64TB przez każdy wirtualny serwerowy system operacyjny.  </w:t>
            </w:r>
          </w:p>
          <w:p w14:paraId="756AC9D5"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3. Możliwość budowania klastrów składających się z 64 węzłów, </w:t>
            </w:r>
            <w:r w:rsidRPr="002063CC">
              <w:rPr>
                <w:rFonts w:asciiTheme="minorHAnsi" w:eastAsia="Times New Roman" w:hAnsiTheme="minorHAnsi" w:cstheme="minorHAnsi"/>
                <w:color w:val="000000"/>
                <w:sz w:val="22"/>
                <w:szCs w:val="22"/>
                <w:lang w:eastAsia="en-US"/>
              </w:rPr>
              <w:br/>
              <w:t>z możliwością uruchamiania do 8000 maszyn wirtualnych.   </w:t>
            </w:r>
          </w:p>
          <w:p w14:paraId="1CCDF215"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4.Możliwość migracji maszyn wirtualnych bez zatrzymywania ich pracy między fizycznymi serwerami z uruchomionym mechanizmem wirtualizacji przez sieć Ethernet, bez konieczności stosowania dodatkowych mechanizmów współdzielenia pamięci.  </w:t>
            </w:r>
          </w:p>
          <w:p w14:paraId="23CCD34B"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5.Wsparcie (na umożliwiającym to sprzęcie) dodawania i wymiany pamięci RAM bez przerywania pracy.  </w:t>
            </w:r>
          </w:p>
          <w:p w14:paraId="03D2988D"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6.Wsparcie (na umożliwiającym to sprzęcie) dodawania i wymiany procesorów bez przerywania pracy.  </w:t>
            </w:r>
          </w:p>
          <w:p w14:paraId="41330475"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7.Automatyczna weryfikacja cyfrowych sygnatur sterowników w celu sprawdzenia czy sterownik przeszedł testy jakości przeprowadzone przez producenta systemu operacyjnego.  </w:t>
            </w:r>
          </w:p>
          <w:p w14:paraId="5D3ECEEC"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8.Możliwość dynamicznego obniżania poboru energii przez rdzenie procesorów niewykorzystywane w bieżącej pracy. Mechanizm ten musi uwzględniać specyfikę procesorów wyposażonych w mechanizmy </w:t>
            </w:r>
            <w:proofErr w:type="spellStart"/>
            <w:r w:rsidRPr="002063CC">
              <w:rPr>
                <w:rFonts w:asciiTheme="minorHAnsi" w:eastAsia="Times New Roman" w:hAnsiTheme="minorHAnsi" w:cstheme="minorHAnsi"/>
                <w:color w:val="000000"/>
                <w:sz w:val="22"/>
                <w:szCs w:val="22"/>
                <w:lang w:eastAsia="en-US"/>
              </w:rPr>
              <w:t>Hyper-Threading</w:t>
            </w:r>
            <w:proofErr w:type="spellEnd"/>
            <w:r w:rsidRPr="002063CC">
              <w:rPr>
                <w:rFonts w:asciiTheme="minorHAnsi" w:eastAsia="Times New Roman" w:hAnsiTheme="minorHAnsi" w:cstheme="minorHAnsi"/>
                <w:color w:val="000000"/>
                <w:sz w:val="22"/>
                <w:szCs w:val="22"/>
                <w:lang w:eastAsia="en-US"/>
              </w:rPr>
              <w:t>.  </w:t>
            </w:r>
          </w:p>
          <w:p w14:paraId="4D952C71"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9.Wbudowane wsparcie instalacji i pracy na wolumenach, które:  </w:t>
            </w:r>
          </w:p>
          <w:p w14:paraId="6ED6DCCA" w14:textId="77777777" w:rsidR="002063CC" w:rsidRPr="002063CC" w:rsidRDefault="002063CC" w:rsidP="002063CC">
            <w:pPr>
              <w:numPr>
                <w:ilvl w:val="0"/>
                <w:numId w:val="253"/>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pozwalają na zmianę rozmiaru w czasie pracy systemu,  </w:t>
            </w:r>
          </w:p>
          <w:p w14:paraId="43E1273F" w14:textId="77777777" w:rsidR="002063CC" w:rsidRPr="002063CC" w:rsidRDefault="002063CC" w:rsidP="002063CC">
            <w:pPr>
              <w:numPr>
                <w:ilvl w:val="0"/>
                <w:numId w:val="254"/>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umożliwiają tworzenie w czasie pracy systemu migawek, dających użytkownikom końcowym (lokalnym i sieciowym) prosty wgląd </w:t>
            </w:r>
            <w:r w:rsidRPr="002063CC">
              <w:rPr>
                <w:rFonts w:asciiTheme="minorHAnsi" w:eastAsia="Times New Roman" w:hAnsiTheme="minorHAnsi" w:cstheme="minorHAnsi"/>
                <w:color w:val="000000"/>
                <w:sz w:val="22"/>
                <w:szCs w:val="22"/>
                <w:lang w:eastAsia="en-US"/>
              </w:rPr>
              <w:br/>
              <w:t>w poprzednie wersje plików i folderów,  </w:t>
            </w:r>
          </w:p>
          <w:p w14:paraId="2FAB6B16" w14:textId="77777777" w:rsidR="002063CC" w:rsidRPr="002063CC" w:rsidRDefault="002063CC" w:rsidP="002063CC">
            <w:pPr>
              <w:numPr>
                <w:ilvl w:val="0"/>
                <w:numId w:val="255"/>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umożliwiają kompresję "w locie" dla wybranych plików i/lub folderów,  </w:t>
            </w:r>
          </w:p>
          <w:p w14:paraId="5E38049B" w14:textId="77777777" w:rsidR="002063CC" w:rsidRPr="002063CC" w:rsidRDefault="002063CC" w:rsidP="002063CC">
            <w:pPr>
              <w:numPr>
                <w:ilvl w:val="0"/>
                <w:numId w:val="256"/>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umożliwiają zdefiniowanie list kontroli dostępu (ACL).  </w:t>
            </w:r>
          </w:p>
          <w:p w14:paraId="26159171"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lastRenderedPageBreak/>
              <w:t>10.Wbudowany mechanizm klasyfikowania i indeksowania plików (dokumentów) w oparciu o ich zawartość.  </w:t>
            </w:r>
          </w:p>
          <w:p w14:paraId="24795B71"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11.Wbudowane szyfrowanie dysków przy pomocy mechanizmów posiadających certyfikat FIPS 140-2 lub równoważny wydany przez NIST lub inną agendę rządową zajmującą się bezpieczeństwem informacji.  </w:t>
            </w:r>
          </w:p>
          <w:p w14:paraId="5EB5CB27"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12.Możliwość uruchamianie aplikacji internetowych wykorzystujących technologię ASP.NET  </w:t>
            </w:r>
          </w:p>
          <w:p w14:paraId="7F3F6D7B"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13.Możliwość dystrybucji ruchu sieciowego HTTP pomiędzy kilka serwerów.  </w:t>
            </w:r>
          </w:p>
          <w:p w14:paraId="3F58117A"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14.Wbudowana zapora internetowa (firewall) z obsługą definiowanych reguł dla ochrony połączeń internetowych i intranetowych.  </w:t>
            </w:r>
          </w:p>
          <w:p w14:paraId="30A350A9"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15.Graficzny interfejs użytkownika.  </w:t>
            </w:r>
          </w:p>
          <w:p w14:paraId="045A26FC"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16.Zlokalizowane w języku polskim, co najmniej następujące elementy: menu, przeglądarka internetowa, pomoc, komunikaty systemowe,  </w:t>
            </w:r>
          </w:p>
          <w:p w14:paraId="11963EE2"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17.Możliwość zmiany języka interfejsu po zainstalowaniu systemu, dla co najmniej 10 języków poprzez wybór z listy dostępnych lokalizacji.  </w:t>
            </w:r>
          </w:p>
          <w:p w14:paraId="4BF71375"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18.Wsparcie dla większości powszechnie używanych urządzeń peryferyjnych (drukarek, urządzeń sieciowych, standardów USB, </w:t>
            </w:r>
            <w:proofErr w:type="spellStart"/>
            <w:r w:rsidRPr="002063CC">
              <w:rPr>
                <w:rFonts w:asciiTheme="minorHAnsi" w:eastAsia="Times New Roman" w:hAnsiTheme="minorHAnsi" w:cstheme="minorHAnsi"/>
                <w:color w:val="000000"/>
                <w:sz w:val="22"/>
                <w:szCs w:val="22"/>
                <w:lang w:eastAsia="en-US"/>
              </w:rPr>
              <w:t>Plug&amp;Play</w:t>
            </w:r>
            <w:proofErr w:type="spellEnd"/>
            <w:r w:rsidRPr="002063CC">
              <w:rPr>
                <w:rFonts w:asciiTheme="minorHAnsi" w:eastAsia="Times New Roman" w:hAnsiTheme="minorHAnsi" w:cstheme="minorHAnsi"/>
                <w:color w:val="000000"/>
                <w:sz w:val="22"/>
                <w:szCs w:val="22"/>
                <w:lang w:eastAsia="en-US"/>
              </w:rPr>
              <w:t>).  </w:t>
            </w:r>
          </w:p>
          <w:p w14:paraId="60B2418C"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19.Możliwość zdalnej konfiguracji, administrowania oraz aktualizowania systemu.  </w:t>
            </w:r>
          </w:p>
          <w:p w14:paraId="31899417"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20.Dostępność bezpłatnych narzędzi producenta systemu umożliwiających badanie i wdrażanie zdefiniowanego zestawu polityk bezpieczeństwa.  </w:t>
            </w:r>
          </w:p>
          <w:p w14:paraId="06031658"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21.Pochodzący od producenta systemu serwis zarządzania polityką konsumpcji informacji w dokumentach (Digital </w:t>
            </w:r>
            <w:proofErr w:type="spellStart"/>
            <w:r w:rsidRPr="002063CC">
              <w:rPr>
                <w:rFonts w:asciiTheme="minorHAnsi" w:eastAsia="Times New Roman" w:hAnsiTheme="minorHAnsi" w:cstheme="minorHAnsi"/>
                <w:color w:val="000000"/>
                <w:sz w:val="22"/>
                <w:szCs w:val="22"/>
                <w:lang w:eastAsia="en-US"/>
              </w:rPr>
              <w:t>Rights</w:t>
            </w:r>
            <w:proofErr w:type="spellEnd"/>
            <w:r w:rsidRPr="002063CC">
              <w:rPr>
                <w:rFonts w:asciiTheme="minorHAnsi" w:eastAsia="Times New Roman" w:hAnsiTheme="minorHAnsi" w:cstheme="minorHAnsi"/>
                <w:color w:val="000000"/>
                <w:sz w:val="22"/>
                <w:szCs w:val="22"/>
                <w:lang w:eastAsia="en-US"/>
              </w:rPr>
              <w:t xml:space="preserve"> Management).  </w:t>
            </w:r>
          </w:p>
          <w:p w14:paraId="3F7CD53B"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22.Możliwość implementacji następujących funkcjonalności bez potrzeby instalowania dodatkowych produktów (oprogramowania) innych producentów wymagających dodatkowych licencji:  </w:t>
            </w:r>
          </w:p>
          <w:p w14:paraId="330D192B" w14:textId="77777777" w:rsidR="002063CC" w:rsidRPr="002063CC" w:rsidRDefault="002063CC" w:rsidP="002063CC">
            <w:pPr>
              <w:numPr>
                <w:ilvl w:val="0"/>
                <w:numId w:val="257"/>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Podstawowe usługi sieciowe: DHCP oraz DNS wspierający DNSSEC,  </w:t>
            </w:r>
          </w:p>
          <w:p w14:paraId="188B4D35" w14:textId="77777777" w:rsidR="002063CC" w:rsidRPr="002063CC" w:rsidRDefault="002063CC" w:rsidP="002063CC">
            <w:pPr>
              <w:numPr>
                <w:ilvl w:val="0"/>
                <w:numId w:val="258"/>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331DA1C7" w14:textId="77777777" w:rsidR="002063CC" w:rsidRPr="002063CC" w:rsidRDefault="002063CC" w:rsidP="002063CC">
            <w:pPr>
              <w:numPr>
                <w:ilvl w:val="0"/>
                <w:numId w:val="259"/>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Podłączenie SSO do domeny w trybie offline – bez dostępnego połączenia sieciowego z domeną,  </w:t>
            </w:r>
          </w:p>
          <w:p w14:paraId="12D419A0" w14:textId="77777777" w:rsidR="002063CC" w:rsidRPr="002063CC" w:rsidRDefault="002063CC" w:rsidP="002063CC">
            <w:pPr>
              <w:numPr>
                <w:ilvl w:val="0"/>
                <w:numId w:val="260"/>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Ustanawianie praw dostępu do zasobów domeny na bazie sposobu logowania użytkownika – na przykład typu certyfikatu użytego do logowania,  </w:t>
            </w:r>
          </w:p>
          <w:p w14:paraId="6DE7C9CB" w14:textId="77777777" w:rsidR="002063CC" w:rsidRPr="002063CC" w:rsidRDefault="002063CC" w:rsidP="002063CC">
            <w:pPr>
              <w:numPr>
                <w:ilvl w:val="0"/>
                <w:numId w:val="261"/>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Odzyskiwanie przypadkowo skasowanych obiektów usługi katalogowej z mechanizmu kosza.   </w:t>
            </w:r>
          </w:p>
          <w:p w14:paraId="70355333" w14:textId="77777777" w:rsidR="002063CC" w:rsidRPr="002063CC" w:rsidRDefault="002063CC" w:rsidP="002063CC">
            <w:pPr>
              <w:numPr>
                <w:ilvl w:val="0"/>
                <w:numId w:val="262"/>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Zdalna dystrybucja oprogramowania na stacje robocze.  </w:t>
            </w:r>
          </w:p>
          <w:p w14:paraId="48C5BF71" w14:textId="77777777" w:rsidR="002063CC" w:rsidRPr="002063CC" w:rsidRDefault="002063CC" w:rsidP="002063CC">
            <w:pPr>
              <w:numPr>
                <w:ilvl w:val="0"/>
                <w:numId w:val="263"/>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lastRenderedPageBreak/>
              <w:t>Praca zdalna na serwerze z wykorzystaniem terminala (cienkiego klienta) lub odpowiednio skonfigurowanej stacji roboczej  </w:t>
            </w:r>
          </w:p>
          <w:p w14:paraId="654E2BE3" w14:textId="77777777" w:rsidR="002063CC" w:rsidRPr="002063CC" w:rsidRDefault="002063CC" w:rsidP="002063CC">
            <w:pPr>
              <w:numPr>
                <w:ilvl w:val="0"/>
                <w:numId w:val="264"/>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Centrum Certyfikatów (CA), obsługa klucza publicznego </w:t>
            </w:r>
            <w:r w:rsidRPr="002063CC">
              <w:rPr>
                <w:rFonts w:asciiTheme="minorHAnsi" w:eastAsia="Times New Roman" w:hAnsiTheme="minorHAnsi" w:cstheme="minorHAnsi"/>
                <w:color w:val="000000"/>
                <w:sz w:val="22"/>
                <w:szCs w:val="22"/>
                <w:lang w:eastAsia="en-US"/>
              </w:rPr>
              <w:br/>
              <w:t>i prywatnego) umożliwiające:  </w:t>
            </w:r>
          </w:p>
          <w:p w14:paraId="02F69B81" w14:textId="77777777" w:rsidR="002063CC" w:rsidRPr="002063CC" w:rsidRDefault="002063CC" w:rsidP="002063CC">
            <w:pPr>
              <w:numPr>
                <w:ilvl w:val="0"/>
                <w:numId w:val="265"/>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Dystrybucję certyfikatów poprzez http  </w:t>
            </w:r>
          </w:p>
          <w:p w14:paraId="49B856E4" w14:textId="77777777" w:rsidR="002063CC" w:rsidRPr="002063CC" w:rsidRDefault="002063CC" w:rsidP="002063CC">
            <w:pPr>
              <w:numPr>
                <w:ilvl w:val="0"/>
                <w:numId w:val="266"/>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Konsolidację CA dla wielu lasów domeny,  </w:t>
            </w:r>
          </w:p>
          <w:p w14:paraId="3FEA370E" w14:textId="77777777" w:rsidR="002063CC" w:rsidRPr="002063CC" w:rsidRDefault="002063CC" w:rsidP="002063CC">
            <w:pPr>
              <w:numPr>
                <w:ilvl w:val="0"/>
                <w:numId w:val="267"/>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Automatyczne rejestrowania certyfikatów pomiędzy różnymi lasami domen.  </w:t>
            </w:r>
          </w:p>
          <w:p w14:paraId="174EF6D8" w14:textId="77777777" w:rsidR="002063CC" w:rsidRPr="002063CC" w:rsidRDefault="002063CC" w:rsidP="002063CC">
            <w:pPr>
              <w:numPr>
                <w:ilvl w:val="0"/>
                <w:numId w:val="268"/>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Szyfrowanie plików i folderów.  </w:t>
            </w:r>
          </w:p>
          <w:p w14:paraId="4B607F61" w14:textId="77777777" w:rsidR="002063CC" w:rsidRPr="002063CC" w:rsidRDefault="002063CC" w:rsidP="002063CC">
            <w:pPr>
              <w:numPr>
                <w:ilvl w:val="0"/>
                <w:numId w:val="269"/>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Szyfrowanie połączeń sieciowych pomiędzy serwerami oraz serwerami i stacjami roboczymi (</w:t>
            </w:r>
            <w:proofErr w:type="spellStart"/>
            <w:r w:rsidRPr="002063CC">
              <w:rPr>
                <w:rFonts w:asciiTheme="minorHAnsi" w:eastAsia="Times New Roman" w:hAnsiTheme="minorHAnsi" w:cstheme="minorHAnsi"/>
                <w:color w:val="000000"/>
                <w:sz w:val="22"/>
                <w:szCs w:val="22"/>
                <w:lang w:eastAsia="en-US"/>
              </w:rPr>
              <w:t>IPSec</w:t>
            </w:r>
            <w:proofErr w:type="spellEnd"/>
            <w:r w:rsidRPr="002063CC">
              <w:rPr>
                <w:rFonts w:asciiTheme="minorHAnsi" w:eastAsia="Times New Roman" w:hAnsiTheme="minorHAnsi" w:cstheme="minorHAnsi"/>
                <w:color w:val="000000"/>
                <w:sz w:val="22"/>
                <w:szCs w:val="22"/>
                <w:lang w:eastAsia="en-US"/>
              </w:rPr>
              <w:t>).  </w:t>
            </w:r>
          </w:p>
          <w:p w14:paraId="50038DF2" w14:textId="77777777" w:rsidR="002063CC" w:rsidRPr="002063CC" w:rsidRDefault="002063CC" w:rsidP="002063CC">
            <w:pPr>
              <w:numPr>
                <w:ilvl w:val="0"/>
                <w:numId w:val="270"/>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Możliwość tworzenia systemów wysokiej dostępności (klastry typu </w:t>
            </w:r>
            <w:proofErr w:type="spellStart"/>
            <w:r w:rsidRPr="002063CC">
              <w:rPr>
                <w:rFonts w:asciiTheme="minorHAnsi" w:eastAsia="Times New Roman" w:hAnsiTheme="minorHAnsi" w:cstheme="minorHAnsi"/>
                <w:color w:val="000000"/>
                <w:sz w:val="22"/>
                <w:szCs w:val="22"/>
                <w:lang w:eastAsia="en-US"/>
              </w:rPr>
              <w:t>fail-over</w:t>
            </w:r>
            <w:proofErr w:type="spellEnd"/>
            <w:r w:rsidRPr="002063CC">
              <w:rPr>
                <w:rFonts w:asciiTheme="minorHAnsi" w:eastAsia="Times New Roman" w:hAnsiTheme="minorHAnsi" w:cstheme="minorHAnsi"/>
                <w:color w:val="000000"/>
                <w:sz w:val="22"/>
                <w:szCs w:val="22"/>
                <w:lang w:eastAsia="en-US"/>
              </w:rPr>
              <w:t>) oraz rozłożenia obciążenia serwerów.  </w:t>
            </w:r>
          </w:p>
          <w:p w14:paraId="3369515C" w14:textId="77777777" w:rsidR="002063CC" w:rsidRPr="002063CC" w:rsidRDefault="002063CC" w:rsidP="002063CC">
            <w:pPr>
              <w:numPr>
                <w:ilvl w:val="0"/>
                <w:numId w:val="271"/>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Serwis udostępniania stron WWW.  </w:t>
            </w:r>
          </w:p>
          <w:p w14:paraId="6A630518" w14:textId="77777777" w:rsidR="002063CC" w:rsidRPr="002063CC" w:rsidRDefault="002063CC" w:rsidP="002063CC">
            <w:pPr>
              <w:numPr>
                <w:ilvl w:val="0"/>
                <w:numId w:val="272"/>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Wsparcie dla protokołu IP w wersji 6 (IPv6),  </w:t>
            </w:r>
          </w:p>
          <w:p w14:paraId="73C75F47" w14:textId="77777777" w:rsidR="002063CC" w:rsidRPr="002063CC" w:rsidRDefault="002063CC" w:rsidP="002063CC">
            <w:pPr>
              <w:numPr>
                <w:ilvl w:val="0"/>
                <w:numId w:val="273"/>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Wbudowane usługi VPN pozwalające na zestawienie nielimitowanej liczby równoczesnych połączeń i niewymagające instalacji dodatkowego oprogramowania na komputerach z systemem Windows,  </w:t>
            </w:r>
          </w:p>
          <w:p w14:paraId="429F26C5" w14:textId="77777777" w:rsidR="002063CC" w:rsidRPr="002063CC" w:rsidRDefault="002063CC" w:rsidP="002063CC">
            <w:pPr>
              <w:numPr>
                <w:ilvl w:val="0"/>
                <w:numId w:val="274"/>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Wbudowane mechanizmy wirtualizacji (</w:t>
            </w:r>
            <w:proofErr w:type="spellStart"/>
            <w:r w:rsidRPr="002063CC">
              <w:rPr>
                <w:rFonts w:asciiTheme="minorHAnsi" w:eastAsia="Times New Roman" w:hAnsiTheme="minorHAnsi" w:cstheme="minorHAnsi"/>
                <w:color w:val="000000"/>
                <w:sz w:val="22"/>
                <w:szCs w:val="22"/>
                <w:lang w:eastAsia="en-US"/>
              </w:rPr>
              <w:t>Hypervisor</w:t>
            </w:r>
            <w:proofErr w:type="spellEnd"/>
            <w:r w:rsidRPr="002063CC">
              <w:rPr>
                <w:rFonts w:asciiTheme="minorHAnsi" w:eastAsia="Times New Roman" w:hAnsiTheme="minorHAnsi" w:cstheme="minorHAnsi"/>
                <w:color w:val="000000"/>
                <w:sz w:val="22"/>
                <w:szCs w:val="22"/>
                <w:lang w:eastAsia="en-US"/>
              </w:rPr>
              <w:t xml:space="preserve">) pozwalające na uruchamianie min. 1000 aktywnych środowisk wirtualnych systemów operacyjnych. Wirtualne maszyny w trakcie pracy i bez zauważalnego zmniejszenia ich dostępności mogą być przenoszone pomiędzy serwerami klastra typu </w:t>
            </w:r>
            <w:proofErr w:type="spellStart"/>
            <w:r w:rsidRPr="002063CC">
              <w:rPr>
                <w:rFonts w:asciiTheme="minorHAnsi" w:eastAsia="Times New Roman" w:hAnsiTheme="minorHAnsi" w:cstheme="minorHAnsi"/>
                <w:color w:val="000000"/>
                <w:sz w:val="22"/>
                <w:szCs w:val="22"/>
                <w:lang w:eastAsia="en-US"/>
              </w:rPr>
              <w:t>failover</w:t>
            </w:r>
            <w:proofErr w:type="spellEnd"/>
            <w:r w:rsidRPr="002063CC">
              <w:rPr>
                <w:rFonts w:asciiTheme="minorHAnsi" w:eastAsia="Times New Roman" w:hAnsiTheme="minorHAnsi" w:cstheme="minorHAnsi"/>
                <w:color w:val="000000"/>
                <w:sz w:val="22"/>
                <w:szCs w:val="22"/>
                <w:lang w:eastAsia="en-US"/>
              </w:rPr>
              <w:t xml:space="preserve"> z jednoczesnym zachowaniem pozostałej funkcjonalności. Mechanizmy wirtualizacji mają zapewnić wsparcie dla:  </w:t>
            </w:r>
          </w:p>
          <w:p w14:paraId="6E9F36B2" w14:textId="77777777" w:rsidR="002063CC" w:rsidRPr="002063CC" w:rsidRDefault="002063CC" w:rsidP="002063CC">
            <w:pPr>
              <w:numPr>
                <w:ilvl w:val="0"/>
                <w:numId w:val="275"/>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Dynamicznego podłączania zasobów dyskowych typu hot-plug do maszyn wirtualnych,  </w:t>
            </w:r>
          </w:p>
          <w:p w14:paraId="6D02306A" w14:textId="77777777" w:rsidR="002063CC" w:rsidRPr="002063CC" w:rsidRDefault="002063CC" w:rsidP="002063CC">
            <w:pPr>
              <w:numPr>
                <w:ilvl w:val="0"/>
                <w:numId w:val="276"/>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Obsługi ramek typu jumbo </w:t>
            </w:r>
            <w:proofErr w:type="spellStart"/>
            <w:r w:rsidRPr="002063CC">
              <w:rPr>
                <w:rFonts w:asciiTheme="minorHAnsi" w:eastAsia="Times New Roman" w:hAnsiTheme="minorHAnsi" w:cstheme="minorHAnsi"/>
                <w:color w:val="000000"/>
                <w:sz w:val="22"/>
                <w:szCs w:val="22"/>
                <w:lang w:eastAsia="en-US"/>
              </w:rPr>
              <w:t>frames</w:t>
            </w:r>
            <w:proofErr w:type="spellEnd"/>
            <w:r w:rsidRPr="002063CC">
              <w:rPr>
                <w:rFonts w:asciiTheme="minorHAnsi" w:eastAsia="Times New Roman" w:hAnsiTheme="minorHAnsi" w:cstheme="minorHAnsi"/>
                <w:color w:val="000000"/>
                <w:sz w:val="22"/>
                <w:szCs w:val="22"/>
                <w:lang w:eastAsia="en-US"/>
              </w:rPr>
              <w:t xml:space="preserve"> dla maszyn wirtualnych.  </w:t>
            </w:r>
          </w:p>
          <w:p w14:paraId="08084620" w14:textId="77777777" w:rsidR="002063CC" w:rsidRPr="002063CC" w:rsidRDefault="002063CC" w:rsidP="002063CC">
            <w:pPr>
              <w:numPr>
                <w:ilvl w:val="0"/>
                <w:numId w:val="277"/>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Obsługi 4-KB sektorów dysków   </w:t>
            </w:r>
          </w:p>
          <w:p w14:paraId="4076F797" w14:textId="77777777" w:rsidR="002063CC" w:rsidRPr="002063CC" w:rsidRDefault="002063CC" w:rsidP="002063CC">
            <w:pPr>
              <w:numPr>
                <w:ilvl w:val="0"/>
                <w:numId w:val="278"/>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Nielimitowanej liczby jednocześnie przenoszonych maszyn wirtualnych pomiędzy węzłami klastra  </w:t>
            </w:r>
          </w:p>
          <w:p w14:paraId="2F053E03" w14:textId="77777777" w:rsidR="002063CC" w:rsidRPr="002063CC" w:rsidRDefault="002063CC" w:rsidP="002063CC">
            <w:pPr>
              <w:numPr>
                <w:ilvl w:val="0"/>
                <w:numId w:val="279"/>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Możliwości wirtualizacji sieci z zastosowaniem przełącznika, którego funkcjonalność może być rozszerzana jednocześnie poprzez oprogramowanie kilku innych dostawców poprzez otwarty interfejs API.  </w:t>
            </w:r>
          </w:p>
          <w:p w14:paraId="7728D0FA" w14:textId="77777777" w:rsidR="002063CC" w:rsidRPr="002063CC" w:rsidRDefault="002063CC" w:rsidP="002063CC">
            <w:pPr>
              <w:numPr>
                <w:ilvl w:val="0"/>
                <w:numId w:val="280"/>
              </w:numPr>
              <w:shd w:val="clear" w:color="auto" w:fill="FFFFFF"/>
              <w:spacing w:line="276" w:lineRule="auto"/>
              <w:ind w:left="202" w:firstLine="0"/>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 xml:space="preserve">Możliwości kierowania ruchu sieciowego z wielu sieci VLAN bezpośrednio do pojedynczej karty sieciowej maszyny wirtualnej (tzw. </w:t>
            </w:r>
            <w:proofErr w:type="spellStart"/>
            <w:r w:rsidRPr="002063CC">
              <w:rPr>
                <w:rFonts w:asciiTheme="minorHAnsi" w:eastAsia="Times New Roman" w:hAnsiTheme="minorHAnsi" w:cstheme="minorHAnsi"/>
                <w:color w:val="000000"/>
                <w:sz w:val="22"/>
                <w:szCs w:val="22"/>
                <w:lang w:eastAsia="en-US"/>
              </w:rPr>
              <w:t>trunk</w:t>
            </w:r>
            <w:proofErr w:type="spellEnd"/>
            <w:r w:rsidRPr="002063CC">
              <w:rPr>
                <w:rFonts w:asciiTheme="minorHAnsi" w:eastAsia="Times New Roman" w:hAnsiTheme="minorHAnsi" w:cstheme="minorHAnsi"/>
                <w:color w:val="000000"/>
                <w:sz w:val="22"/>
                <w:szCs w:val="22"/>
                <w:lang w:eastAsia="en-US"/>
              </w:rPr>
              <w:t xml:space="preserve"> model)  </w:t>
            </w:r>
          </w:p>
          <w:p w14:paraId="73E6097E"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23.Możliwość automatycznej aktualizacji w oparciu o poprawki publikowane przez producenta wraz z dostępnością bezpłatnego rozwiązania producenta SSO umożliwiającego lokalną dystrybucję poprawek zatwierdzonych przez administratora, bez połączenia z siecią Internet.  </w:t>
            </w:r>
          </w:p>
          <w:p w14:paraId="5B071E95"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24.Wsparcie dostępu do zasobu dyskowego SSO poprzez wiele ścieżek (</w:t>
            </w:r>
            <w:proofErr w:type="spellStart"/>
            <w:r w:rsidRPr="002063CC">
              <w:rPr>
                <w:rFonts w:asciiTheme="minorHAnsi" w:eastAsia="Times New Roman" w:hAnsiTheme="minorHAnsi" w:cstheme="minorHAnsi"/>
                <w:color w:val="000000"/>
                <w:sz w:val="22"/>
                <w:szCs w:val="22"/>
                <w:lang w:eastAsia="en-US"/>
              </w:rPr>
              <w:t>Multipath</w:t>
            </w:r>
            <w:proofErr w:type="spellEnd"/>
            <w:r w:rsidRPr="002063CC">
              <w:rPr>
                <w:rFonts w:asciiTheme="minorHAnsi" w:eastAsia="Times New Roman" w:hAnsiTheme="minorHAnsi" w:cstheme="minorHAnsi"/>
                <w:color w:val="000000"/>
                <w:sz w:val="22"/>
                <w:szCs w:val="22"/>
                <w:lang w:eastAsia="en-US"/>
              </w:rPr>
              <w:t>).  </w:t>
            </w:r>
          </w:p>
          <w:p w14:paraId="3B2D250D"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lastRenderedPageBreak/>
              <w:t>25.Możliwość instalacji poprawek poprzez wgranie ich do obrazu instalacyjnego.  </w:t>
            </w:r>
          </w:p>
          <w:p w14:paraId="4DF34547" w14:textId="77777777" w:rsidR="002063CC" w:rsidRPr="002063CC" w:rsidRDefault="002063CC" w:rsidP="002063CC">
            <w:pPr>
              <w:shd w:val="clear" w:color="auto" w:fill="FFFFFF"/>
              <w:spacing w:line="276" w:lineRule="auto"/>
              <w:ind w:left="202"/>
              <w:jc w:val="both"/>
              <w:textAlignment w:val="baseline"/>
              <w:rPr>
                <w:rFonts w:asciiTheme="minorHAnsi" w:eastAsia="Times New Roman" w:hAnsiTheme="minorHAnsi" w:cstheme="minorHAnsi"/>
                <w:sz w:val="22"/>
                <w:szCs w:val="22"/>
                <w:lang w:eastAsia="en-US"/>
              </w:rPr>
            </w:pPr>
            <w:r w:rsidRPr="002063CC">
              <w:rPr>
                <w:rFonts w:asciiTheme="minorHAnsi" w:eastAsia="Times New Roman" w:hAnsiTheme="minorHAnsi" w:cstheme="minorHAnsi"/>
                <w:color w:val="000000"/>
                <w:sz w:val="22"/>
                <w:szCs w:val="22"/>
                <w:lang w:eastAsia="en-US"/>
              </w:rPr>
              <w:t>26.Mechanizmy zdalnej administracji oraz mechanizmy (również działające zdalnie) administracji przez skrypty.  </w:t>
            </w:r>
          </w:p>
          <w:p w14:paraId="543E03F7" w14:textId="3B07CDAD" w:rsidR="009A5E62" w:rsidRPr="00D80428" w:rsidRDefault="002063CC" w:rsidP="002063CC">
            <w:pPr>
              <w:widowControl w:val="0"/>
              <w:spacing w:line="276" w:lineRule="auto"/>
              <w:ind w:left="201"/>
              <w:jc w:val="both"/>
              <w:rPr>
                <w:rFonts w:asciiTheme="minorHAnsi" w:hAnsiTheme="minorHAnsi" w:cstheme="minorHAnsi"/>
                <w:sz w:val="22"/>
                <w:szCs w:val="22"/>
              </w:rPr>
            </w:pPr>
            <w:r w:rsidRPr="002063CC">
              <w:rPr>
                <w:rFonts w:asciiTheme="minorHAnsi" w:eastAsia="Times New Roman" w:hAnsiTheme="minorHAnsi" w:cstheme="minorHAnsi"/>
                <w:color w:val="000000"/>
                <w:sz w:val="22"/>
                <w:szCs w:val="22"/>
                <w:lang w:eastAsia="en-US"/>
              </w:rPr>
              <w:t xml:space="preserve">27.Możliwość zarządzania przez wbudowane mechanizmy zgodne </w:t>
            </w:r>
            <w:r w:rsidRPr="002063CC">
              <w:rPr>
                <w:rFonts w:asciiTheme="minorHAnsi" w:eastAsia="Times New Roman" w:hAnsiTheme="minorHAnsi" w:cstheme="minorHAnsi"/>
                <w:color w:val="000000"/>
                <w:sz w:val="22"/>
                <w:szCs w:val="22"/>
                <w:lang w:eastAsia="en-US"/>
              </w:rPr>
              <w:br/>
              <w:t>ze standardami WBEM oraz WS-Management organizacji DMTF. </w:t>
            </w:r>
            <w:r>
              <w:rPr>
                <w:rFonts w:asciiTheme="minorHAnsi" w:eastAsia="Times New Roman" w:hAnsiTheme="minorHAnsi" w:cstheme="minorHAnsi"/>
                <w:color w:val="000000"/>
                <w:sz w:val="22"/>
                <w:szCs w:val="22"/>
                <w:lang w:eastAsia="en-US"/>
              </w:rPr>
              <w:t> </w:t>
            </w:r>
          </w:p>
        </w:tc>
      </w:tr>
      <w:tr w:rsidR="009A5E62" w:rsidRPr="00FE3BC7" w14:paraId="281E5AAA" w14:textId="77777777" w:rsidTr="00D80428">
        <w:trPr>
          <w:trHeight w:val="60"/>
        </w:trPr>
        <w:tc>
          <w:tcPr>
            <w:tcW w:w="2544" w:type="dxa"/>
            <w:tcMar>
              <w:left w:w="90" w:type="dxa"/>
              <w:right w:w="90" w:type="dxa"/>
            </w:tcMar>
            <w:vAlign w:val="center"/>
          </w:tcPr>
          <w:p w14:paraId="0D9EEF16" w14:textId="77777777" w:rsidR="009A5E62" w:rsidRPr="00D80428" w:rsidRDefault="009A5E62" w:rsidP="009A5E62">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lastRenderedPageBreak/>
              <w:t>Wymagania dotyczące licencji i wsparcia</w:t>
            </w:r>
          </w:p>
        </w:tc>
        <w:tc>
          <w:tcPr>
            <w:tcW w:w="7056" w:type="dxa"/>
            <w:tcMar>
              <w:left w:w="90" w:type="dxa"/>
              <w:right w:w="90" w:type="dxa"/>
            </w:tcMar>
            <w:vAlign w:val="center"/>
          </w:tcPr>
          <w:p w14:paraId="27028E6B" w14:textId="3B4CF1E0" w:rsidR="009A5E62" w:rsidRPr="00D80428" w:rsidRDefault="007C4E8B" w:rsidP="007C4E8B">
            <w:pPr>
              <w:widowControl w:val="0"/>
              <w:spacing w:line="276" w:lineRule="auto"/>
              <w:ind w:left="201"/>
              <w:jc w:val="both"/>
              <w:rPr>
                <w:rFonts w:asciiTheme="minorHAnsi" w:hAnsiTheme="minorHAnsi" w:cstheme="minorHAnsi"/>
                <w:sz w:val="22"/>
                <w:szCs w:val="22"/>
              </w:rPr>
            </w:pPr>
            <w:r>
              <w:rPr>
                <w:rFonts w:asciiTheme="minorHAnsi" w:hAnsiTheme="minorHAnsi" w:cstheme="minorHAnsi"/>
                <w:sz w:val="22"/>
                <w:szCs w:val="22"/>
              </w:rPr>
              <w:t xml:space="preserve">System operacyjny musi być nowy, nigdy wcześniej nie aktywowany </w:t>
            </w:r>
            <w:r>
              <w:rPr>
                <w:rFonts w:asciiTheme="minorHAnsi" w:hAnsiTheme="minorHAnsi" w:cstheme="minorHAnsi"/>
                <w:sz w:val="22"/>
                <w:szCs w:val="22"/>
              </w:rPr>
              <w:br/>
              <w:t>w najnowszej dostępnej na rynku wersji.</w:t>
            </w:r>
          </w:p>
        </w:tc>
      </w:tr>
      <w:tr w:rsidR="009A5E62" w:rsidRPr="00FE3BC7" w14:paraId="018B7BF6" w14:textId="77777777" w:rsidTr="00D80428">
        <w:trPr>
          <w:trHeight w:val="60"/>
        </w:trPr>
        <w:tc>
          <w:tcPr>
            <w:tcW w:w="2544" w:type="dxa"/>
            <w:tcMar>
              <w:left w:w="90" w:type="dxa"/>
              <w:right w:w="90" w:type="dxa"/>
            </w:tcMar>
            <w:vAlign w:val="center"/>
          </w:tcPr>
          <w:p w14:paraId="6B021DF2" w14:textId="77777777" w:rsidR="009A5E62" w:rsidRPr="00D80428" w:rsidRDefault="009A5E62" w:rsidP="009A5E62">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t>Ilość</w:t>
            </w:r>
          </w:p>
        </w:tc>
        <w:tc>
          <w:tcPr>
            <w:tcW w:w="7056" w:type="dxa"/>
            <w:tcMar>
              <w:left w:w="90" w:type="dxa"/>
              <w:right w:w="90" w:type="dxa"/>
            </w:tcMar>
            <w:vAlign w:val="center"/>
          </w:tcPr>
          <w:p w14:paraId="4B43C28D" w14:textId="1D9F36B0" w:rsidR="009A5E62" w:rsidRPr="00D80428" w:rsidRDefault="007E67A0" w:rsidP="00D80428">
            <w:pPr>
              <w:widowControl w:val="0"/>
              <w:spacing w:line="276" w:lineRule="auto"/>
              <w:ind w:left="201"/>
              <w:rPr>
                <w:rFonts w:asciiTheme="minorHAnsi" w:hAnsiTheme="minorHAnsi" w:cstheme="minorHAnsi"/>
                <w:sz w:val="22"/>
                <w:szCs w:val="22"/>
              </w:rPr>
            </w:pPr>
            <w:r>
              <w:rPr>
                <w:rFonts w:asciiTheme="minorHAnsi" w:hAnsiTheme="minorHAnsi" w:cstheme="minorHAnsi"/>
                <w:sz w:val="22"/>
                <w:szCs w:val="22"/>
              </w:rPr>
              <w:t>1</w:t>
            </w:r>
            <w:r w:rsidR="009A5E62" w:rsidRPr="00D80428">
              <w:rPr>
                <w:rFonts w:asciiTheme="minorHAnsi" w:hAnsiTheme="minorHAnsi" w:cstheme="minorHAnsi"/>
                <w:sz w:val="22"/>
                <w:szCs w:val="22"/>
              </w:rPr>
              <w:t xml:space="preserve"> szt.</w:t>
            </w:r>
          </w:p>
        </w:tc>
      </w:tr>
    </w:tbl>
    <w:p w14:paraId="1335FE99" w14:textId="30FDE0C6" w:rsidR="005B29C2" w:rsidRDefault="005B29C2" w:rsidP="005B29C2">
      <w:pPr>
        <w:pStyle w:val="Nagwek30"/>
        <w:ind w:left="720"/>
      </w:pPr>
      <w:bookmarkStart w:id="21" w:name="_Toc179191556"/>
    </w:p>
    <w:p w14:paraId="16A4EB8B" w14:textId="77777777" w:rsidR="005B29C2" w:rsidRDefault="005B29C2">
      <w:pPr>
        <w:spacing w:after="200" w:line="276" w:lineRule="auto"/>
        <w:rPr>
          <w:rFonts w:cs="Arial"/>
          <w:b/>
          <w:bCs/>
          <w:sz w:val="22"/>
        </w:rPr>
      </w:pPr>
      <w:r>
        <w:br w:type="page"/>
      </w:r>
    </w:p>
    <w:p w14:paraId="3A8D8B7D" w14:textId="2C6AAB2F" w:rsidR="003E69AB" w:rsidRDefault="003E69AB" w:rsidP="00C039B9">
      <w:pPr>
        <w:pStyle w:val="Nagwek30"/>
        <w:numPr>
          <w:ilvl w:val="0"/>
          <w:numId w:val="224"/>
        </w:numPr>
      </w:pPr>
      <w:bookmarkStart w:id="22" w:name="_Toc227733647"/>
      <w:r w:rsidRPr="003E69AB">
        <w:lastRenderedPageBreak/>
        <w:t xml:space="preserve">Oprogramowanie typu XDR Extended </w:t>
      </w:r>
      <w:proofErr w:type="spellStart"/>
      <w:r w:rsidRPr="003E69AB">
        <w:t>Detection</w:t>
      </w:r>
      <w:proofErr w:type="spellEnd"/>
      <w:r w:rsidRPr="003E69AB">
        <w:t xml:space="preserve"> and </w:t>
      </w:r>
      <w:proofErr w:type="spellStart"/>
      <w:r w:rsidRPr="003E69AB">
        <w:t>Response</w:t>
      </w:r>
      <w:bookmarkEnd w:id="22"/>
      <w:proofErr w:type="spellEnd"/>
    </w:p>
    <w:tbl>
      <w:tblPr>
        <w:tblStyle w:val="Tabela-Siatk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552"/>
        <w:gridCol w:w="6510"/>
      </w:tblGrid>
      <w:tr w:rsidR="00FB2D9A" w:rsidRPr="001754C1" w14:paraId="1D135A0A" w14:textId="77777777" w:rsidTr="00A11A47">
        <w:tc>
          <w:tcPr>
            <w:tcW w:w="2552" w:type="dxa"/>
            <w:tcBorders>
              <w:top w:val="nil"/>
            </w:tcBorders>
            <w:shd w:val="clear" w:color="auto" w:fill="F2F2F2" w:themeFill="background1" w:themeFillShade="F2"/>
            <w:vAlign w:val="center"/>
          </w:tcPr>
          <w:p w14:paraId="7E952412" w14:textId="2F813153" w:rsidR="00FB2D9A" w:rsidRPr="00FB2D9A" w:rsidRDefault="00FB2D9A" w:rsidP="00FB2D9A">
            <w:pPr>
              <w:jc w:val="center"/>
              <w:rPr>
                <w:rFonts w:asciiTheme="minorHAnsi" w:hAnsiTheme="minorHAnsi" w:cstheme="minorHAnsi"/>
                <w:b/>
                <w:bCs/>
                <w:sz w:val="22"/>
                <w:szCs w:val="22"/>
              </w:rPr>
            </w:pPr>
            <w:r w:rsidRPr="00FE3BC7">
              <w:rPr>
                <w:rFonts w:asciiTheme="minorHAnsi" w:hAnsiTheme="minorHAnsi" w:cstheme="minorHAnsi"/>
                <w:b/>
                <w:bCs/>
              </w:rPr>
              <w:t>Nazwa</w:t>
            </w:r>
          </w:p>
        </w:tc>
        <w:tc>
          <w:tcPr>
            <w:tcW w:w="6510" w:type="dxa"/>
            <w:tcBorders>
              <w:top w:val="nil"/>
            </w:tcBorders>
            <w:shd w:val="clear" w:color="auto" w:fill="F2F2F2" w:themeFill="background1" w:themeFillShade="F2"/>
            <w:vAlign w:val="center"/>
          </w:tcPr>
          <w:p w14:paraId="0A4E02EA" w14:textId="77777777" w:rsidR="00FB2D9A" w:rsidRPr="00FE3BC7" w:rsidRDefault="00FB2D9A" w:rsidP="00FB2D9A">
            <w:pPr>
              <w:spacing w:line="276" w:lineRule="auto"/>
              <w:jc w:val="center"/>
              <w:rPr>
                <w:rFonts w:asciiTheme="minorHAnsi" w:hAnsiTheme="minorHAnsi" w:cstheme="minorHAnsi"/>
                <w:b/>
                <w:bCs/>
              </w:rPr>
            </w:pPr>
          </w:p>
          <w:p w14:paraId="6DD2829A" w14:textId="33B6AF0C" w:rsidR="00FB2D9A" w:rsidRPr="00FE3BC7" w:rsidRDefault="00FB2D9A" w:rsidP="00FB2D9A">
            <w:pPr>
              <w:spacing w:line="276" w:lineRule="auto"/>
              <w:jc w:val="center"/>
              <w:rPr>
                <w:rFonts w:asciiTheme="minorHAnsi" w:hAnsiTheme="minorHAnsi" w:cstheme="minorHAnsi"/>
              </w:rPr>
            </w:pPr>
            <w:r>
              <w:rPr>
                <w:rFonts w:asciiTheme="minorHAnsi" w:hAnsiTheme="minorHAnsi" w:cstheme="minorHAnsi"/>
                <w:b/>
                <w:bCs/>
              </w:rPr>
              <w:t>Minimalne wymagania</w:t>
            </w:r>
          </w:p>
          <w:p w14:paraId="3A95BA28" w14:textId="77777777" w:rsidR="00FB2D9A" w:rsidRPr="00FB2D9A" w:rsidRDefault="00FB2D9A" w:rsidP="00FB2D9A">
            <w:pPr>
              <w:spacing w:line="0" w:lineRule="atLeast"/>
              <w:jc w:val="center"/>
              <w:rPr>
                <w:rFonts w:asciiTheme="minorHAnsi" w:hAnsiTheme="minorHAnsi" w:cstheme="minorHAnsi"/>
                <w:sz w:val="22"/>
                <w:szCs w:val="22"/>
              </w:rPr>
            </w:pPr>
          </w:p>
        </w:tc>
      </w:tr>
      <w:tr w:rsidR="00FB2D9A" w:rsidRPr="001754C1" w14:paraId="05F3EE0F" w14:textId="77777777" w:rsidTr="00DE30A3">
        <w:tc>
          <w:tcPr>
            <w:tcW w:w="2552" w:type="dxa"/>
            <w:shd w:val="clear" w:color="auto" w:fill="FFFFFF" w:themeFill="background1"/>
            <w:vAlign w:val="center"/>
          </w:tcPr>
          <w:p w14:paraId="7115B394" w14:textId="6C03AA8A" w:rsidR="00FB2D9A" w:rsidRPr="00FB2D9A" w:rsidRDefault="00FB2D9A" w:rsidP="00FB2D9A">
            <w:pPr>
              <w:jc w:val="center"/>
              <w:rPr>
                <w:rFonts w:asciiTheme="minorHAnsi" w:hAnsiTheme="minorHAnsi" w:cstheme="minorHAnsi"/>
                <w:b/>
                <w:bCs/>
                <w:sz w:val="22"/>
                <w:szCs w:val="22"/>
              </w:rPr>
            </w:pPr>
            <w:r w:rsidRPr="00FB2D9A">
              <w:rPr>
                <w:rFonts w:asciiTheme="minorHAnsi" w:hAnsiTheme="minorHAnsi" w:cstheme="minorHAnsi"/>
                <w:b/>
                <w:bCs/>
                <w:sz w:val="22"/>
                <w:szCs w:val="22"/>
              </w:rPr>
              <w:t>LICENCJA</w:t>
            </w:r>
          </w:p>
        </w:tc>
        <w:tc>
          <w:tcPr>
            <w:tcW w:w="6510" w:type="dxa"/>
          </w:tcPr>
          <w:p w14:paraId="689738DD" w14:textId="6EFDE46C" w:rsidR="00FB2D9A" w:rsidRPr="00CE579C" w:rsidRDefault="00FB2D9A" w:rsidP="00580E3D">
            <w:pPr>
              <w:spacing w:line="0" w:lineRule="atLeast"/>
              <w:ind w:left="175"/>
              <w:jc w:val="both"/>
              <w:rPr>
                <w:rFonts w:asciiTheme="minorHAnsi" w:hAnsiTheme="minorHAnsi" w:cstheme="minorHAnsi"/>
                <w:color w:val="FFFFFF" w:themeColor="background1"/>
                <w:sz w:val="22"/>
                <w:szCs w:val="22"/>
              </w:rPr>
            </w:pPr>
            <w:r w:rsidRPr="00FB2D9A">
              <w:rPr>
                <w:rFonts w:asciiTheme="minorHAnsi" w:hAnsiTheme="minorHAnsi" w:cstheme="minorHAnsi"/>
                <w:sz w:val="22"/>
                <w:szCs w:val="22"/>
              </w:rPr>
              <w:t xml:space="preserve">W ramach postępowania Wykonawca jest zobowiązany dostarczyć Oprogramowanie wraz z licencją. Wykonawca musi dostarczyć licencje czasową </w:t>
            </w:r>
            <w:r w:rsidR="008C7CED" w:rsidRPr="00D80428">
              <w:rPr>
                <w:rFonts w:asciiTheme="minorHAnsi" w:hAnsiTheme="minorHAnsi" w:cstheme="minorHAnsi"/>
                <w:sz w:val="22"/>
                <w:szCs w:val="22"/>
              </w:rPr>
              <w:t>do 30.06.2026 roku</w:t>
            </w:r>
            <w:r w:rsidRPr="00CE579C">
              <w:rPr>
                <w:rFonts w:asciiTheme="minorHAnsi" w:hAnsiTheme="minorHAnsi" w:cstheme="minorHAnsi"/>
                <w:sz w:val="22"/>
                <w:szCs w:val="22"/>
              </w:rPr>
              <w:t xml:space="preserve">. </w:t>
            </w:r>
          </w:p>
          <w:p w14:paraId="0C6D591E" w14:textId="1FC015D1" w:rsidR="00FB2D9A" w:rsidRPr="00FB2D9A" w:rsidRDefault="00FB2D9A" w:rsidP="00580E3D">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Oprogramowanie musi posiadać od dnia podpisania protokołu odbioru, </w:t>
            </w:r>
            <w:r w:rsidR="00580E3D" w:rsidRPr="00D80428">
              <w:rPr>
                <w:rFonts w:asciiTheme="minorHAnsi" w:hAnsiTheme="minorHAnsi" w:cstheme="minorHAnsi"/>
                <w:sz w:val="22"/>
                <w:szCs w:val="22"/>
              </w:rPr>
              <w:t>do 30.06.2026 roku</w:t>
            </w:r>
            <w:r w:rsidR="00580E3D" w:rsidRPr="00FB2D9A">
              <w:rPr>
                <w:rFonts w:asciiTheme="minorHAnsi" w:hAnsiTheme="minorHAnsi" w:cstheme="minorHAnsi"/>
                <w:sz w:val="22"/>
                <w:szCs w:val="22"/>
              </w:rPr>
              <w:t xml:space="preserve"> </w:t>
            </w:r>
            <w:r w:rsidRPr="00FB2D9A">
              <w:rPr>
                <w:rFonts w:asciiTheme="minorHAnsi" w:hAnsiTheme="minorHAnsi" w:cstheme="minorHAnsi"/>
                <w:sz w:val="22"/>
                <w:szCs w:val="22"/>
              </w:rPr>
              <w:t xml:space="preserve">gwarancję producenta Oprogramowania dla licencji (tj. licencji dostarczonych w ramach niniejszego postępowania). </w:t>
            </w:r>
          </w:p>
          <w:p w14:paraId="5A009DC7" w14:textId="77777777" w:rsidR="00FB2D9A" w:rsidRPr="00FB2D9A" w:rsidRDefault="00FB2D9A" w:rsidP="00580E3D">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Oprogramowanie musi posiadać możliwość aktualizacji do najnowszej dostępnej wersji w okresie gwarancji. W ramach gwarancji Zamawiający ma prawo zgłaszać błędy w Oprogramowaniu do serwisu producenta.</w:t>
            </w:r>
          </w:p>
          <w:p w14:paraId="64B1B8E0" w14:textId="77777777" w:rsidR="00FB2D9A" w:rsidRPr="00FB2D9A" w:rsidRDefault="00FB2D9A" w:rsidP="00580E3D">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Licencje na Oprogramowanie dostarczone będą do siedziby Zamawiającego w formie papierowej lub elektronicznej.</w:t>
            </w:r>
          </w:p>
          <w:p w14:paraId="110E648F" w14:textId="77777777" w:rsidR="00FB2D9A" w:rsidRPr="00FB2D9A" w:rsidRDefault="00FB2D9A" w:rsidP="00580E3D">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Dostarczona licencja na Oprogramowanie Systemu nie może limitować wielkości przechowywanych danych oraz możliwości wyszukiwania informacji z zgromadzonych danych.</w:t>
            </w:r>
          </w:p>
          <w:p w14:paraId="70348D1A" w14:textId="018D6173" w:rsidR="00FB2D9A" w:rsidRPr="00580E3D" w:rsidRDefault="00FB2D9A" w:rsidP="00580E3D">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Ilość licencji dla komputerów</w:t>
            </w:r>
            <w:r w:rsidRPr="00580E3D">
              <w:rPr>
                <w:rFonts w:asciiTheme="minorHAnsi" w:hAnsiTheme="minorHAnsi" w:cstheme="minorHAnsi"/>
                <w:sz w:val="22"/>
                <w:szCs w:val="22"/>
              </w:rPr>
              <w:t xml:space="preserve">: </w:t>
            </w:r>
            <w:r w:rsidR="00333D81" w:rsidRPr="00333D81">
              <w:rPr>
                <w:rFonts w:asciiTheme="minorHAnsi" w:hAnsiTheme="minorHAnsi" w:cstheme="minorHAnsi"/>
                <w:b/>
                <w:sz w:val="22"/>
                <w:szCs w:val="22"/>
              </w:rPr>
              <w:t>35</w:t>
            </w:r>
            <w:r w:rsidRPr="00580E3D">
              <w:rPr>
                <w:rFonts w:asciiTheme="minorHAnsi" w:hAnsiTheme="minorHAnsi" w:cstheme="minorHAnsi"/>
                <w:b/>
                <w:bCs/>
                <w:sz w:val="22"/>
                <w:szCs w:val="22"/>
              </w:rPr>
              <w:t xml:space="preserve"> szt.</w:t>
            </w:r>
          </w:p>
          <w:p w14:paraId="2B15FF67" w14:textId="1703C37D" w:rsidR="00FB2D9A" w:rsidRPr="00FB2D9A" w:rsidRDefault="00FB2D9A" w:rsidP="00580E3D">
            <w:pPr>
              <w:spacing w:line="0" w:lineRule="atLeast"/>
              <w:ind w:left="175"/>
              <w:rPr>
                <w:rFonts w:asciiTheme="minorHAnsi" w:hAnsiTheme="minorHAnsi" w:cstheme="minorHAnsi"/>
                <w:sz w:val="22"/>
                <w:szCs w:val="22"/>
              </w:rPr>
            </w:pPr>
            <w:r w:rsidRPr="00580E3D">
              <w:rPr>
                <w:rFonts w:asciiTheme="minorHAnsi" w:hAnsiTheme="minorHAnsi" w:cstheme="minorHAnsi"/>
                <w:sz w:val="22"/>
                <w:szCs w:val="22"/>
              </w:rPr>
              <w:t xml:space="preserve">Ilość licencji dla serwerów: </w:t>
            </w:r>
            <w:r w:rsidR="001A57F1">
              <w:rPr>
                <w:rFonts w:asciiTheme="minorHAnsi" w:hAnsiTheme="minorHAnsi" w:cstheme="minorHAnsi"/>
                <w:b/>
                <w:bCs/>
                <w:sz w:val="22"/>
                <w:szCs w:val="22"/>
              </w:rPr>
              <w:t>6</w:t>
            </w:r>
            <w:r w:rsidRPr="00580E3D">
              <w:rPr>
                <w:rFonts w:asciiTheme="minorHAnsi" w:hAnsiTheme="minorHAnsi" w:cstheme="minorHAnsi"/>
                <w:b/>
                <w:bCs/>
                <w:sz w:val="22"/>
                <w:szCs w:val="22"/>
              </w:rPr>
              <w:t xml:space="preserve"> szt.</w:t>
            </w:r>
          </w:p>
        </w:tc>
      </w:tr>
      <w:tr w:rsidR="00FB2D9A" w:rsidRPr="00A25801" w14:paraId="3AD0896E" w14:textId="77777777" w:rsidTr="00DE30A3">
        <w:tc>
          <w:tcPr>
            <w:tcW w:w="2552" w:type="dxa"/>
            <w:shd w:val="clear" w:color="auto" w:fill="FFFFFF" w:themeFill="background1"/>
            <w:vAlign w:val="center"/>
          </w:tcPr>
          <w:p w14:paraId="7A006E8B" w14:textId="77777777" w:rsidR="00FB2D9A" w:rsidRPr="00FB2D9A" w:rsidRDefault="00FB2D9A" w:rsidP="00FB2D9A">
            <w:pPr>
              <w:jc w:val="center"/>
              <w:rPr>
                <w:rFonts w:asciiTheme="minorHAnsi" w:hAnsiTheme="minorHAnsi" w:cstheme="minorHAnsi"/>
                <w:b/>
                <w:bCs/>
                <w:sz w:val="22"/>
                <w:szCs w:val="22"/>
              </w:rPr>
            </w:pPr>
            <w:r w:rsidRPr="00FB2D9A">
              <w:rPr>
                <w:rFonts w:asciiTheme="minorHAnsi" w:hAnsiTheme="minorHAnsi" w:cstheme="minorHAnsi"/>
                <w:b/>
                <w:bCs/>
                <w:sz w:val="22"/>
                <w:szCs w:val="22"/>
              </w:rPr>
              <w:t>Ochrona punktów końcowych urządzeń komputerowych</w:t>
            </w:r>
          </w:p>
        </w:tc>
        <w:tc>
          <w:tcPr>
            <w:tcW w:w="6510" w:type="dxa"/>
          </w:tcPr>
          <w:p w14:paraId="7D9DB411"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Ochrona antywirusowa niżej wymienionego systemu monitorowana i zarządzana z pojedynczej, centralnej konsoli, znajdującej się na serwerach producenta, do której dostęp zapewniony jest przez przeglądarkę internetową. </w:t>
            </w:r>
          </w:p>
          <w:p w14:paraId="2611EDD5"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Od strony chronionego środowiska nie jest wymagana instalacja dodatkowych elementów takich jak: baza danych, serwer http, serwery </w:t>
            </w:r>
            <w:proofErr w:type="spellStart"/>
            <w:r w:rsidRPr="00FB2D9A">
              <w:rPr>
                <w:rFonts w:asciiTheme="minorHAnsi" w:hAnsiTheme="minorHAnsi" w:cstheme="minorHAnsi"/>
                <w:sz w:val="22"/>
                <w:szCs w:val="22"/>
              </w:rPr>
              <w:t>proxy</w:t>
            </w:r>
            <w:proofErr w:type="spellEnd"/>
            <w:r w:rsidRPr="00FB2D9A">
              <w:rPr>
                <w:rFonts w:asciiTheme="minorHAnsi" w:hAnsiTheme="minorHAnsi" w:cstheme="minorHAnsi"/>
                <w:sz w:val="22"/>
                <w:szCs w:val="22"/>
              </w:rPr>
              <w:t xml:space="preserve">, do prawidłowego działania wymagana jest jedynie instalacja agenta na wspieranych końcówkach, które łączą się do centralnej konsoli znajdującej się na serwerach producenta. </w:t>
            </w:r>
          </w:p>
          <w:p w14:paraId="18DDCF63" w14:textId="44DA80F8"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Ten sam agent zainstalowany na systemach Windows umożliwia rozbudowę funkcjonalności o system EPP i mechanizm zarządzania podatnościami – aktywacja dodatkowych funkcji uzależniona jest tylko od posiadanej licencji, automatycznie aktywowana </w:t>
            </w:r>
            <w:r w:rsidR="00580E3D">
              <w:rPr>
                <w:rFonts w:asciiTheme="minorHAnsi" w:hAnsiTheme="minorHAnsi" w:cstheme="minorHAnsi"/>
                <w:sz w:val="22"/>
                <w:szCs w:val="22"/>
              </w:rPr>
              <w:br/>
            </w:r>
            <w:r w:rsidRPr="00FB2D9A">
              <w:rPr>
                <w:rFonts w:asciiTheme="minorHAnsi" w:hAnsiTheme="minorHAnsi" w:cstheme="minorHAnsi"/>
                <w:sz w:val="22"/>
                <w:szCs w:val="22"/>
              </w:rPr>
              <w:t xml:space="preserve">w momencie jej dodania i nie wymaga </w:t>
            </w:r>
            <w:proofErr w:type="spellStart"/>
            <w:r w:rsidRPr="00FB2D9A">
              <w:rPr>
                <w:rFonts w:asciiTheme="minorHAnsi" w:hAnsiTheme="minorHAnsi" w:cstheme="minorHAnsi"/>
                <w:sz w:val="22"/>
                <w:szCs w:val="22"/>
              </w:rPr>
              <w:t>reinstalacji</w:t>
            </w:r>
            <w:proofErr w:type="spellEnd"/>
            <w:r w:rsidRPr="00FB2D9A">
              <w:rPr>
                <w:rFonts w:asciiTheme="minorHAnsi" w:hAnsiTheme="minorHAnsi" w:cstheme="minorHAnsi"/>
                <w:sz w:val="22"/>
                <w:szCs w:val="22"/>
              </w:rPr>
              <w:t xml:space="preserve"> agenta </w:t>
            </w:r>
            <w:r w:rsidR="00580E3D">
              <w:rPr>
                <w:rFonts w:asciiTheme="minorHAnsi" w:hAnsiTheme="minorHAnsi" w:cstheme="minorHAnsi"/>
                <w:sz w:val="22"/>
                <w:szCs w:val="22"/>
              </w:rPr>
              <w:br/>
            </w:r>
            <w:r w:rsidRPr="00FB2D9A">
              <w:rPr>
                <w:rFonts w:asciiTheme="minorHAnsi" w:hAnsiTheme="minorHAnsi" w:cstheme="minorHAnsi"/>
                <w:sz w:val="22"/>
                <w:szCs w:val="22"/>
              </w:rPr>
              <w:t>w środowisku oraz posiadania osobnej konsoli zarządzającej.</w:t>
            </w:r>
          </w:p>
          <w:p w14:paraId="1069B5A0" w14:textId="77777777" w:rsidR="00FB2D9A" w:rsidRPr="00FB2D9A" w:rsidRDefault="00FB2D9A" w:rsidP="00732FC2">
            <w:pPr>
              <w:spacing w:line="0" w:lineRule="atLeast"/>
              <w:ind w:left="175"/>
              <w:jc w:val="both"/>
              <w:rPr>
                <w:rFonts w:asciiTheme="minorHAnsi" w:hAnsiTheme="minorHAnsi" w:cstheme="minorHAnsi"/>
                <w:sz w:val="22"/>
                <w:szCs w:val="22"/>
              </w:rPr>
            </w:pPr>
          </w:p>
          <w:p w14:paraId="4269787E"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Rozwiązanie dla ochrony antywirusowej stacji roboczych wspiera następujące systemy operacyjne:</w:t>
            </w:r>
          </w:p>
          <w:p w14:paraId="63404A8B" w14:textId="77777777" w:rsidR="00FB2D9A" w:rsidRPr="00FB2D9A" w:rsidRDefault="00FB2D9A" w:rsidP="00732FC2">
            <w:pPr>
              <w:numPr>
                <w:ilvl w:val="1"/>
                <w:numId w:val="195"/>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Microsoft Windows 10</w:t>
            </w:r>
          </w:p>
          <w:p w14:paraId="3478AF5B" w14:textId="77777777" w:rsidR="00FB2D9A" w:rsidRPr="00FB2D9A" w:rsidRDefault="00FB2D9A" w:rsidP="00732FC2">
            <w:pPr>
              <w:numPr>
                <w:ilvl w:val="1"/>
                <w:numId w:val="195"/>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Microsoft Windows 11</w:t>
            </w:r>
          </w:p>
          <w:p w14:paraId="14EC0F60" w14:textId="77777777" w:rsidR="00FB2D9A" w:rsidRPr="00FB2D9A" w:rsidRDefault="00FB2D9A" w:rsidP="00732FC2">
            <w:pPr>
              <w:numPr>
                <w:ilvl w:val="1"/>
                <w:numId w:val="195"/>
              </w:numPr>
              <w:spacing w:line="0" w:lineRule="atLeast"/>
              <w:ind w:left="175" w:firstLine="0"/>
              <w:jc w:val="both"/>
              <w:rPr>
                <w:rFonts w:asciiTheme="minorHAnsi" w:hAnsiTheme="minorHAnsi" w:cstheme="minorHAnsi"/>
                <w:sz w:val="22"/>
                <w:szCs w:val="22"/>
              </w:rPr>
            </w:pPr>
            <w:proofErr w:type="spellStart"/>
            <w:r w:rsidRPr="00FB2D9A">
              <w:rPr>
                <w:rFonts w:asciiTheme="minorHAnsi" w:hAnsiTheme="minorHAnsi" w:cstheme="minorHAnsi"/>
                <w:sz w:val="22"/>
                <w:szCs w:val="22"/>
              </w:rPr>
              <w:t>MacOS</w:t>
            </w:r>
            <w:proofErr w:type="spellEnd"/>
            <w:r w:rsidRPr="00FB2D9A">
              <w:rPr>
                <w:rFonts w:asciiTheme="minorHAnsi" w:hAnsiTheme="minorHAnsi" w:cstheme="minorHAnsi"/>
                <w:sz w:val="22"/>
                <w:szCs w:val="22"/>
              </w:rPr>
              <w:t xml:space="preserve"> version 14 "</w:t>
            </w:r>
            <w:proofErr w:type="spellStart"/>
            <w:r w:rsidRPr="00FB2D9A">
              <w:rPr>
                <w:rFonts w:asciiTheme="minorHAnsi" w:hAnsiTheme="minorHAnsi" w:cstheme="minorHAnsi"/>
                <w:sz w:val="22"/>
                <w:szCs w:val="22"/>
              </w:rPr>
              <w:t>Sonoma</w:t>
            </w:r>
            <w:proofErr w:type="spellEnd"/>
            <w:r w:rsidRPr="00FB2D9A">
              <w:rPr>
                <w:rFonts w:asciiTheme="minorHAnsi" w:hAnsiTheme="minorHAnsi" w:cstheme="minorHAnsi"/>
                <w:sz w:val="22"/>
                <w:szCs w:val="22"/>
              </w:rPr>
              <w:t>"</w:t>
            </w:r>
          </w:p>
          <w:p w14:paraId="3F169D22" w14:textId="77777777" w:rsidR="00FB2D9A" w:rsidRPr="00FB2D9A" w:rsidRDefault="00FB2D9A" w:rsidP="00732FC2">
            <w:pPr>
              <w:numPr>
                <w:ilvl w:val="1"/>
                <w:numId w:val="195"/>
              </w:numPr>
              <w:spacing w:line="0" w:lineRule="atLeast"/>
              <w:ind w:left="175" w:firstLine="0"/>
              <w:jc w:val="both"/>
              <w:rPr>
                <w:rFonts w:asciiTheme="minorHAnsi" w:hAnsiTheme="minorHAnsi" w:cstheme="minorHAnsi"/>
                <w:sz w:val="22"/>
                <w:szCs w:val="22"/>
              </w:rPr>
            </w:pPr>
            <w:proofErr w:type="spellStart"/>
            <w:r w:rsidRPr="00FB2D9A">
              <w:rPr>
                <w:rFonts w:asciiTheme="minorHAnsi" w:hAnsiTheme="minorHAnsi" w:cstheme="minorHAnsi"/>
                <w:sz w:val="22"/>
                <w:szCs w:val="22"/>
              </w:rPr>
              <w:t>MacOS</w:t>
            </w:r>
            <w:proofErr w:type="spellEnd"/>
            <w:r w:rsidRPr="00FB2D9A">
              <w:rPr>
                <w:rFonts w:asciiTheme="minorHAnsi" w:hAnsiTheme="minorHAnsi" w:cstheme="minorHAnsi"/>
                <w:sz w:val="22"/>
                <w:szCs w:val="22"/>
              </w:rPr>
              <w:t xml:space="preserve"> version 13 "Ventura"</w:t>
            </w:r>
          </w:p>
          <w:p w14:paraId="6196F139" w14:textId="77777777" w:rsidR="00FB2D9A" w:rsidRPr="00FB2D9A" w:rsidRDefault="00FB2D9A" w:rsidP="00732FC2">
            <w:pPr>
              <w:numPr>
                <w:ilvl w:val="1"/>
                <w:numId w:val="195"/>
              </w:numPr>
              <w:spacing w:line="0" w:lineRule="atLeast"/>
              <w:ind w:left="175" w:firstLine="0"/>
              <w:jc w:val="both"/>
              <w:rPr>
                <w:rFonts w:asciiTheme="minorHAnsi" w:hAnsiTheme="minorHAnsi" w:cstheme="minorHAnsi"/>
                <w:sz w:val="22"/>
                <w:szCs w:val="22"/>
              </w:rPr>
            </w:pPr>
            <w:proofErr w:type="spellStart"/>
            <w:r w:rsidRPr="00FB2D9A">
              <w:rPr>
                <w:rFonts w:asciiTheme="minorHAnsi" w:hAnsiTheme="minorHAnsi" w:cstheme="minorHAnsi"/>
                <w:sz w:val="22"/>
                <w:szCs w:val="22"/>
              </w:rPr>
              <w:t>MacOS</w:t>
            </w:r>
            <w:proofErr w:type="spellEnd"/>
            <w:r w:rsidRPr="00FB2D9A">
              <w:rPr>
                <w:rFonts w:asciiTheme="minorHAnsi" w:hAnsiTheme="minorHAnsi" w:cstheme="minorHAnsi"/>
                <w:sz w:val="22"/>
                <w:szCs w:val="22"/>
              </w:rPr>
              <w:t xml:space="preserve"> version 12 "</w:t>
            </w:r>
            <w:proofErr w:type="spellStart"/>
            <w:r w:rsidRPr="00FB2D9A">
              <w:rPr>
                <w:rFonts w:asciiTheme="minorHAnsi" w:hAnsiTheme="minorHAnsi" w:cstheme="minorHAnsi"/>
                <w:sz w:val="22"/>
                <w:szCs w:val="22"/>
              </w:rPr>
              <w:t>Monterey</w:t>
            </w:r>
            <w:proofErr w:type="spellEnd"/>
            <w:r w:rsidRPr="00FB2D9A">
              <w:rPr>
                <w:rFonts w:asciiTheme="minorHAnsi" w:hAnsiTheme="minorHAnsi" w:cstheme="minorHAnsi"/>
                <w:sz w:val="22"/>
                <w:szCs w:val="22"/>
              </w:rPr>
              <w:t>"</w:t>
            </w:r>
          </w:p>
          <w:p w14:paraId="76B109AC" w14:textId="77777777" w:rsidR="00FB2D9A" w:rsidRPr="00FB2D9A" w:rsidRDefault="00FB2D9A" w:rsidP="00732FC2">
            <w:pPr>
              <w:spacing w:line="0" w:lineRule="atLeast"/>
              <w:ind w:left="175"/>
              <w:jc w:val="both"/>
              <w:rPr>
                <w:rFonts w:asciiTheme="minorHAnsi" w:hAnsiTheme="minorHAnsi" w:cstheme="minorHAnsi"/>
                <w:sz w:val="22"/>
                <w:szCs w:val="22"/>
              </w:rPr>
            </w:pPr>
          </w:p>
          <w:p w14:paraId="00CCEFE4"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Wspierane przeglądarki internetowe do obsługi konsoli zarządzającej:</w:t>
            </w:r>
          </w:p>
          <w:p w14:paraId="511BC097" w14:textId="77777777" w:rsidR="00FB2D9A" w:rsidRPr="00FB2D9A" w:rsidRDefault="00FB2D9A" w:rsidP="00732FC2">
            <w:pPr>
              <w:numPr>
                <w:ilvl w:val="1"/>
                <w:numId w:val="194"/>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lastRenderedPageBreak/>
              <w:t>Microsoft Internet Explorer</w:t>
            </w:r>
          </w:p>
          <w:p w14:paraId="30B834A1" w14:textId="77777777" w:rsidR="00FB2D9A" w:rsidRPr="00FB2D9A" w:rsidRDefault="00FB2D9A" w:rsidP="00732FC2">
            <w:pPr>
              <w:numPr>
                <w:ilvl w:val="1"/>
                <w:numId w:val="194"/>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Microsoft Edge</w:t>
            </w:r>
          </w:p>
          <w:p w14:paraId="25C7C647" w14:textId="77777777" w:rsidR="00FB2D9A" w:rsidRPr="00FB2D9A" w:rsidRDefault="00FB2D9A" w:rsidP="00732FC2">
            <w:pPr>
              <w:numPr>
                <w:ilvl w:val="1"/>
                <w:numId w:val="194"/>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Mozilla </w:t>
            </w:r>
            <w:proofErr w:type="spellStart"/>
            <w:r w:rsidRPr="00FB2D9A">
              <w:rPr>
                <w:rFonts w:asciiTheme="minorHAnsi" w:hAnsiTheme="minorHAnsi" w:cstheme="minorHAnsi"/>
                <w:sz w:val="22"/>
                <w:szCs w:val="22"/>
              </w:rPr>
              <w:t>Firefox</w:t>
            </w:r>
            <w:proofErr w:type="spellEnd"/>
          </w:p>
          <w:p w14:paraId="7C0E57B3" w14:textId="77777777" w:rsidR="00FB2D9A" w:rsidRPr="00FB2D9A" w:rsidRDefault="00FB2D9A" w:rsidP="00732FC2">
            <w:pPr>
              <w:numPr>
                <w:ilvl w:val="1"/>
                <w:numId w:val="194"/>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Google Chrome</w:t>
            </w:r>
          </w:p>
          <w:p w14:paraId="4D4759EC" w14:textId="77777777" w:rsidR="00FB2D9A" w:rsidRPr="00FB2D9A" w:rsidRDefault="00FB2D9A" w:rsidP="00732FC2">
            <w:pPr>
              <w:numPr>
                <w:ilvl w:val="1"/>
                <w:numId w:val="194"/>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Safari</w:t>
            </w:r>
          </w:p>
          <w:p w14:paraId="4551A227" w14:textId="77777777" w:rsidR="00FB2D9A" w:rsidRPr="00FB2D9A" w:rsidRDefault="00FB2D9A" w:rsidP="00732FC2">
            <w:pPr>
              <w:spacing w:line="0" w:lineRule="atLeast"/>
              <w:ind w:left="175"/>
              <w:jc w:val="both"/>
              <w:rPr>
                <w:rFonts w:asciiTheme="minorHAnsi" w:hAnsiTheme="minorHAnsi" w:cstheme="minorHAnsi"/>
                <w:sz w:val="22"/>
                <w:szCs w:val="22"/>
              </w:rPr>
            </w:pPr>
          </w:p>
          <w:p w14:paraId="67C68FD4"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Zarówno konsola jak i oprogramowanie antywirusowe do ochrony stacji roboczych oraz serwerów posiada Polski interfejs użytkownika. </w:t>
            </w:r>
          </w:p>
          <w:p w14:paraId="478893CD" w14:textId="496B4681"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Ten sam agent zainstalowany na systemach Windows umożliwia rozbudowę funkcjonalności o system XDR i mechanizm zarządzania podatnościami – aktywacja dodatkowych funkcji uzależniona jest tylko od posiadanej licencji, automatycznie aktywowana </w:t>
            </w:r>
            <w:r w:rsidR="00580E3D">
              <w:rPr>
                <w:rFonts w:asciiTheme="minorHAnsi" w:hAnsiTheme="minorHAnsi" w:cstheme="minorHAnsi"/>
                <w:sz w:val="22"/>
                <w:szCs w:val="22"/>
              </w:rPr>
              <w:br/>
            </w:r>
            <w:r w:rsidRPr="00FB2D9A">
              <w:rPr>
                <w:rFonts w:asciiTheme="minorHAnsi" w:hAnsiTheme="minorHAnsi" w:cstheme="minorHAnsi"/>
                <w:sz w:val="22"/>
                <w:szCs w:val="22"/>
              </w:rPr>
              <w:t xml:space="preserve">w momencie jej dodania i nie wymaga </w:t>
            </w:r>
            <w:proofErr w:type="spellStart"/>
            <w:r w:rsidRPr="00FB2D9A">
              <w:rPr>
                <w:rFonts w:asciiTheme="minorHAnsi" w:hAnsiTheme="minorHAnsi" w:cstheme="minorHAnsi"/>
                <w:sz w:val="22"/>
                <w:szCs w:val="22"/>
              </w:rPr>
              <w:t>reinstalacji</w:t>
            </w:r>
            <w:proofErr w:type="spellEnd"/>
            <w:r w:rsidRPr="00FB2D9A">
              <w:rPr>
                <w:rFonts w:asciiTheme="minorHAnsi" w:hAnsiTheme="minorHAnsi" w:cstheme="minorHAnsi"/>
                <w:sz w:val="22"/>
                <w:szCs w:val="22"/>
              </w:rPr>
              <w:t xml:space="preserve"> agenta </w:t>
            </w:r>
            <w:r w:rsidR="00732FC2">
              <w:rPr>
                <w:rFonts w:asciiTheme="minorHAnsi" w:hAnsiTheme="minorHAnsi" w:cstheme="minorHAnsi"/>
                <w:sz w:val="22"/>
                <w:szCs w:val="22"/>
              </w:rPr>
              <w:br/>
            </w:r>
            <w:r w:rsidRPr="00FB2D9A">
              <w:rPr>
                <w:rFonts w:asciiTheme="minorHAnsi" w:hAnsiTheme="minorHAnsi" w:cstheme="minorHAnsi"/>
                <w:sz w:val="22"/>
                <w:szCs w:val="22"/>
              </w:rPr>
              <w:t>w środowisku oraz posiadania osobnej konsoli zarządzającej.</w:t>
            </w:r>
          </w:p>
          <w:p w14:paraId="5D9B0CDE"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Funkcjonalności systemu mogą różnić się w zależności od platformy na jakiej zainstalowany jest agent ze względu na ich ograniczenia, jednak chronione platformy są zarządzane z tej samej konsoli zarządzającej</w:t>
            </w:r>
          </w:p>
          <w:p w14:paraId="204981FC" w14:textId="77777777" w:rsidR="00FB2D9A" w:rsidRPr="00FB2D9A" w:rsidRDefault="00FB2D9A" w:rsidP="00732FC2">
            <w:pPr>
              <w:spacing w:line="0" w:lineRule="atLeast"/>
              <w:ind w:left="175"/>
              <w:jc w:val="both"/>
              <w:rPr>
                <w:rFonts w:asciiTheme="minorHAnsi" w:hAnsiTheme="minorHAnsi" w:cstheme="minorHAnsi"/>
                <w:sz w:val="22"/>
                <w:szCs w:val="22"/>
              </w:rPr>
            </w:pPr>
          </w:p>
          <w:p w14:paraId="6EF6415A" w14:textId="77777777" w:rsidR="00580E3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580E3D">
              <w:rPr>
                <w:rFonts w:asciiTheme="minorHAnsi" w:hAnsiTheme="minorHAnsi" w:cstheme="minorHAnsi"/>
                <w:color w:val="262626" w:themeColor="text1" w:themeTint="D9"/>
                <w:sz w:val="22"/>
              </w:rPr>
              <w:t>Oprogramowanie instalowane na stacjach końcowych, zwane dalej agentem, ma możliwość współpracy z każdym oprogramowaniem antywirusowym dostępnym na rynku.</w:t>
            </w:r>
          </w:p>
          <w:p w14:paraId="42D520F1" w14:textId="77777777" w:rsidR="00580E3D" w:rsidRPr="00580E3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580E3D">
              <w:rPr>
                <w:rFonts w:asciiTheme="minorHAnsi" w:eastAsia="Times New Roman" w:hAnsiTheme="minorHAnsi" w:cstheme="minorHAnsi"/>
                <w:color w:val="000000"/>
                <w:sz w:val="22"/>
              </w:rPr>
              <w:t>Agent instalowany na stacjach końcowych posiada możliwość instalacji z wykorzystaniem mechanizmów dystrybucji oprogramowania Active Directory.</w:t>
            </w:r>
          </w:p>
          <w:p w14:paraId="37FB7D36" w14:textId="77777777" w:rsidR="00580E3D" w:rsidRPr="00580E3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580E3D">
              <w:rPr>
                <w:rFonts w:asciiTheme="minorHAnsi" w:hAnsiTheme="minorHAnsi" w:cstheme="minorHAnsi"/>
                <w:color w:val="262626" w:themeColor="text1" w:themeTint="D9"/>
                <w:sz w:val="22"/>
              </w:rPr>
              <w:t xml:space="preserve">Agent instalowany na stacjach końcowych posiada możliwość ręcznej </w:t>
            </w:r>
            <w:r w:rsidRPr="00580E3D">
              <w:rPr>
                <w:rFonts w:asciiTheme="minorHAnsi" w:hAnsiTheme="minorHAnsi" w:cstheme="minorHAnsi"/>
                <w:sz w:val="22"/>
              </w:rPr>
              <w:t>instalacji, bez wykorzystania zewnętrznych systemów dystrybucji oprogramowania.</w:t>
            </w:r>
          </w:p>
          <w:p w14:paraId="6E27BA02"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580E3D">
              <w:rPr>
                <w:rFonts w:asciiTheme="minorHAnsi" w:hAnsiTheme="minorHAnsi" w:cstheme="minorHAnsi"/>
                <w:color w:val="262626" w:themeColor="text1" w:themeTint="D9"/>
                <w:sz w:val="22"/>
              </w:rPr>
              <w:t>Oprogramowanie nie wymaga restartu systemu operacyjnego po dokonaniu aktualizacji oprogramowania agenta monitorującego na stacjach końcowych.</w:t>
            </w:r>
          </w:p>
          <w:p w14:paraId="5F1BCF1A"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Dane zebrane przez agenta instalowanego na stacjach końcowych są przesyłane w trybie ciągłym, szyfrowanym protokołem HTTPS, do centrum przetwarzania danych producenta, w celu wykrywania niebezpiecznych zdarzeń.</w:t>
            </w:r>
          </w:p>
          <w:p w14:paraId="59947DC5" w14:textId="48E50ADC" w:rsidR="00FB2D9A" w:rsidRP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eastAsia="Times New Roman" w:hAnsiTheme="minorHAnsi" w:cstheme="minorHAnsi"/>
                <w:color w:val="212121"/>
                <w:sz w:val="22"/>
              </w:rPr>
              <w:t>Agent instalowany na stacjach końcowych monitoruje i zbiera informacje na temat co najmniej następujących zdarzeń:</w:t>
            </w:r>
          </w:p>
          <w:p w14:paraId="30A9C303" w14:textId="77777777" w:rsidR="00FB2D9A" w:rsidRPr="00FB2D9A" w:rsidRDefault="00FB2D9A" w:rsidP="00732FC2">
            <w:pPr>
              <w:pStyle w:val="Akapitzlist"/>
              <w:numPr>
                <w:ilvl w:val="1"/>
                <w:numId w:val="197"/>
              </w:numPr>
              <w:spacing w:after="0" w:line="240" w:lineRule="auto"/>
              <w:ind w:left="175" w:firstLine="0"/>
              <w:jc w:val="both"/>
              <w:rPr>
                <w:rFonts w:asciiTheme="minorHAnsi" w:eastAsia="Times New Roman" w:hAnsiTheme="minorHAnsi" w:cstheme="minorHAnsi"/>
                <w:color w:val="212121"/>
                <w:sz w:val="22"/>
              </w:rPr>
            </w:pPr>
            <w:r w:rsidRPr="00FB2D9A">
              <w:rPr>
                <w:rFonts w:asciiTheme="minorHAnsi" w:eastAsia="Times New Roman" w:hAnsiTheme="minorHAnsi" w:cstheme="minorHAnsi"/>
                <w:color w:val="212121"/>
                <w:sz w:val="22"/>
              </w:rPr>
              <w:t>dostęp do pliku;</w:t>
            </w:r>
          </w:p>
          <w:p w14:paraId="7BAB18C3" w14:textId="77777777" w:rsidR="00FB2D9A" w:rsidRPr="00FB2D9A" w:rsidRDefault="00FB2D9A" w:rsidP="00732FC2">
            <w:pPr>
              <w:pStyle w:val="Akapitzlist"/>
              <w:numPr>
                <w:ilvl w:val="1"/>
                <w:numId w:val="197"/>
              </w:numPr>
              <w:spacing w:after="0" w:line="240" w:lineRule="auto"/>
              <w:ind w:left="175" w:firstLine="0"/>
              <w:jc w:val="both"/>
              <w:rPr>
                <w:rFonts w:asciiTheme="minorHAnsi" w:eastAsia="Times New Roman" w:hAnsiTheme="minorHAnsi" w:cstheme="minorHAnsi"/>
                <w:color w:val="212121"/>
                <w:sz w:val="22"/>
              </w:rPr>
            </w:pPr>
            <w:r w:rsidRPr="00FB2D9A">
              <w:rPr>
                <w:rFonts w:asciiTheme="minorHAnsi" w:eastAsia="Times New Roman" w:hAnsiTheme="minorHAnsi" w:cstheme="minorHAnsi"/>
                <w:color w:val="212121"/>
                <w:sz w:val="22"/>
              </w:rPr>
              <w:t>tworzenie nowego procesu;</w:t>
            </w:r>
          </w:p>
          <w:p w14:paraId="6DE1E666" w14:textId="77777777" w:rsidR="00FB2D9A" w:rsidRPr="00FB2D9A" w:rsidRDefault="00FB2D9A" w:rsidP="00732FC2">
            <w:pPr>
              <w:pStyle w:val="Akapitzlist"/>
              <w:numPr>
                <w:ilvl w:val="1"/>
                <w:numId w:val="197"/>
              </w:numPr>
              <w:spacing w:after="0" w:line="240" w:lineRule="auto"/>
              <w:ind w:left="175" w:firstLine="0"/>
              <w:jc w:val="both"/>
              <w:rPr>
                <w:rFonts w:asciiTheme="minorHAnsi" w:eastAsia="Times New Roman" w:hAnsiTheme="minorHAnsi" w:cstheme="minorHAnsi"/>
                <w:color w:val="212121"/>
                <w:sz w:val="22"/>
              </w:rPr>
            </w:pPr>
            <w:r w:rsidRPr="00FB2D9A">
              <w:rPr>
                <w:rFonts w:asciiTheme="minorHAnsi" w:eastAsia="Times New Roman" w:hAnsiTheme="minorHAnsi" w:cstheme="minorHAnsi"/>
                <w:color w:val="212121"/>
                <w:sz w:val="22"/>
              </w:rPr>
              <w:t>nawiązane połączenia sieciowe;</w:t>
            </w:r>
          </w:p>
          <w:p w14:paraId="0E50D71C" w14:textId="77777777" w:rsidR="00FB2D9A" w:rsidRPr="00FB2D9A" w:rsidRDefault="00FB2D9A" w:rsidP="00732FC2">
            <w:pPr>
              <w:pStyle w:val="Akapitzlist"/>
              <w:numPr>
                <w:ilvl w:val="1"/>
                <w:numId w:val="197"/>
              </w:numPr>
              <w:spacing w:after="0" w:line="240" w:lineRule="auto"/>
              <w:ind w:left="175" w:firstLine="0"/>
              <w:jc w:val="both"/>
              <w:rPr>
                <w:rFonts w:asciiTheme="minorHAnsi" w:eastAsia="Times New Roman" w:hAnsiTheme="minorHAnsi" w:cstheme="minorHAnsi"/>
                <w:color w:val="212121"/>
                <w:sz w:val="22"/>
              </w:rPr>
            </w:pPr>
            <w:r w:rsidRPr="00FB2D9A">
              <w:rPr>
                <w:rFonts w:asciiTheme="minorHAnsi" w:eastAsia="Times New Roman" w:hAnsiTheme="minorHAnsi" w:cstheme="minorHAnsi"/>
                <w:color w:val="212121"/>
                <w:sz w:val="22"/>
              </w:rPr>
              <w:t>wpisy dziennika systemu, niezbędne do wykrycia naruszeń bezpieczeństwa;</w:t>
            </w:r>
          </w:p>
          <w:p w14:paraId="4E5910FB" w14:textId="77777777" w:rsidR="00FB2D9A" w:rsidRPr="00FB2D9A" w:rsidRDefault="00FB2D9A" w:rsidP="00732FC2">
            <w:pPr>
              <w:pStyle w:val="Akapitzlist"/>
              <w:numPr>
                <w:ilvl w:val="1"/>
                <w:numId w:val="197"/>
              </w:numPr>
              <w:spacing w:after="0" w:line="240" w:lineRule="auto"/>
              <w:ind w:left="175" w:firstLine="0"/>
              <w:jc w:val="both"/>
              <w:rPr>
                <w:rFonts w:asciiTheme="minorHAnsi" w:eastAsia="Times New Roman" w:hAnsiTheme="minorHAnsi" w:cstheme="minorHAnsi"/>
                <w:color w:val="212121"/>
                <w:sz w:val="22"/>
              </w:rPr>
            </w:pPr>
            <w:r w:rsidRPr="00FB2D9A">
              <w:rPr>
                <w:rFonts w:asciiTheme="minorHAnsi" w:eastAsia="Times New Roman" w:hAnsiTheme="minorHAnsi" w:cstheme="minorHAnsi"/>
                <w:color w:val="212121"/>
                <w:sz w:val="22"/>
              </w:rPr>
              <w:t>zawartość skryptów uruchamianych na monitorowanej stacji.</w:t>
            </w:r>
          </w:p>
          <w:p w14:paraId="3CCA54E6"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W celu zmniejszenia obciążenia stacji końcowych wszystkie procesy związane z analizą zebranych danych oraz wykrywaniem podejrzanych zdarzeń odbywają się w centrum przetwarzania danych producenta, a nie na monitorowanej stacji końcowej.</w:t>
            </w:r>
          </w:p>
          <w:p w14:paraId="4EA3B7FE"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 xml:space="preserve">Dane zbierane przez agenta instalowanego na stacjach końcowych, przed wysłaniem do centrum przetwarzania danych, są </w:t>
            </w:r>
            <w:r w:rsidRPr="004E1083">
              <w:rPr>
                <w:rFonts w:asciiTheme="minorHAnsi" w:hAnsiTheme="minorHAnsi" w:cstheme="minorHAnsi"/>
                <w:color w:val="262626" w:themeColor="text1" w:themeTint="D9"/>
                <w:sz w:val="22"/>
              </w:rPr>
              <w:lastRenderedPageBreak/>
              <w:t>kompresowane w celu optymalizacji wykorzystania łączy sieciowych.</w:t>
            </w:r>
          </w:p>
          <w:p w14:paraId="4E2FEAA6"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Komunikacja agentów instalowanych na stacjach roboczych, z centrum przetwarzania danych producenta, odbywa się jedynie z wykorzystaniem protokołów HTTP oraz HTTPS.</w:t>
            </w:r>
          </w:p>
          <w:p w14:paraId="390E5483"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 xml:space="preserve">Komunikacja agentów instalowanych na stacjach roboczych, wspiera komunikację za pomocą serwera pośredniczącego http (http </w:t>
            </w:r>
            <w:proofErr w:type="spellStart"/>
            <w:r w:rsidRPr="004E1083">
              <w:rPr>
                <w:rFonts w:asciiTheme="minorHAnsi" w:hAnsiTheme="minorHAnsi" w:cstheme="minorHAnsi"/>
                <w:color w:val="262626" w:themeColor="text1" w:themeTint="D9"/>
                <w:sz w:val="22"/>
              </w:rPr>
              <w:t>proxy</w:t>
            </w:r>
            <w:proofErr w:type="spellEnd"/>
            <w:r w:rsidRPr="004E1083">
              <w:rPr>
                <w:rFonts w:asciiTheme="minorHAnsi" w:hAnsiTheme="minorHAnsi" w:cstheme="minorHAnsi"/>
                <w:color w:val="262626" w:themeColor="text1" w:themeTint="D9"/>
                <w:sz w:val="22"/>
              </w:rPr>
              <w:t>).</w:t>
            </w:r>
          </w:p>
          <w:p w14:paraId="61BB247B"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W przypadku braku dostępu do sieci Internet, na monitorowanej stacji, która skutkuje brakiem możliwości przesłania danych zebranych przez agenta do centrum przetwarzania danych producenta, dane zebrane na stacji końcowej są buforowane i przesłane do analizy od razu po uzyskaniu przez agenta dostępu do sieci Internet.</w:t>
            </w:r>
          </w:p>
          <w:p w14:paraId="0109AD2E"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Dane zbierane przez agentów na stacjach końcowych są, przechowywane i przetwarzane na obszarze Europejskiej Wspólnoty Gospodarczej.</w:t>
            </w:r>
          </w:p>
          <w:p w14:paraId="0955BE99"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Rozwiązanie na bazie zebranych danych generuje detekcje, które stanowią powiązane ze sobą podejrzane zdarzenia, zebrane przez agentów ze stacji roboczych.</w:t>
            </w:r>
          </w:p>
          <w:p w14:paraId="5DFE5FA7"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Detekcje są generowane za pomocą statycznych reguł, przygotowanych przez producenta, jak również przy wykorzystaniu mechanizmów uczenia maszynowego uwzględniających specyfikę pracy środowiska informatycznego.</w:t>
            </w:r>
          </w:p>
          <w:p w14:paraId="728C8ABE"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Detekcje są generowane w czasie rzeczywistym na podstawie danych zebranych i przesłanych przez agentów uruchomionych na stacjach końcowych w środowisku informatycznym.</w:t>
            </w:r>
          </w:p>
          <w:p w14:paraId="2F9200B1"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Detekcje widoczne są w konsoli zarządzającej w postaci graficznych diagramów, przedstawiających wykryte anomalie i powiązania pomiędzy biorącymi udział w detekcji elementami.</w:t>
            </w:r>
          </w:p>
          <w:p w14:paraId="5FE3461B"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Detale dotyczące detekcji przedstawiane są w postaci drzewa zawierającego szczegółowe informacje dotyczące poszczególnych elementów biorących udział w wykrytej anomalii.</w:t>
            </w:r>
          </w:p>
          <w:p w14:paraId="5430EB0B" w14:textId="77777777" w:rsid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Rozwiązanie posiada możliwość filtrowania zdarzeń biorących udział w detekcji w zależności od poziomu ryzyka – od poziomu informacyjnego do zdarzeń o charakterze krytycznym.</w:t>
            </w:r>
          </w:p>
          <w:p w14:paraId="5C1CB72F" w14:textId="73B5D82A" w:rsidR="00FB2D9A" w:rsidRPr="004E1083"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Każda detekcja zawiera co najmniej następujące informacje:</w:t>
            </w:r>
          </w:p>
          <w:p w14:paraId="2174A224" w14:textId="77777777" w:rsidR="004E1083" w:rsidRDefault="00FB2D9A" w:rsidP="00732FC2">
            <w:pPr>
              <w:pStyle w:val="Akapitzlist"/>
              <w:numPr>
                <w:ilvl w:val="0"/>
                <w:numId w:val="209"/>
              </w:numPr>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Lista urządzeń na których rozwiązanie zarejestrowało podejrzane zdarzenia.</w:t>
            </w:r>
          </w:p>
          <w:p w14:paraId="48A7A27F" w14:textId="77777777" w:rsidR="004E1083" w:rsidRDefault="00FB2D9A" w:rsidP="00732FC2">
            <w:pPr>
              <w:pStyle w:val="Akapitzlist"/>
              <w:numPr>
                <w:ilvl w:val="0"/>
                <w:numId w:val="209"/>
              </w:numPr>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Data i czas wystąpienia podejrzanych zdarzeń.</w:t>
            </w:r>
          </w:p>
          <w:p w14:paraId="4FF0755A" w14:textId="77777777" w:rsidR="004E1083" w:rsidRDefault="00FB2D9A" w:rsidP="00732FC2">
            <w:pPr>
              <w:pStyle w:val="Akapitzlist"/>
              <w:numPr>
                <w:ilvl w:val="0"/>
                <w:numId w:val="209"/>
              </w:numPr>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Listę podejrzanych zdarzeń zidentyfikowanych przez rozwiązanie.</w:t>
            </w:r>
          </w:p>
          <w:p w14:paraId="478EE5B4" w14:textId="77777777" w:rsidR="004E1083" w:rsidRDefault="00FB2D9A" w:rsidP="00732FC2">
            <w:pPr>
              <w:pStyle w:val="Akapitzlist"/>
              <w:numPr>
                <w:ilvl w:val="0"/>
                <w:numId w:val="209"/>
              </w:numPr>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Opis dla każdego z podejrzanych zdarzeń, wyjaśniający, dlaczego dane zdarzenie zostało uznane za podejrzane.</w:t>
            </w:r>
          </w:p>
          <w:p w14:paraId="054C62FF" w14:textId="77777777" w:rsidR="004E1083" w:rsidRDefault="00FB2D9A" w:rsidP="00732FC2">
            <w:pPr>
              <w:pStyle w:val="Akapitzlist"/>
              <w:numPr>
                <w:ilvl w:val="0"/>
                <w:numId w:val="209"/>
              </w:numPr>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Sumę kontrolną (co najmniej SHA1) plików, które zostały uznane za podejrzane.</w:t>
            </w:r>
          </w:p>
          <w:p w14:paraId="15681573" w14:textId="77777777" w:rsidR="00F810FB" w:rsidRDefault="00FB2D9A" w:rsidP="00732FC2">
            <w:pPr>
              <w:pStyle w:val="Akapitzlist"/>
              <w:numPr>
                <w:ilvl w:val="0"/>
                <w:numId w:val="209"/>
              </w:numPr>
              <w:jc w:val="both"/>
              <w:rPr>
                <w:rFonts w:asciiTheme="minorHAnsi" w:hAnsiTheme="minorHAnsi" w:cstheme="minorHAnsi"/>
                <w:color w:val="262626" w:themeColor="text1" w:themeTint="D9"/>
                <w:sz w:val="22"/>
              </w:rPr>
            </w:pPr>
            <w:r w:rsidRPr="004E1083">
              <w:rPr>
                <w:rFonts w:asciiTheme="minorHAnsi" w:hAnsiTheme="minorHAnsi" w:cstheme="minorHAnsi"/>
                <w:color w:val="262626" w:themeColor="text1" w:themeTint="D9"/>
                <w:sz w:val="22"/>
              </w:rPr>
              <w:t>Poziom ryzyka, określający istotność danej detekcji.</w:t>
            </w:r>
          </w:p>
          <w:p w14:paraId="0BBFDC30" w14:textId="550BA7C8" w:rsidR="00FB2D9A" w:rsidRPr="00F810FB" w:rsidRDefault="00FB2D9A" w:rsidP="00732FC2">
            <w:pPr>
              <w:pStyle w:val="Akapitzlist"/>
              <w:numPr>
                <w:ilvl w:val="0"/>
                <w:numId w:val="209"/>
              </w:numPr>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lastRenderedPageBreak/>
              <w:t>Typ detekcji, określający techniki ataku, które zostały wykryte podczas tworzenia detekcji (np. nieuprawnione podniesienie uprawnień, połączenia z sieciami C&amp;C, nieuprawnione wykonanie skryptu).</w:t>
            </w:r>
          </w:p>
          <w:p w14:paraId="2A7B7476"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Zdarzenia, występujące w detekcjach, które wskazują na wykorzystanie znanej techniki ataku na systemy informatyczne, zawierają odnośniki do ogólnodostępnych materiałów opisujących zastosowanie tych technik (np. matryca MITRE ATT&amp;CK).</w:t>
            </w:r>
          </w:p>
          <w:p w14:paraId="62316479"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 xml:space="preserve">Zdarzenia, występujące w detekcjach, które odnoszą się do plików oraz aplikacji uruchomionych na monitorowanych komputerach, zawierają odnośniki do ogólnodostępnej bazy reputacji, pozwalającej sprawdzić reputację tych plików (np. </w:t>
            </w:r>
            <w:proofErr w:type="spellStart"/>
            <w:r w:rsidRPr="00F810FB">
              <w:rPr>
                <w:rFonts w:asciiTheme="minorHAnsi" w:hAnsiTheme="minorHAnsi" w:cstheme="minorHAnsi"/>
                <w:color w:val="262626" w:themeColor="text1" w:themeTint="D9"/>
                <w:sz w:val="22"/>
              </w:rPr>
              <w:t>VirusTotal</w:t>
            </w:r>
            <w:proofErr w:type="spellEnd"/>
            <w:r w:rsidRPr="00F810FB">
              <w:rPr>
                <w:rFonts w:asciiTheme="minorHAnsi" w:hAnsiTheme="minorHAnsi" w:cstheme="minorHAnsi"/>
                <w:color w:val="262626" w:themeColor="text1" w:themeTint="D9"/>
                <w:sz w:val="22"/>
              </w:rPr>
              <w:t>).</w:t>
            </w:r>
          </w:p>
          <w:p w14:paraId="701CA309"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umożliwia oznaczanie wygenerowanych detekcji jako błędne.</w:t>
            </w:r>
          </w:p>
          <w:p w14:paraId="3C7A4717"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Oznaczenie detekcji jako błędnej, musi powodować, automatyczne identyfikowanie przyszłych takich samych detekcji i odpowiednie ich oznaczenie w interfejsie centralnego zarządzania.</w:t>
            </w:r>
          </w:p>
          <w:p w14:paraId="065A1A84"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posiada możliwość stworzenia archiwum zawierającego dodatkowe informacje dotyczące hosta, na którym wystąpiła detekcja w celu przeprowadzenia analizy śledczej incydentu.</w:t>
            </w:r>
          </w:p>
          <w:p w14:paraId="60E2F6F7"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pozwala na dodanie własnego komentarza przy wykrytej detekcji.</w:t>
            </w:r>
          </w:p>
          <w:p w14:paraId="30571A5B"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umożliwia wykupienie usługi pozwalającej na przesłanie detekcji do laboratorium producenta w celu analizy, zwrotnie administrator otrzymuje szczegółowy raport przygotowany przez analityka dotyczący incydentu.</w:t>
            </w:r>
          </w:p>
          <w:p w14:paraId="1D7D5044"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pozwala na przesłanie wiadomości e-mail informującej o wygenerowaniu nowej detekcji w systemie.</w:t>
            </w:r>
          </w:p>
          <w:p w14:paraId="4D80372F"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pozwala na izolację sieciową komputerów przez administratora.</w:t>
            </w:r>
          </w:p>
          <w:p w14:paraId="1DAAC3FE" w14:textId="3A2FAEDF"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 xml:space="preserve">Rozwiązanie umożliwia tworzenie reguł automatycznej izolacji stacji roboczych, jeśli zostaną one uwzględnione </w:t>
            </w:r>
            <w:r w:rsidR="00F810FB">
              <w:rPr>
                <w:rFonts w:asciiTheme="minorHAnsi" w:hAnsiTheme="minorHAnsi" w:cstheme="minorHAnsi"/>
                <w:color w:val="262626" w:themeColor="text1" w:themeTint="D9"/>
                <w:sz w:val="22"/>
              </w:rPr>
              <w:br/>
            </w:r>
            <w:r w:rsidRPr="00F810FB">
              <w:rPr>
                <w:rFonts w:asciiTheme="minorHAnsi" w:hAnsiTheme="minorHAnsi" w:cstheme="minorHAnsi"/>
                <w:color w:val="262626" w:themeColor="text1" w:themeTint="D9"/>
                <w:sz w:val="22"/>
              </w:rPr>
              <w:t>w wygenerowanych detekcjach.</w:t>
            </w:r>
          </w:p>
          <w:p w14:paraId="48899378"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umożliwia wykonanie zdalnie reakcji na chronionym hoście w tym co najmniej pozwala na: pobranie plików, pobranie historii PowerShell, pobranie wpisów dziennika zdarzeń, pobranie dziennika ochrony antywirusowej, pobranie informacji o wpisach rejestru systemowego, pobranie informacji o MBR, wylistowanie procesów, wylistowanie informacji z systemowego harmonogramu zadań, wylistowanie usług, umożliwia zatrzymanie procesu lub wątku, umożliwia usuwanie plików, usług, wartości rejestru systemowego oraz zadań systemowego harmonogramu zadań.</w:t>
            </w:r>
          </w:p>
          <w:p w14:paraId="065375A9"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umożliwia tworzenie raportów zawierających co najmniej listę wygenerowanych detekcji, wraz z ich opisem, za zadany okres.</w:t>
            </w:r>
          </w:p>
          <w:p w14:paraId="177C93A2"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pozwala na eksport raportów, w postaci plików PDF.</w:t>
            </w:r>
          </w:p>
          <w:p w14:paraId="717A854E"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lastRenderedPageBreak/>
              <w:t>Rozwiązanie wspiera dostęp do danych na temat utworzonych detekcji za pomocą interfejsu REST API, na potrzeby integracji z innymi systemami zabezpieczającymi.</w:t>
            </w:r>
          </w:p>
          <w:p w14:paraId="156CA4DD"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Konsola centralnego zarządzania, oferuje interfejs w języku Polskim.</w:t>
            </w:r>
          </w:p>
          <w:p w14:paraId="7B044909"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Konsola zarządzająca wyposażona jest w panel kontrolny (</w:t>
            </w:r>
            <w:proofErr w:type="spellStart"/>
            <w:r w:rsidRPr="00F810FB">
              <w:rPr>
                <w:rFonts w:asciiTheme="minorHAnsi" w:hAnsiTheme="minorHAnsi" w:cstheme="minorHAnsi"/>
                <w:color w:val="262626" w:themeColor="text1" w:themeTint="D9"/>
                <w:sz w:val="22"/>
              </w:rPr>
              <w:t>dashboard</w:t>
            </w:r>
            <w:proofErr w:type="spellEnd"/>
            <w:r w:rsidRPr="00F810FB">
              <w:rPr>
                <w:rFonts w:asciiTheme="minorHAnsi" w:hAnsiTheme="minorHAnsi" w:cstheme="minorHAnsi"/>
                <w:color w:val="262626" w:themeColor="text1" w:themeTint="D9"/>
                <w:sz w:val="22"/>
              </w:rPr>
              <w:t>) w którym administrator ma możliwość weryfikacji stanu bezpieczeństwa organizacji.</w:t>
            </w:r>
          </w:p>
          <w:p w14:paraId="2BC4AD8A"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umożliwia wyszukanie zdarzeń napływających do konsoli co najmniej w oparciu o: PID nowego procesu, SHA-1 nowego procesu, nazwę procesu, ścieżkę, nazwę procesu docelowego, docelową ścieżkę, typ zdarzenia, nazwę systemu, typ systemu, wersję systemu, adres IP źródłowy oraz zdalny, port lokalny oraz port zdalny, wartość klucza rejestru.</w:t>
            </w:r>
          </w:p>
          <w:p w14:paraId="33B9CEFC"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Konsola wyposażona w dedykowaną zakładkę zawierającą listę urządzeń posiadających zainstalowanego agenta systemu EDR.</w:t>
            </w:r>
          </w:p>
          <w:p w14:paraId="7873EEF0"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Lista urządzeń posiadających zainstalowanego agenta systemu EDR zawiera informacje dotyczące: nazwy hosta, adresu IP, poziomu ważności, przypisanego profilu, systemu operacyjnego, informacji o ostatnim podłączeniu oraz aktualnym statusie.</w:t>
            </w:r>
          </w:p>
          <w:p w14:paraId="2EB8C9A6" w14:textId="77777777" w:rsidR="00F810FB" w:rsidRP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sz w:val="22"/>
              </w:rPr>
              <w:t xml:space="preserve">Ochrona antywirusowa realizowana na wielu poziomach, tj.: monitora kontrolującego system w tle, modułu skanowania heurystycznego, modułu skanującego nośniki wymienne, monitora ruchu http oraz modułu wykrywającego </w:t>
            </w:r>
            <w:proofErr w:type="spellStart"/>
            <w:r w:rsidRPr="00F810FB">
              <w:rPr>
                <w:rFonts w:asciiTheme="minorHAnsi" w:hAnsiTheme="minorHAnsi" w:cstheme="minorHAnsi"/>
                <w:sz w:val="22"/>
              </w:rPr>
              <w:t>rootkity</w:t>
            </w:r>
            <w:proofErr w:type="spellEnd"/>
            <w:r w:rsidRPr="00F810FB">
              <w:rPr>
                <w:rFonts w:asciiTheme="minorHAnsi" w:hAnsiTheme="minorHAnsi" w:cstheme="minorHAnsi"/>
                <w:sz w:val="22"/>
              </w:rPr>
              <w:t xml:space="preserve">. Rozwiązanie posiada wbudowany mechanizm ochrony przed zagrożeniami typu </w:t>
            </w:r>
            <w:proofErr w:type="spellStart"/>
            <w:r w:rsidRPr="00F810FB">
              <w:rPr>
                <w:rFonts w:asciiTheme="minorHAnsi" w:hAnsiTheme="minorHAnsi" w:cstheme="minorHAnsi"/>
                <w:sz w:val="22"/>
              </w:rPr>
              <w:t>ransomware</w:t>
            </w:r>
            <w:proofErr w:type="spellEnd"/>
            <w:r w:rsidRPr="00F810FB">
              <w:rPr>
                <w:rFonts w:asciiTheme="minorHAnsi" w:hAnsiTheme="minorHAnsi" w:cstheme="minorHAnsi"/>
                <w:sz w:val="22"/>
              </w:rPr>
              <w:t>.</w:t>
            </w:r>
          </w:p>
          <w:p w14:paraId="3098338A"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 xml:space="preserve">Rozwiązanie wspiera technologię </w:t>
            </w:r>
            <w:proofErr w:type="spellStart"/>
            <w:r w:rsidRPr="00F810FB">
              <w:rPr>
                <w:rFonts w:asciiTheme="minorHAnsi" w:hAnsiTheme="minorHAnsi" w:cstheme="minorHAnsi"/>
                <w:color w:val="262626" w:themeColor="text1" w:themeTint="D9"/>
                <w:sz w:val="22"/>
              </w:rPr>
              <w:t>Antimalware</w:t>
            </w:r>
            <w:proofErr w:type="spellEnd"/>
            <w:r w:rsidRPr="00F810FB">
              <w:rPr>
                <w:rFonts w:asciiTheme="minorHAnsi" w:hAnsiTheme="minorHAnsi" w:cstheme="minorHAnsi"/>
                <w:color w:val="262626" w:themeColor="text1" w:themeTint="D9"/>
                <w:sz w:val="22"/>
              </w:rPr>
              <w:t xml:space="preserve"> Scan Interface (AMSI)</w:t>
            </w:r>
          </w:p>
          <w:p w14:paraId="76DA29E2"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umożliwia wybór plików do skanowania – wszystkich plików lub tylko plików o określonych rozszerzeniach.</w:t>
            </w:r>
          </w:p>
          <w:p w14:paraId="45969B92"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W momencie wykrycia infekcji rozwiązanie automatycznie stara się wyleczyć plik, a jeśli nie jest to możliwe przenosi go do bezpiecznego folderu kwarantanny.</w:t>
            </w:r>
          </w:p>
          <w:p w14:paraId="45827539"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posiada możliwość ręcznej reakcji na wykryte zagrożenie, w takim przypadku pozwala na: wyleczenie pliku, usunięcie, przeniesienie do kwarantanny, zmiany nazwy, zablokowania.</w:t>
            </w:r>
          </w:p>
          <w:p w14:paraId="09915FD2"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chroni plik systemowy HOSTS przed nieautoryzowanymi zmianami.</w:t>
            </w:r>
          </w:p>
          <w:p w14:paraId="708B71F0"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posiada mechanizmy skanujące dyski sieciowe.</w:t>
            </w:r>
          </w:p>
          <w:p w14:paraId="33CDFF9B"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Skanowanie dysków sieciowych jest możliwe dla dowolnych operacji na takich zasobach lub tylko przy wykonywaniu znajdujących się tam plików.</w:t>
            </w:r>
          </w:p>
          <w:p w14:paraId="7A22D554"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 xml:space="preserve">Rozwiązanie posiada możliwość tworzenia </w:t>
            </w:r>
            <w:proofErr w:type="spellStart"/>
            <w:r w:rsidRPr="00F810FB">
              <w:rPr>
                <w:rFonts w:asciiTheme="minorHAnsi" w:hAnsiTheme="minorHAnsi" w:cstheme="minorHAnsi"/>
                <w:color w:val="262626" w:themeColor="text1" w:themeTint="D9"/>
                <w:sz w:val="22"/>
              </w:rPr>
              <w:t>wykluczeń</w:t>
            </w:r>
            <w:proofErr w:type="spellEnd"/>
            <w:r w:rsidRPr="00F810FB">
              <w:rPr>
                <w:rFonts w:asciiTheme="minorHAnsi" w:hAnsiTheme="minorHAnsi" w:cstheme="minorHAnsi"/>
                <w:color w:val="262626" w:themeColor="text1" w:themeTint="D9"/>
                <w:sz w:val="22"/>
              </w:rPr>
              <w:t xml:space="preserve"> dla mechanizmów ochrony w czasie rzeczywistym, w tym co najmniej dla: plików, folderów, procesów.</w:t>
            </w:r>
          </w:p>
          <w:p w14:paraId="59C877BD"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 xml:space="preserve">Rozwiązanie posiada mechanizm ochrony ruchu http chroniący użytkownika przed </w:t>
            </w:r>
            <w:proofErr w:type="spellStart"/>
            <w:r w:rsidRPr="00F810FB">
              <w:rPr>
                <w:rFonts w:asciiTheme="minorHAnsi" w:hAnsiTheme="minorHAnsi" w:cstheme="minorHAnsi"/>
                <w:color w:val="262626" w:themeColor="text1" w:themeTint="D9"/>
                <w:sz w:val="22"/>
              </w:rPr>
              <w:t>malware</w:t>
            </w:r>
            <w:proofErr w:type="spellEnd"/>
            <w:r w:rsidRPr="00F810FB">
              <w:rPr>
                <w:rFonts w:asciiTheme="minorHAnsi" w:hAnsiTheme="minorHAnsi" w:cstheme="minorHAnsi"/>
                <w:color w:val="262626" w:themeColor="text1" w:themeTint="D9"/>
                <w:sz w:val="22"/>
              </w:rPr>
              <w:t xml:space="preserve"> oraz </w:t>
            </w:r>
            <w:proofErr w:type="spellStart"/>
            <w:r w:rsidRPr="00F810FB">
              <w:rPr>
                <w:rFonts w:asciiTheme="minorHAnsi" w:hAnsiTheme="minorHAnsi" w:cstheme="minorHAnsi"/>
                <w:color w:val="262626" w:themeColor="text1" w:themeTint="D9"/>
                <w:sz w:val="22"/>
              </w:rPr>
              <w:t>phishingiem</w:t>
            </w:r>
            <w:proofErr w:type="spellEnd"/>
            <w:r w:rsidRPr="00F810FB">
              <w:rPr>
                <w:rFonts w:asciiTheme="minorHAnsi" w:hAnsiTheme="minorHAnsi" w:cstheme="minorHAnsi"/>
                <w:color w:val="262626" w:themeColor="text1" w:themeTint="D9"/>
                <w:sz w:val="22"/>
              </w:rPr>
              <w:t>.</w:t>
            </w:r>
          </w:p>
          <w:p w14:paraId="36152E7B"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lastRenderedPageBreak/>
              <w:t>Istnieje możliwość stworzenia wykluczenia dla wskazanej aplikacji, tak aby nie skanowała ona ruchu http.</w:t>
            </w:r>
          </w:p>
          <w:p w14:paraId="5F26940D"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Aktualizacje baz definicji wirusów dostępne 24h na dobę na serwerze internetowym producenta, możliwa zarówno aktualizacja automatyczna programu oraz na żądanie przez wywołanie funkcji w interfejsie lokalnym oprogramowania.</w:t>
            </w:r>
          </w:p>
          <w:p w14:paraId="290A3B71" w14:textId="77777777" w:rsidR="00F810FB"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Uaktualnienia definicji wirusów posiadają podpis cyfrowy, którego sprawdzenie gwarantuje, że pliki te nie zostały zmienione.</w:t>
            </w:r>
          </w:p>
          <w:p w14:paraId="745F2485"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F810FB">
              <w:rPr>
                <w:rFonts w:asciiTheme="minorHAnsi" w:hAnsiTheme="minorHAnsi" w:cstheme="minorHAnsi"/>
                <w:color w:val="262626" w:themeColor="text1" w:themeTint="D9"/>
                <w:sz w:val="22"/>
              </w:rPr>
              <w:t>Rozwiązanie posiada możliwość dystrybuowania aktualizacji baz definicji wirusów oraz aktualizacji oprogramowania zainstalowanego na stacji końcowej, za pomocą serwera pośredniczącego.</w:t>
            </w:r>
          </w:p>
          <w:p w14:paraId="4E989690"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Aktualizacja oprogramowania klienta zainstalowanego na stacji końcowej do nowej wersji, następuje w sposób automatyczny, niewidoczny dla użytkownika końcowego.</w:t>
            </w:r>
          </w:p>
          <w:p w14:paraId="6EFB81E8" w14:textId="718727F9"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Aktualizacja oprogramowania klienta zainstalowanego na stacji końcowej nie wymaga dodatkowych czynności konfiguracyjnych ze strony administratora systemu i następuje automatycznie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w momencie udostępnienia takiej aktualizacji przez producenta.</w:t>
            </w:r>
          </w:p>
          <w:p w14:paraId="6C5CA058"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wywołania procesu aktualizacji oprogramowania klienta zainstalowanego na stacji końcowej według harmonogramu ustalonego przez administratorów dla określonych grup klientów, za pomocą centralnej konsoli zarządzania.</w:t>
            </w:r>
          </w:p>
          <w:p w14:paraId="1F84ADA6" w14:textId="69156195"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Rozwiązanie posiada możliwość wywołania procesu aktualizacji oprogramowania klienta zainstalowanego na stacji końcowej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w określone dni i godziny tygodnia i miesiąca.</w:t>
            </w:r>
          </w:p>
          <w:p w14:paraId="21357804"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wywołania skanowania na żądanie lub według harmonogramu ustalonego przez administratorów dla określonych grup klientów, za pomocą centralnej konsoli lub lokalnie przez określonego klienta.</w:t>
            </w:r>
          </w:p>
          <w:p w14:paraId="7E8885CD" w14:textId="0A1C0F64"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Rozwiązanie posiada możliwość wywołania skanowania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w określone dni i godziny tygodnia i miesiąca, a także po określonym czasie bezczynności komputera.</w:t>
            </w:r>
          </w:p>
          <w:p w14:paraId="10A23304" w14:textId="4619F1C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Rozwiązanie posiada możliwość wywołania procesu skanowania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z niskim priorytetem, co pozwala na skanowanie z użyciem mniejszej ilości zasobów systemowych.</w:t>
            </w:r>
          </w:p>
          <w:p w14:paraId="715C163C"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w:t>
            </w:r>
            <w:r w:rsidRPr="009B2282">
              <w:rPr>
                <w:rFonts w:asciiTheme="minorHAnsi" w:hAnsiTheme="minorHAnsi" w:cstheme="minorHAnsi"/>
                <w:color w:val="000000" w:themeColor="text1"/>
                <w:sz w:val="22"/>
              </w:rPr>
              <w:t xml:space="preserve"> wywołania skanowania uwzględnionych rozszerzeń a także ich wykluczanie.</w:t>
            </w:r>
          </w:p>
          <w:p w14:paraId="2062F177"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Rozwiązanie posiada możliwość </w:t>
            </w:r>
            <w:r w:rsidRPr="009B2282">
              <w:rPr>
                <w:rFonts w:asciiTheme="minorHAnsi" w:hAnsiTheme="minorHAnsi" w:cstheme="minorHAnsi"/>
                <w:color w:val="000000" w:themeColor="text1"/>
                <w:sz w:val="22"/>
              </w:rPr>
              <w:t>skanowania urządzeń przenośnych takich jak pendrive, dyski zewnętrzne itp.</w:t>
            </w:r>
          </w:p>
          <w:p w14:paraId="5AF0AAB4"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Skanowanie dysków przenośnych może odbywać się w sposób automatyczny bez wiedzy użytkownika, automatycznie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 xml:space="preserve">z wyświetleniem podsumowania skanowania użytkownikowi oraz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z możliwością zablokowania opcji przerwania skanowania przez użytkownika końcowego.</w:t>
            </w:r>
          </w:p>
          <w:p w14:paraId="5F076352"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Aktualizacja definicji wirusów czy też mechanizmów skanujących nie wymaga zatrzymania procesu skanowania na jakimkolwiek systemie.</w:t>
            </w:r>
          </w:p>
          <w:p w14:paraId="65CC3EF1"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000000" w:themeColor="text1"/>
                <w:sz w:val="22"/>
              </w:rPr>
              <w:lastRenderedPageBreak/>
              <w:t>Rozwiązanie posiada funkcję skanowania na żądanie pojedynczych plików, katalogów, napędów przy pomocy skrótu w menu kontekstowym</w:t>
            </w:r>
          </w:p>
          <w:p w14:paraId="109516DF"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proofErr w:type="spellStart"/>
            <w:r w:rsidRPr="009B2282">
              <w:rPr>
                <w:rFonts w:asciiTheme="minorHAnsi" w:hAnsiTheme="minorHAnsi" w:cstheme="minorHAnsi"/>
                <w:color w:val="262626" w:themeColor="text1" w:themeTint="D9"/>
                <w:sz w:val="22"/>
              </w:rPr>
              <w:t>Mikrodefinicje</w:t>
            </w:r>
            <w:proofErr w:type="spellEnd"/>
            <w:r w:rsidRPr="009B2282">
              <w:rPr>
                <w:rFonts w:asciiTheme="minorHAnsi" w:hAnsiTheme="minorHAnsi" w:cstheme="minorHAnsi"/>
                <w:color w:val="262626" w:themeColor="text1" w:themeTint="D9"/>
                <w:sz w:val="22"/>
              </w:rPr>
              <w:t xml:space="preserve"> wirusów – przyrostowe (inkrementalne) pobieranie jedynie nowych definicji wirusów i mechanizmów skanujących bez konieczności pobierania całej bazy (na stację kliencką pobierane są tylko definicje, które przybyły od momentu ostatniej aktualizacji).</w:t>
            </w:r>
          </w:p>
          <w:p w14:paraId="7E2CC0CC"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Brak konieczności restartu systemu operacyjnego po dokonaniu aktualizacji mechanizmów skanujących i definicji wirusów.</w:t>
            </w:r>
          </w:p>
          <w:p w14:paraId="070A31AE"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000000" w:themeColor="text1"/>
                <w:sz w:val="22"/>
              </w:rPr>
              <w:t xml:space="preserve">Rozwiązanie posiada </w:t>
            </w:r>
            <w:r w:rsidRPr="009B2282">
              <w:rPr>
                <w:rFonts w:asciiTheme="minorHAnsi" w:hAnsiTheme="minorHAnsi" w:cstheme="minorHAnsi"/>
                <w:color w:val="262626" w:themeColor="text1" w:themeTint="D9"/>
                <w:sz w:val="22"/>
              </w:rPr>
              <w:t>heurystyczną technologię do wykrywania nowych, nieznanych wirusów.</w:t>
            </w:r>
          </w:p>
          <w:p w14:paraId="1801123D"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Umożliwia wykrywanie niepożądanych aplikacji takich jak oprogramowanie typu „spyware", „</w:t>
            </w:r>
            <w:proofErr w:type="spellStart"/>
            <w:r w:rsidRPr="009B2282">
              <w:rPr>
                <w:rFonts w:asciiTheme="minorHAnsi" w:hAnsiTheme="minorHAnsi" w:cstheme="minorHAnsi"/>
                <w:color w:val="262626" w:themeColor="text1" w:themeTint="D9"/>
                <w:sz w:val="22"/>
              </w:rPr>
              <w:t>adware</w:t>
            </w:r>
            <w:proofErr w:type="spellEnd"/>
            <w:r w:rsidRPr="009B2282">
              <w:rPr>
                <w:rFonts w:asciiTheme="minorHAnsi" w:hAnsiTheme="minorHAnsi" w:cstheme="minorHAnsi"/>
                <w:color w:val="262626" w:themeColor="text1" w:themeTint="D9"/>
                <w:sz w:val="22"/>
              </w:rPr>
              <w:t>", „</w:t>
            </w:r>
            <w:proofErr w:type="spellStart"/>
            <w:r w:rsidRPr="009B2282">
              <w:rPr>
                <w:rFonts w:asciiTheme="minorHAnsi" w:hAnsiTheme="minorHAnsi" w:cstheme="minorHAnsi"/>
                <w:color w:val="262626" w:themeColor="text1" w:themeTint="D9"/>
                <w:sz w:val="22"/>
              </w:rPr>
              <w:t>keylogger</w:t>
            </w:r>
            <w:proofErr w:type="spellEnd"/>
            <w:r w:rsidRPr="009B2282">
              <w:rPr>
                <w:rFonts w:asciiTheme="minorHAnsi" w:hAnsiTheme="minorHAnsi" w:cstheme="minorHAnsi"/>
                <w:color w:val="262626" w:themeColor="text1" w:themeTint="D9"/>
                <w:sz w:val="22"/>
              </w:rPr>
              <w:t>”, „dialer”, „trojan”, „</w:t>
            </w:r>
            <w:proofErr w:type="spellStart"/>
            <w:r w:rsidRPr="009B2282">
              <w:rPr>
                <w:rFonts w:asciiTheme="minorHAnsi" w:hAnsiTheme="minorHAnsi" w:cstheme="minorHAnsi"/>
                <w:color w:val="262626" w:themeColor="text1" w:themeTint="D9"/>
                <w:sz w:val="22"/>
              </w:rPr>
              <w:t>rootkit</w:t>
            </w:r>
            <w:proofErr w:type="spellEnd"/>
            <w:r w:rsidRPr="009B2282">
              <w:rPr>
                <w:rFonts w:asciiTheme="minorHAnsi" w:hAnsiTheme="minorHAnsi" w:cstheme="minorHAnsi"/>
                <w:color w:val="262626" w:themeColor="text1" w:themeTint="D9"/>
                <w:sz w:val="22"/>
              </w:rPr>
              <w:t>”.</w:t>
            </w:r>
          </w:p>
          <w:p w14:paraId="3DFDAB6D"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Posiada mechanizm wykrywania nowych i nieznanych zagrożeń (0-day), bazujący na technologii chmurowej, analizującej podejrzane pliki wykonywalne.</w:t>
            </w:r>
          </w:p>
          <w:p w14:paraId="68B12404"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000000" w:themeColor="text1"/>
                <w:sz w:val="22"/>
              </w:rPr>
              <w:t>Rozwiązanie posiada t</w:t>
            </w:r>
            <w:r w:rsidRPr="009B2282">
              <w:rPr>
                <w:rFonts w:asciiTheme="minorHAnsi" w:hAnsiTheme="minorHAnsi" w:cstheme="minorHAnsi"/>
                <w:color w:val="262626" w:themeColor="text1" w:themeTint="D9"/>
                <w:sz w:val="22"/>
              </w:rPr>
              <w:t>echnologię wykrywania nowych i nieznanych zagrożeń typu 0-day, technologia ta powinna w głównej mierze bazować na metadanych na temat analizowanego pliku. Pliki sklasyfikowane jako bezpieczne, nie są wysyłane do analizy w infrastrukturze producenta.</w:t>
            </w:r>
          </w:p>
          <w:p w14:paraId="283D6679"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000000" w:themeColor="text1"/>
                <w:sz w:val="22"/>
              </w:rPr>
              <w:t xml:space="preserve">Rozwiązanie posiada </w:t>
            </w:r>
            <w:r w:rsidRPr="009B2282">
              <w:rPr>
                <w:rFonts w:asciiTheme="minorHAnsi" w:hAnsiTheme="minorHAnsi" w:cstheme="minorHAnsi"/>
                <w:color w:val="262626" w:themeColor="text1" w:themeTint="D9"/>
                <w:sz w:val="22"/>
              </w:rPr>
              <w:t xml:space="preserve">technologię wykrywania nowych i nieznanych zagrożeń, która w przypadku podejrzanych plików umożliwia automatyczne ładowanie ich do systemu </w:t>
            </w:r>
            <w:proofErr w:type="spellStart"/>
            <w:r w:rsidRPr="009B2282">
              <w:rPr>
                <w:rFonts w:asciiTheme="minorHAnsi" w:hAnsiTheme="minorHAnsi" w:cstheme="minorHAnsi"/>
                <w:color w:val="262626" w:themeColor="text1" w:themeTint="D9"/>
                <w:sz w:val="22"/>
              </w:rPr>
              <w:t>sandbox</w:t>
            </w:r>
            <w:proofErr w:type="spellEnd"/>
            <w:r w:rsidRPr="009B2282">
              <w:rPr>
                <w:rFonts w:asciiTheme="minorHAnsi" w:hAnsiTheme="minorHAnsi" w:cstheme="minorHAnsi"/>
                <w:color w:val="262626" w:themeColor="text1" w:themeTint="D9"/>
                <w:sz w:val="22"/>
              </w:rPr>
              <w:t xml:space="preserve">, utrzymywanego w infrastrukturze dostawcy oprogramowania antywirusowego w celu przeprowadzenia dodatkowej strukturalnej i behawioralnej analizy podejrzanego pliku. </w:t>
            </w:r>
          </w:p>
          <w:p w14:paraId="5C97405D"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000000" w:themeColor="text1"/>
                <w:sz w:val="22"/>
              </w:rPr>
              <w:t xml:space="preserve">Rozwiązanie posiada </w:t>
            </w:r>
            <w:r w:rsidRPr="009B2282">
              <w:rPr>
                <w:rFonts w:asciiTheme="minorHAnsi" w:hAnsiTheme="minorHAnsi" w:cstheme="minorHAnsi"/>
                <w:color w:val="262626" w:themeColor="text1" w:themeTint="D9"/>
                <w:sz w:val="22"/>
              </w:rPr>
              <w:t>możliwość wyłączenia mechanizmu automatycznego przesyłania podejrzanych plików do dodatkowej analizy przez producenta.</w:t>
            </w:r>
          </w:p>
          <w:p w14:paraId="4EC0C192"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000000" w:themeColor="text1"/>
                <w:sz w:val="22"/>
              </w:rPr>
              <w:t xml:space="preserve">Rozwiązanie posiada </w:t>
            </w:r>
            <w:r w:rsidRPr="009B2282">
              <w:rPr>
                <w:rFonts w:asciiTheme="minorHAnsi" w:hAnsiTheme="minorHAnsi" w:cstheme="minorHAnsi"/>
                <w:color w:val="262626" w:themeColor="text1" w:themeTint="D9"/>
                <w:sz w:val="22"/>
              </w:rPr>
              <w:t>możliwość umieszczenia oprogramowania typu „spyware", „</w:t>
            </w:r>
            <w:proofErr w:type="spellStart"/>
            <w:r w:rsidRPr="009B2282">
              <w:rPr>
                <w:rFonts w:asciiTheme="minorHAnsi" w:hAnsiTheme="minorHAnsi" w:cstheme="minorHAnsi"/>
                <w:color w:val="262626" w:themeColor="text1" w:themeTint="D9"/>
                <w:sz w:val="22"/>
              </w:rPr>
              <w:t>adware</w:t>
            </w:r>
            <w:proofErr w:type="spellEnd"/>
            <w:r w:rsidRPr="009B2282">
              <w:rPr>
                <w:rFonts w:asciiTheme="minorHAnsi" w:hAnsiTheme="minorHAnsi" w:cstheme="minorHAnsi"/>
                <w:color w:val="262626" w:themeColor="text1" w:themeTint="D9"/>
                <w:sz w:val="22"/>
              </w:rPr>
              <w:t>", „</w:t>
            </w:r>
            <w:proofErr w:type="spellStart"/>
            <w:r w:rsidRPr="009B2282">
              <w:rPr>
                <w:rFonts w:asciiTheme="minorHAnsi" w:hAnsiTheme="minorHAnsi" w:cstheme="minorHAnsi"/>
                <w:color w:val="262626" w:themeColor="text1" w:themeTint="D9"/>
                <w:sz w:val="22"/>
              </w:rPr>
              <w:t>keylogger</w:t>
            </w:r>
            <w:proofErr w:type="spellEnd"/>
            <w:r w:rsidRPr="009B2282">
              <w:rPr>
                <w:rFonts w:asciiTheme="minorHAnsi" w:hAnsiTheme="minorHAnsi" w:cstheme="minorHAnsi"/>
                <w:color w:val="262626" w:themeColor="text1" w:themeTint="D9"/>
                <w:sz w:val="22"/>
              </w:rPr>
              <w:t>”, „dialer”, „trojan” w kwarantannie.</w:t>
            </w:r>
          </w:p>
          <w:p w14:paraId="64056CA0"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obsługi plików skompresowanych obejmującego najpopularniejsze formaty w tym, co najmniej: ZIP JAR ARJ LZH TAR TGZ GZ CAB RAR BZ2 HQX.</w:t>
            </w:r>
          </w:p>
          <w:p w14:paraId="47E01E49"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logowania historii akcji podejmowanych wobec wykrytych zagrożeń na stacjach roboczych. Dostęp do logów jest możliwy z poziomu GUI aplikacji jak i konsoli centralnego zarządzania.</w:t>
            </w:r>
          </w:p>
          <w:p w14:paraId="2D8ED8F5"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automatycznie powiadamia użytkowników oraz administratora o pojawiających się zagrożeniach wraz z określeniem czy stacja robocza jest odpowiednio zabezpieczona.</w:t>
            </w:r>
          </w:p>
          <w:p w14:paraId="108FDA34"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wyłączenia powiadomień dla użytkowników stacji końcowej o wykrytych zagrożeniach.</w:t>
            </w:r>
          </w:p>
          <w:p w14:paraId="76495993"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wyłączenia interfejsu użytkownika oprogramowania zainstalowanego na stacji końcowej.</w:t>
            </w:r>
          </w:p>
          <w:p w14:paraId="0770CBB7"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lastRenderedPageBreak/>
              <w:t>Rozwiązanie umożliwia blokowanie przez program na komputerze klienckim określonego przez administratora rodzaju zawartości oraz nazwy lub rozszerzeń poszczególnych plików pobieranych przy pomocy protokołu http.</w:t>
            </w:r>
          </w:p>
          <w:p w14:paraId="0D7F7D91"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Skanowanie http oraz blokowanie zawartości może być deaktywowane dla witryn określonych, jako zaufane przez system </w:t>
            </w:r>
            <w:proofErr w:type="spellStart"/>
            <w:r w:rsidRPr="009B2282">
              <w:rPr>
                <w:rFonts w:asciiTheme="minorHAnsi" w:hAnsiTheme="minorHAnsi" w:cstheme="minorHAnsi"/>
                <w:color w:val="262626" w:themeColor="text1" w:themeTint="D9"/>
                <w:sz w:val="22"/>
              </w:rPr>
              <w:t>reputacyjny</w:t>
            </w:r>
            <w:proofErr w:type="spellEnd"/>
            <w:r w:rsidRPr="009B2282">
              <w:rPr>
                <w:rFonts w:asciiTheme="minorHAnsi" w:hAnsiTheme="minorHAnsi" w:cstheme="minorHAnsi"/>
                <w:color w:val="262626" w:themeColor="text1" w:themeTint="D9"/>
                <w:sz w:val="22"/>
              </w:rPr>
              <w:t xml:space="preserve"> producenta.</w:t>
            </w:r>
          </w:p>
          <w:p w14:paraId="5171F649" w14:textId="1BE68F29"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Rozwiązanie posiada możliwość instalacji dodatku do przeglądarki internetowej (Google Chrome, Mozilla FireFox, MS Edge) pozwalającego na wyświetleniu graficznej informacji o reputacji witryny, która pojawia się w wynikach wyszukiwania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w wyszukiwarkach internetowych.</w:t>
            </w:r>
          </w:p>
          <w:p w14:paraId="74B560B8"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Rozwiązanie jest wyposażone w mechanizm ochrony przeglądarki internetowej, w tym analizujący uruchamiane skrypty ActiveX </w:t>
            </w:r>
            <w:r w:rsidR="009B2282">
              <w:rPr>
                <w:rFonts w:asciiTheme="minorHAnsi" w:hAnsiTheme="minorHAnsi" w:cstheme="minorHAnsi"/>
                <w:color w:val="262626" w:themeColor="text1" w:themeTint="D9"/>
                <w:sz w:val="22"/>
              </w:rPr>
              <w:br/>
            </w:r>
            <w:r w:rsidRPr="009B2282">
              <w:rPr>
                <w:rFonts w:asciiTheme="minorHAnsi" w:hAnsiTheme="minorHAnsi" w:cstheme="minorHAnsi"/>
                <w:color w:val="262626" w:themeColor="text1" w:themeTint="D9"/>
                <w:sz w:val="22"/>
              </w:rPr>
              <w:t>i pobierane pliki.</w:t>
            </w:r>
          </w:p>
          <w:p w14:paraId="22AE8A85"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ochrony podczas przeglądania sieci Internet na podstawie badania reputacji witryn.</w:t>
            </w:r>
          </w:p>
          <w:p w14:paraId="18BA9D2F"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umożliwia blokowanie dostępu do kategorii witryn WWW skatalogowanych przez systemy producenta.</w:t>
            </w:r>
          </w:p>
          <w:p w14:paraId="41E8B37C"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Oprogramowanie zapewnia co najmniej 30 kategorii klasyfikacji witryn WWW.</w:t>
            </w:r>
          </w:p>
          <w:p w14:paraId="5F4F04B7"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Użytkownik podczas próby przejścia na witrynę znajdująca się w zablokowanej przez Administratora kategorii, jest powiadomiony o nałożonej na niego blokadzie komunikatem w przeglądarce internetowej.</w:t>
            </w:r>
          </w:p>
          <w:p w14:paraId="6C3E6082"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umożliwia blokowanie witryn na podstawie kategorii zarówno dla protokołu HTTP jak i HTTPS.</w:t>
            </w:r>
          </w:p>
          <w:p w14:paraId="20805618"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wbudowany mechanizm zabezpieczenia połączenia do witryn skategoryzowanych przez producenta jako „bankowość elektroniczna”.</w:t>
            </w:r>
          </w:p>
          <w:p w14:paraId="6A2F4B5A"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W momencie odwiedzania stron internetowych skategoryzowanych jako „bankowość elektroniczna” rozwiązanie blokuje możliwość uruchamiania od strony chronionego hosta poleceń </w:t>
            </w:r>
            <w:proofErr w:type="spellStart"/>
            <w:r w:rsidRPr="009B2282">
              <w:rPr>
                <w:rFonts w:asciiTheme="minorHAnsi" w:hAnsiTheme="minorHAnsi" w:cstheme="minorHAnsi"/>
                <w:color w:val="262626" w:themeColor="text1" w:themeTint="D9"/>
                <w:sz w:val="22"/>
              </w:rPr>
              <w:t>cmd</w:t>
            </w:r>
            <w:proofErr w:type="spellEnd"/>
            <w:r w:rsidRPr="009B2282">
              <w:rPr>
                <w:rFonts w:asciiTheme="minorHAnsi" w:hAnsiTheme="minorHAnsi" w:cstheme="minorHAnsi"/>
                <w:color w:val="262626" w:themeColor="text1" w:themeTint="D9"/>
                <w:sz w:val="22"/>
              </w:rPr>
              <w:t xml:space="preserve"> oraz skryptów.</w:t>
            </w:r>
          </w:p>
          <w:p w14:paraId="299D6631"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 xml:space="preserve">W momencie odwiedzania stron internetowych skategoryzowanych jako „bankowość elektroniczna” rozwiązanie automatycznie blokuje zdalny dostęp do hosta za pomocą takich narzędzi jak pulpit zdalny, </w:t>
            </w:r>
            <w:proofErr w:type="spellStart"/>
            <w:r w:rsidRPr="009B2282">
              <w:rPr>
                <w:rFonts w:asciiTheme="minorHAnsi" w:hAnsiTheme="minorHAnsi" w:cstheme="minorHAnsi"/>
                <w:color w:val="262626" w:themeColor="text1" w:themeTint="D9"/>
                <w:sz w:val="22"/>
              </w:rPr>
              <w:t>TeamViewer</w:t>
            </w:r>
            <w:proofErr w:type="spellEnd"/>
            <w:r w:rsidRPr="009B2282">
              <w:rPr>
                <w:rFonts w:asciiTheme="minorHAnsi" w:hAnsiTheme="minorHAnsi" w:cstheme="minorHAnsi"/>
                <w:color w:val="262626" w:themeColor="text1" w:themeTint="D9"/>
                <w:sz w:val="22"/>
              </w:rPr>
              <w:t xml:space="preserve">, </w:t>
            </w:r>
            <w:proofErr w:type="spellStart"/>
            <w:r w:rsidRPr="009B2282">
              <w:rPr>
                <w:rFonts w:asciiTheme="minorHAnsi" w:hAnsiTheme="minorHAnsi" w:cstheme="minorHAnsi"/>
                <w:color w:val="262626" w:themeColor="text1" w:themeTint="D9"/>
                <w:sz w:val="22"/>
              </w:rPr>
              <w:t>LogMein</w:t>
            </w:r>
            <w:proofErr w:type="spellEnd"/>
            <w:r w:rsidRPr="009B2282">
              <w:rPr>
                <w:rFonts w:asciiTheme="minorHAnsi" w:hAnsiTheme="minorHAnsi" w:cstheme="minorHAnsi"/>
                <w:color w:val="262626" w:themeColor="text1" w:themeTint="D9"/>
                <w:sz w:val="22"/>
              </w:rPr>
              <w:t>, VNC itp.</w:t>
            </w:r>
          </w:p>
          <w:p w14:paraId="0B643E2A"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Kontrola połączenia umożliwia zabezpieczenie sesji do dowolnej witryny HTTPS wskazanej przez administratora – administrator ma możliwość tworzenia własnej listy takich witryn.</w:t>
            </w:r>
          </w:p>
          <w:p w14:paraId="5BAE7C32"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wbudowaną funkcję, która po zakończeniu sesji z witrynami sklasyfikowanymi jako „bankowość elektroniczna” czyści zawartość schowka systemowego.</w:t>
            </w:r>
          </w:p>
          <w:p w14:paraId="7637BEA5"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w:t>
            </w:r>
            <w:r w:rsidRPr="009B2282">
              <w:rPr>
                <w:rFonts w:asciiTheme="minorHAnsi" w:hAnsiTheme="minorHAnsi" w:cstheme="minorHAnsi"/>
                <w:color w:val="000000" w:themeColor="text1"/>
                <w:sz w:val="22"/>
              </w:rPr>
              <w:t xml:space="preserve"> funkcję</w:t>
            </w:r>
            <w:r w:rsidRPr="009B2282">
              <w:rPr>
                <w:rFonts w:asciiTheme="minorHAnsi" w:hAnsiTheme="minorHAnsi" w:cstheme="minorHAnsi"/>
                <w:color w:val="262626" w:themeColor="text1" w:themeTint="D9"/>
                <w:sz w:val="22"/>
              </w:rPr>
              <w:t xml:space="preserve"> zarządzania zaporą ogniową (tzw. </w:t>
            </w:r>
            <w:proofErr w:type="spellStart"/>
            <w:r w:rsidRPr="009B2282">
              <w:rPr>
                <w:rFonts w:asciiTheme="minorHAnsi" w:hAnsiTheme="minorHAnsi" w:cstheme="minorHAnsi"/>
                <w:color w:val="262626" w:themeColor="text1" w:themeTint="D9"/>
                <w:sz w:val="22"/>
              </w:rPr>
              <w:t>personal</w:t>
            </w:r>
            <w:proofErr w:type="spellEnd"/>
            <w:r w:rsidRPr="009B2282">
              <w:rPr>
                <w:rFonts w:asciiTheme="minorHAnsi" w:hAnsiTheme="minorHAnsi" w:cstheme="minorHAnsi"/>
                <w:color w:val="262626" w:themeColor="text1" w:themeTint="D9"/>
                <w:sz w:val="22"/>
              </w:rPr>
              <w:t xml:space="preserve"> firewall) wbudowaną w system Windows, z opcją definiowania profili bezpieczeństwa możliwych do przypisania dla pojedynczej stacji roboczej lub grup.</w:t>
            </w:r>
          </w:p>
          <w:p w14:paraId="3DE00285"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lastRenderedPageBreak/>
              <w:t>Profile bezpieczeństwa zapory ogniowej zawierają predefiniowane reguły zezwalające na bezproblemową komunikację w sieci lokalnej.</w:t>
            </w:r>
          </w:p>
          <w:p w14:paraId="7659C8A7"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pozwala na tworzenie własnych reguł w oparciu co najmniej o: kierunek komunikacji sieciowej, protokół sieciowy oraz możliwość wyboru akcji zezwolenia lub zablokowania wskazanej komunikacji.</w:t>
            </w:r>
          </w:p>
          <w:p w14:paraId="6F9EA476"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posiada możliwość automatycznego przełączenia profilu bezpieczeństwa zapory ogniowej po spełnieniu określonych warunków (np. zmiana adresacji karty sieciowej na stacji roboczej).</w:t>
            </w:r>
          </w:p>
          <w:p w14:paraId="406B80F5"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umożliwia stworzenie zestawów reguł do natychmiastowego zastosowania, które zablokują komunikację sieciową w celu izolacji hosta na żądanie administratora.</w:t>
            </w:r>
          </w:p>
          <w:p w14:paraId="3942B2E3" w14:textId="77777777" w:rsid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color w:val="262626" w:themeColor="text1" w:themeTint="D9"/>
                <w:sz w:val="22"/>
              </w:rPr>
              <w:t>Rozwiązanie jest wyposażone w mechanizm aktualizacji aplikacji (</w:t>
            </w:r>
            <w:proofErr w:type="spellStart"/>
            <w:r w:rsidRPr="009B2282">
              <w:rPr>
                <w:rFonts w:asciiTheme="minorHAnsi" w:hAnsiTheme="minorHAnsi" w:cstheme="minorHAnsi"/>
                <w:color w:val="262626" w:themeColor="text1" w:themeTint="D9"/>
                <w:sz w:val="22"/>
              </w:rPr>
              <w:t>patch</w:t>
            </w:r>
            <w:proofErr w:type="spellEnd"/>
            <w:r w:rsidRPr="009B2282">
              <w:rPr>
                <w:rFonts w:asciiTheme="minorHAnsi" w:hAnsiTheme="minorHAnsi" w:cstheme="minorHAnsi"/>
                <w:color w:val="262626" w:themeColor="text1" w:themeTint="D9"/>
                <w:sz w:val="22"/>
              </w:rPr>
              <w:t xml:space="preserve"> management), umożliwiający instalację dostępnych poprawek dla systemu operacyjnego oraz aplikacji na nim zainstalowanych.</w:t>
            </w:r>
          </w:p>
          <w:p w14:paraId="5D8ACBEF"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Mechanizm aktualizacji aplikacji (</w:t>
            </w:r>
            <w:proofErr w:type="spellStart"/>
            <w:r w:rsidRPr="009B2282">
              <w:rPr>
                <w:rFonts w:asciiTheme="minorHAnsi" w:hAnsiTheme="minorHAnsi" w:cstheme="minorHAnsi"/>
                <w:sz w:val="22"/>
              </w:rPr>
              <w:t>patch</w:t>
            </w:r>
            <w:proofErr w:type="spellEnd"/>
            <w:r w:rsidRPr="009B2282">
              <w:rPr>
                <w:rFonts w:asciiTheme="minorHAnsi" w:hAnsiTheme="minorHAnsi" w:cstheme="minorHAnsi"/>
                <w:sz w:val="22"/>
              </w:rPr>
              <w:t xml:space="preserve"> management) nie wymaga instalowania dodatkowych agentów oprócz agenta AV.</w:t>
            </w:r>
          </w:p>
          <w:p w14:paraId="6EF04DE8"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Moduł aktualizacji aplikacji, okresowo skanuje aplikacje zainstalowane na stacji roboczej i umożliwia ich aktualizację do najnowszych wersji. </w:t>
            </w:r>
          </w:p>
          <w:p w14:paraId="06B88201"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Moduł aktualizacji aplikacji pełni role mechanizmu łatającego podatności i instalującego aktualizacje oprogramowania, a nie jedynie pasywnego skanera luk w bezpieczeństwie aplikacji.</w:t>
            </w:r>
          </w:p>
          <w:p w14:paraId="6F354A25"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Administrator posiada możliwość określenia, kiedy i jakie aktualizacje mają zostać zainstalowane automatycznie.</w:t>
            </w:r>
          </w:p>
          <w:p w14:paraId="3739BDA2"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Administrator posiada możliwość uruchomienia aktualizacji dla systemu operacyjnego jak i aplikacji znajdujących się na nim na żądanie dla wybranych lub wszystkich hostów.</w:t>
            </w:r>
          </w:p>
          <w:p w14:paraId="49448EBE"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Mechanizm aktualizacji aplikacji umożliwia automatyczne wyświetlenie komunikatu użytkownikowi od strony hosta o konieczności zamknięcia danej aplikacji, tak aby proces aktualizacji mógł się zakończyć.</w:t>
            </w:r>
          </w:p>
          <w:p w14:paraId="55B95C06"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W przypadku gdy instalacja aktualizacji dla systemu operacyjnego lub innej aplikacji wymaga restartu hosta w celu jej zastosowania, administrator posiada możliwość wymuszenia automatycznego restartu, wymuszenia restartu po określonej liczbie godzin, lub wyświetlenia komunikatu użytkownikowi o konieczności restartu.</w:t>
            </w:r>
          </w:p>
          <w:p w14:paraId="36BDBE47"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Administrator konsoli zarządzającej ma możliwości zapoznania się z opisem danej podatności aplikacji uruchamiając aktywny link z konsoli zarządzającej z przekierowaniem na strony producenta aplikacji.</w:t>
            </w:r>
          </w:p>
          <w:p w14:paraId="3070A449"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Mechanizm aktualizacji aplikacji (</w:t>
            </w:r>
            <w:proofErr w:type="spellStart"/>
            <w:r w:rsidRPr="009B2282">
              <w:rPr>
                <w:rFonts w:asciiTheme="minorHAnsi" w:hAnsiTheme="minorHAnsi" w:cstheme="minorHAnsi"/>
                <w:sz w:val="22"/>
              </w:rPr>
              <w:t>patch</w:t>
            </w:r>
            <w:proofErr w:type="spellEnd"/>
            <w:r w:rsidRPr="009B2282">
              <w:rPr>
                <w:rFonts w:asciiTheme="minorHAnsi" w:hAnsiTheme="minorHAnsi" w:cstheme="minorHAnsi"/>
                <w:sz w:val="22"/>
              </w:rPr>
              <w:t xml:space="preserve"> management) nie wymaga uprawnień administratora lokalnego do instalacji poprawek i jest realizowany, jako dedykowany proces.</w:t>
            </w:r>
          </w:p>
          <w:p w14:paraId="1A3FA744"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lastRenderedPageBreak/>
              <w:t xml:space="preserve">Administrator ma możliwość zdefiniowania aplikacji, które nie podlegają aktualizacji, poprzez wpisanie nazwy aplikacji na listę </w:t>
            </w:r>
            <w:proofErr w:type="spellStart"/>
            <w:r w:rsidRPr="009B2282">
              <w:rPr>
                <w:rFonts w:asciiTheme="minorHAnsi" w:hAnsiTheme="minorHAnsi" w:cstheme="minorHAnsi"/>
                <w:sz w:val="22"/>
              </w:rPr>
              <w:t>wykluczeń</w:t>
            </w:r>
            <w:proofErr w:type="spellEnd"/>
            <w:r w:rsidRPr="009B2282">
              <w:rPr>
                <w:rFonts w:asciiTheme="minorHAnsi" w:hAnsiTheme="minorHAnsi" w:cstheme="minorHAnsi"/>
                <w:sz w:val="22"/>
              </w:rPr>
              <w:t xml:space="preserve"> w konsoli zarządzającej. </w:t>
            </w:r>
          </w:p>
          <w:p w14:paraId="14D7A3E5"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umożliwia wyświetlenie w GUI od strony chronionego hosta informacji o brakujących poprawkach dla systemu lub aplikacji i umożliwienie, ich instalacji przez użytkownika końcowego.</w:t>
            </w:r>
          </w:p>
          <w:p w14:paraId="0C44BB01"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System centralnego zarządzania prezentuje niezaktualizowane aplikacje występujące na wszystkich chronionych hostach lub listę nieaktualizowanego oprogramowania dla pojedynczej stacji końcowej.</w:t>
            </w:r>
          </w:p>
          <w:p w14:paraId="0DBCB6A7"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Oprogramowanie umożliwia blokowanie wybranych przez administratora urządzeń zewnętrznych podłączanych do stacji końcowej. </w:t>
            </w:r>
          </w:p>
          <w:p w14:paraId="62B0B63D"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Mechanizm kontroli urządzeń zewnętrznych wspiera m.in. urządzenia takie jak: pamięci masowe, napędy CD/DVD, modemy, porty COM i LTP, drukarki, czytniki kart pamięci, kamery, urządzenia </w:t>
            </w:r>
            <w:proofErr w:type="spellStart"/>
            <w:r w:rsidRPr="009B2282">
              <w:rPr>
                <w:rFonts w:asciiTheme="minorHAnsi" w:hAnsiTheme="minorHAnsi" w:cstheme="minorHAnsi"/>
                <w:sz w:val="22"/>
              </w:rPr>
              <w:t>bluetooth</w:t>
            </w:r>
            <w:proofErr w:type="spellEnd"/>
            <w:r w:rsidRPr="009B2282">
              <w:rPr>
                <w:rFonts w:asciiTheme="minorHAnsi" w:hAnsiTheme="minorHAnsi" w:cstheme="minorHAnsi"/>
                <w:sz w:val="22"/>
              </w:rPr>
              <w:t>.</w:t>
            </w:r>
          </w:p>
          <w:p w14:paraId="59125F06"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Oprogramowanie umożliwia zdefiniowanie listy zaufanych urządzeń, które nie będą blokowane podczas podłączania do stacji końcowej.</w:t>
            </w:r>
          </w:p>
          <w:p w14:paraId="4EFB9E6C"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Lista urządzeń zaufanych jest tworzona co najmniej w oparciu o nazwę urządzenia i identyfikator sprzętowy.</w:t>
            </w:r>
          </w:p>
          <w:p w14:paraId="3A21B91F"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posiada możliwość blokady zapisywania plików na zewnętrznych dyskach USB urządzenia takie są wówczas dostępne w trybie tylko do odczytu.</w:t>
            </w:r>
          </w:p>
          <w:p w14:paraId="4627024D"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Mechanizm kontroli urządzeń umożliwia blokadę uruchamiania plików wykonywalnych z nośników pamięci. Blokada ta pozwala na korzystanie z pozostałych danych zapisanych na takich nośnikach.</w:t>
            </w:r>
          </w:p>
          <w:p w14:paraId="47ACC261"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posiada opcję zabezpieczenia hasłem możliwości deinstalacji agenta przez użytkownika końcowego.</w:t>
            </w:r>
          </w:p>
          <w:p w14:paraId="60514A67"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Zmiany w konfiguracji mogą być dokonywane przez użytkownika końcowego tylko dla poszczególnych funkcji aplikacji wskazanych przez administratora w profilu.</w:t>
            </w:r>
          </w:p>
          <w:p w14:paraId="3AC2A4E6"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posiada możliwość przekazywania do konsoli administracji zdalnej kluczy odzyskiwania funkcji BitLocker</w:t>
            </w:r>
          </w:p>
          <w:p w14:paraId="4F34809E"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Rozwiązanie pozwala na zdalne wymuszenie procesu szyfrowania dysków systemowych za pomocą funkcji </w:t>
            </w:r>
            <w:proofErr w:type="spellStart"/>
            <w:r w:rsidRPr="009B2282">
              <w:rPr>
                <w:rFonts w:asciiTheme="minorHAnsi" w:hAnsiTheme="minorHAnsi" w:cstheme="minorHAnsi"/>
                <w:sz w:val="22"/>
              </w:rPr>
              <w:t>Bitlocker</w:t>
            </w:r>
            <w:proofErr w:type="spellEnd"/>
            <w:r w:rsidRPr="009B2282">
              <w:rPr>
                <w:rFonts w:asciiTheme="minorHAnsi" w:hAnsiTheme="minorHAnsi" w:cstheme="minorHAnsi"/>
                <w:sz w:val="22"/>
              </w:rPr>
              <w:t xml:space="preserve"> wbudowanej i obsługiwanej przez system Windows.</w:t>
            </w:r>
          </w:p>
          <w:p w14:paraId="1556F728"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W momencie zdalnego uruchomienia procesu szyfrowania za pomocą funkcji </w:t>
            </w:r>
            <w:proofErr w:type="spellStart"/>
            <w:r w:rsidRPr="009B2282">
              <w:rPr>
                <w:rFonts w:asciiTheme="minorHAnsi" w:hAnsiTheme="minorHAnsi" w:cstheme="minorHAnsi"/>
                <w:sz w:val="22"/>
              </w:rPr>
              <w:t>Bitlocker</w:t>
            </w:r>
            <w:proofErr w:type="spellEnd"/>
            <w:r w:rsidRPr="009B2282">
              <w:rPr>
                <w:rFonts w:asciiTheme="minorHAnsi" w:hAnsiTheme="minorHAnsi" w:cstheme="minorHAnsi"/>
                <w:sz w:val="22"/>
              </w:rPr>
              <w:t xml:space="preserve"> administrator posiada możliwość wymuszenia ustanowienia kodu PIN na stacji roboczej, wymaganego do logowania.</w:t>
            </w:r>
          </w:p>
          <w:p w14:paraId="67E16D60"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pozwala na zdalne uruchomienie procesu deszyfrowania wcześniej zaszyfrowanych dysków systemowych.</w:t>
            </w:r>
          </w:p>
          <w:p w14:paraId="71E45128"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Administrator w konsoli zarządzającej posiada dostępne informacje dotyczące stanu zaszyfrowania dysków systemowych.</w:t>
            </w:r>
          </w:p>
          <w:p w14:paraId="0A726F9A"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Rozwiązanie posiada wbudowany mechanizm przywracania plików zaszyfrowanych przez zagrożenia typu </w:t>
            </w:r>
            <w:proofErr w:type="spellStart"/>
            <w:r w:rsidRPr="009B2282">
              <w:rPr>
                <w:rFonts w:asciiTheme="minorHAnsi" w:hAnsiTheme="minorHAnsi" w:cstheme="minorHAnsi"/>
                <w:sz w:val="22"/>
              </w:rPr>
              <w:t>ransomware</w:t>
            </w:r>
            <w:proofErr w:type="spellEnd"/>
            <w:r w:rsidRPr="009B2282">
              <w:rPr>
                <w:rFonts w:asciiTheme="minorHAnsi" w:hAnsiTheme="minorHAnsi" w:cstheme="minorHAnsi"/>
                <w:sz w:val="22"/>
              </w:rPr>
              <w:t>.</w:t>
            </w:r>
          </w:p>
          <w:p w14:paraId="2E61D8B3"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lastRenderedPageBreak/>
              <w:t xml:space="preserve">Mechanizm w swoim działaniu wykorzystuje własną technologię producenta, nie inne technologie takie jak Volume </w:t>
            </w:r>
            <w:proofErr w:type="spellStart"/>
            <w:r w:rsidRPr="009B2282">
              <w:rPr>
                <w:rFonts w:asciiTheme="minorHAnsi" w:hAnsiTheme="minorHAnsi" w:cstheme="minorHAnsi"/>
                <w:sz w:val="22"/>
              </w:rPr>
              <w:t>Shadow</w:t>
            </w:r>
            <w:proofErr w:type="spellEnd"/>
            <w:r w:rsidRPr="009B2282">
              <w:rPr>
                <w:rFonts w:asciiTheme="minorHAnsi" w:hAnsiTheme="minorHAnsi" w:cstheme="minorHAnsi"/>
                <w:sz w:val="22"/>
              </w:rPr>
              <w:t xml:space="preserve"> </w:t>
            </w:r>
            <w:proofErr w:type="spellStart"/>
            <w:r w:rsidRPr="009B2282">
              <w:rPr>
                <w:rFonts w:asciiTheme="minorHAnsi" w:hAnsiTheme="minorHAnsi" w:cstheme="minorHAnsi"/>
                <w:sz w:val="22"/>
              </w:rPr>
              <w:t>Copy</w:t>
            </w:r>
            <w:proofErr w:type="spellEnd"/>
            <w:r w:rsidRPr="009B2282">
              <w:rPr>
                <w:rFonts w:asciiTheme="minorHAnsi" w:hAnsiTheme="minorHAnsi" w:cstheme="minorHAnsi"/>
                <w:sz w:val="22"/>
              </w:rPr>
              <w:t xml:space="preserve"> Service (VSS)</w:t>
            </w:r>
          </w:p>
          <w:p w14:paraId="1891CCF9"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W przypadku wykrycia szkodliwego działania </w:t>
            </w:r>
            <w:proofErr w:type="spellStart"/>
            <w:r w:rsidRPr="009B2282">
              <w:rPr>
                <w:rFonts w:asciiTheme="minorHAnsi" w:hAnsiTheme="minorHAnsi" w:cstheme="minorHAnsi"/>
                <w:sz w:val="22"/>
              </w:rPr>
              <w:t>ransomware</w:t>
            </w:r>
            <w:proofErr w:type="spellEnd"/>
            <w:r w:rsidRPr="009B2282">
              <w:rPr>
                <w:rFonts w:asciiTheme="minorHAnsi" w:hAnsiTheme="minorHAnsi" w:cstheme="minorHAnsi"/>
                <w:sz w:val="22"/>
              </w:rPr>
              <w:t>, moduł blokuje aktywność szkodliwego procesu oraz przywraca pliki, które zostały zaszyfrowane do oryginalnej formy i lokalizacji.</w:t>
            </w:r>
          </w:p>
          <w:p w14:paraId="219DC1B9" w14:textId="6F1406AF"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Moduł przywracania plików zaszyfrowanych może działać </w:t>
            </w:r>
            <w:r w:rsidR="009B2282">
              <w:rPr>
                <w:rFonts w:asciiTheme="minorHAnsi" w:hAnsiTheme="minorHAnsi" w:cstheme="minorHAnsi"/>
                <w:sz w:val="22"/>
              </w:rPr>
              <w:br/>
            </w:r>
            <w:r w:rsidRPr="009B2282">
              <w:rPr>
                <w:rFonts w:asciiTheme="minorHAnsi" w:hAnsiTheme="minorHAnsi" w:cstheme="minorHAnsi"/>
                <w:sz w:val="22"/>
              </w:rPr>
              <w:t>w trybie monitorowania, bez podejmowania reakcji.</w:t>
            </w:r>
          </w:p>
          <w:p w14:paraId="517A9DB0"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Administrator ma możliwość wskazania własnego folderu, do którego będą kopiowane pliki tworzonej kopii zapasowej plików. </w:t>
            </w:r>
          </w:p>
          <w:p w14:paraId="10D44EBD"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Administrator posiada możliwość określenia maksymalnej wielkości pliku, którego kopia zapasowa będzie tworzona przez moduł przywracania.</w:t>
            </w:r>
          </w:p>
          <w:p w14:paraId="6EEB51FC"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Rozwiązanie jest wyposażone w dodatkowy moduł chroniący dane użytkownika przed działaniem oprogramowania </w:t>
            </w:r>
            <w:proofErr w:type="spellStart"/>
            <w:r w:rsidRPr="009B2282">
              <w:rPr>
                <w:rFonts w:asciiTheme="minorHAnsi" w:hAnsiTheme="minorHAnsi" w:cstheme="minorHAnsi"/>
                <w:sz w:val="22"/>
              </w:rPr>
              <w:t>ransomware</w:t>
            </w:r>
            <w:proofErr w:type="spellEnd"/>
            <w:r w:rsidRPr="009B2282">
              <w:rPr>
                <w:rFonts w:asciiTheme="minorHAnsi" w:hAnsiTheme="minorHAnsi" w:cstheme="minorHAnsi"/>
                <w:sz w:val="22"/>
              </w:rPr>
              <w:t xml:space="preserve"> niezależnie od pozostałych modułów ochrony. Działanie modułu polega na ograniczeniu możliwości modyfikowania chronionych plików, tylko procesom systemowym oraz zaufanym aplikacjom.</w:t>
            </w:r>
          </w:p>
          <w:p w14:paraId="61B2F3BC"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Moduł posiada możliwość pracy w trybie monitorowania (bez blokowania) przekazując administratorowi informacje dotyczące prób modyfikacji plików w chronionych folderach.</w:t>
            </w:r>
          </w:p>
          <w:p w14:paraId="14609C9E"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Administrator posiada możliwość dowolnego zdefiniowania dodatkowo chronionych folderów zawierających wrażliwe dane użytkownika.</w:t>
            </w:r>
          </w:p>
          <w:p w14:paraId="680343DC"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 xml:space="preserve">Istnieje możliwość zdefiniowania zaufanych folderów. Aplikacje uruchamiane z zaufanych folderów mają możliwość modyfikowania plików objętych dodatkową ochroną </w:t>
            </w:r>
            <w:proofErr w:type="spellStart"/>
            <w:r w:rsidRPr="009B2282">
              <w:rPr>
                <w:rFonts w:asciiTheme="minorHAnsi" w:hAnsiTheme="minorHAnsi" w:cstheme="minorHAnsi"/>
                <w:sz w:val="22"/>
              </w:rPr>
              <w:t>antyransomware</w:t>
            </w:r>
            <w:proofErr w:type="spellEnd"/>
            <w:r w:rsidRPr="009B2282">
              <w:rPr>
                <w:rFonts w:asciiTheme="minorHAnsi" w:hAnsiTheme="minorHAnsi" w:cstheme="minorHAnsi"/>
                <w:sz w:val="22"/>
              </w:rPr>
              <w:t>.</w:t>
            </w:r>
          </w:p>
          <w:p w14:paraId="5E6956C9"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potrafi automatycznie wykryć zaufane aplikacje, dla których będzie zezwolony dostęp do plików w chronionych folderach, oraz daje możliwość wskazania zaufanych aplikacji przez administratora.</w:t>
            </w:r>
          </w:p>
          <w:p w14:paraId="6A95B721"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potrafi automatycznie wykryć zaufane aplikacje, dla których będzie zezwolony dostęp do plików w chronionych folderach, oraz daje możliwość wskazania zaufanych aplikacji przez administratora.</w:t>
            </w:r>
          </w:p>
          <w:p w14:paraId="4B49998D"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Rozwiązanie posiada funkcjonalność kontroli uruchamianych aplikacji.</w:t>
            </w:r>
          </w:p>
          <w:p w14:paraId="78BDF01F"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Tryb kontroli aplikacji umożliwia uruchomienie wszystkich aplikacji, uruchomienie i monitorowanie wszystkich aplikacji, blokowanie niezaufanych aplikacji.</w:t>
            </w:r>
          </w:p>
          <w:p w14:paraId="07E2882A"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Istnieje możliwości blokowania, zezwolenia lub monitorowania aplikacji w oparciu, co najmniej o docelowy identyfikator SHA</w:t>
            </w:r>
            <w:proofErr w:type="gramStart"/>
            <w:r w:rsidRPr="009B2282">
              <w:rPr>
                <w:rFonts w:asciiTheme="minorHAnsi" w:hAnsiTheme="minorHAnsi" w:cstheme="minorHAnsi"/>
                <w:sz w:val="22"/>
              </w:rPr>
              <w:t>1,SHA</w:t>
            </w:r>
            <w:proofErr w:type="gramEnd"/>
            <w:r w:rsidRPr="009B2282">
              <w:rPr>
                <w:rFonts w:asciiTheme="minorHAnsi" w:hAnsiTheme="minorHAnsi" w:cstheme="minorHAnsi"/>
                <w:sz w:val="22"/>
              </w:rPr>
              <w:t>256, lokalizację pliku, wersję pliku, nazwę aplikacji, wielkość pliku, wydawcę, ważność podpisu cyfrowego aplikacji.</w:t>
            </w:r>
          </w:p>
          <w:p w14:paraId="4ED05489" w14:textId="77777777" w:rsidR="009B2282" w:rsidRPr="009B2282"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t>Tworzone reguły dotyczyć mogą czynności: uruchomienia aplikacji, ładowania modułu, uruchomienia instalatora, dostępu do pliku.</w:t>
            </w:r>
          </w:p>
          <w:p w14:paraId="61E07E5D" w14:textId="77777777" w:rsidR="00672A9D" w:rsidRPr="00672A9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9B2282">
              <w:rPr>
                <w:rFonts w:asciiTheme="minorHAnsi" w:hAnsiTheme="minorHAnsi" w:cstheme="minorHAnsi"/>
                <w:sz w:val="22"/>
              </w:rPr>
              <w:lastRenderedPageBreak/>
              <w:t>Na wspieranych systemach Windows rozwiązanie pozwala na zdalne wywołanie procesu szyfrowania za pomocą funkcji BitLocker wbudowanej w system operacyjny.</w:t>
            </w:r>
          </w:p>
          <w:p w14:paraId="1DD2C9C4" w14:textId="77777777" w:rsidR="00672A9D" w:rsidRPr="00672A9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672A9D">
              <w:rPr>
                <w:rFonts w:asciiTheme="minorHAnsi" w:hAnsiTheme="minorHAnsi" w:cstheme="minorHAnsi"/>
                <w:sz w:val="22"/>
              </w:rPr>
              <w:t>Administrator posiada w momencie konfiguracji procesu szyfrowania, możliwość wymuszenia od strony użytkownika ustanowienia dodatkowego zabezpieczenia w postaci kodu PIN</w:t>
            </w:r>
          </w:p>
          <w:p w14:paraId="4ACAE5FA" w14:textId="77777777" w:rsidR="00672A9D" w:rsidRPr="00672A9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672A9D">
              <w:rPr>
                <w:rFonts w:asciiTheme="minorHAnsi" w:hAnsiTheme="minorHAnsi" w:cstheme="minorHAnsi"/>
                <w:sz w:val="22"/>
              </w:rPr>
              <w:t>Rozwiązanie pozwala na uzyskiwanie informacji pochodzących z dziennika systemu Windows dotyczących między innymi: Czyszczenia dziennika audytu, zablokowania konta użytkownika, utworzenia konta użytkownika, zmiany konta użytkownika, błędnych prób logowania użytkownika, wystąpienia błędu krytycznego (BSOD)</w:t>
            </w:r>
          </w:p>
          <w:p w14:paraId="01D43924" w14:textId="77777777" w:rsidR="00672A9D" w:rsidRPr="00672A9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672A9D">
              <w:rPr>
                <w:rFonts w:asciiTheme="minorHAnsi" w:hAnsiTheme="minorHAnsi" w:cstheme="minorHAnsi"/>
                <w:sz w:val="22"/>
              </w:rPr>
              <w:t>Administrator ma możliwość wyboru, które z informacji pochodzących z dziennika systemu Windows mają być przekazywane do konsoli zarządzającej.</w:t>
            </w:r>
          </w:p>
          <w:p w14:paraId="326D68A9" w14:textId="77777777" w:rsidR="00672A9D" w:rsidRPr="00672A9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672A9D">
              <w:rPr>
                <w:rFonts w:asciiTheme="minorHAnsi" w:hAnsiTheme="minorHAnsi" w:cstheme="minorHAnsi"/>
                <w:sz w:val="22"/>
              </w:rPr>
              <w:t>Rozwiązanie pozwala na wygenerowanie pliku za pocą którego administrator może wywołać zdalne podłączenie za pomocą usług Microsoft RDP (Remote Desktop).</w:t>
            </w:r>
          </w:p>
          <w:p w14:paraId="7DE8B0AA" w14:textId="2A54F16A" w:rsidR="00FB2D9A" w:rsidRPr="00672A9D" w:rsidRDefault="00FB2D9A" w:rsidP="00732FC2">
            <w:pPr>
              <w:pStyle w:val="Akapitzlist"/>
              <w:numPr>
                <w:ilvl w:val="0"/>
                <w:numId w:val="208"/>
              </w:numPr>
              <w:spacing w:line="240" w:lineRule="auto"/>
              <w:jc w:val="both"/>
              <w:rPr>
                <w:rFonts w:asciiTheme="minorHAnsi" w:hAnsiTheme="minorHAnsi" w:cstheme="minorHAnsi"/>
                <w:color w:val="262626" w:themeColor="text1" w:themeTint="D9"/>
                <w:sz w:val="22"/>
              </w:rPr>
            </w:pPr>
            <w:r w:rsidRPr="00672A9D">
              <w:rPr>
                <w:rFonts w:asciiTheme="minorHAnsi" w:hAnsiTheme="minorHAnsi" w:cstheme="minorHAnsi"/>
                <w:sz w:val="22"/>
              </w:rPr>
              <w:t>Wygenerowany plik może być otwarty i wykorzystany do zdalnego podłączenia za pomocą Microsoft Terminal Services Client (MSTSC), Microsoft Remote Desktop i innych wspierających usług i aplikacji.</w:t>
            </w:r>
          </w:p>
          <w:p w14:paraId="250005E4" w14:textId="77777777" w:rsidR="00FB2D9A" w:rsidRPr="00672A9D" w:rsidRDefault="00FB2D9A" w:rsidP="00732FC2">
            <w:pPr>
              <w:ind w:left="175"/>
              <w:jc w:val="both"/>
              <w:rPr>
                <w:rFonts w:asciiTheme="minorHAnsi" w:hAnsiTheme="minorHAnsi" w:cstheme="minorHAnsi"/>
                <w:b/>
                <w:color w:val="262626" w:themeColor="text1" w:themeTint="D9"/>
                <w:sz w:val="22"/>
                <w:szCs w:val="22"/>
              </w:rPr>
            </w:pPr>
            <w:r w:rsidRPr="00672A9D">
              <w:rPr>
                <w:rFonts w:asciiTheme="minorHAnsi" w:hAnsiTheme="minorHAnsi" w:cstheme="minorHAnsi"/>
                <w:b/>
                <w:color w:val="262626" w:themeColor="text1" w:themeTint="D9"/>
                <w:sz w:val="22"/>
                <w:szCs w:val="22"/>
              </w:rPr>
              <w:t>Centralna administracja</w:t>
            </w:r>
          </w:p>
          <w:p w14:paraId="0CEEBCDF" w14:textId="77777777" w:rsidR="00FB2D9A" w:rsidRPr="00FB2D9A" w:rsidRDefault="00FB2D9A" w:rsidP="00732FC2">
            <w:pPr>
              <w:pStyle w:val="Akapitzlist"/>
              <w:numPr>
                <w:ilvl w:val="0"/>
                <w:numId w:val="210"/>
              </w:numPr>
              <w:spacing w:after="0" w:line="240" w:lineRule="auto"/>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Portal zarządzający jest dostępny w języku polskim.</w:t>
            </w:r>
          </w:p>
          <w:p w14:paraId="3DD05D9A" w14:textId="5DDC54F4"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Komunikacja pomiędzy portalem centralnego zarządzania </w:t>
            </w:r>
            <w:r w:rsidR="00732FC2">
              <w:rPr>
                <w:rFonts w:asciiTheme="minorHAnsi" w:hAnsiTheme="minorHAnsi" w:cstheme="minorHAnsi"/>
                <w:color w:val="262626" w:themeColor="text1" w:themeTint="D9"/>
                <w:sz w:val="22"/>
              </w:rPr>
              <w:br/>
            </w:r>
            <w:r w:rsidRPr="00FB2D9A">
              <w:rPr>
                <w:rFonts w:asciiTheme="minorHAnsi" w:hAnsiTheme="minorHAnsi" w:cstheme="minorHAnsi"/>
                <w:color w:val="262626" w:themeColor="text1" w:themeTint="D9"/>
                <w:sz w:val="22"/>
              </w:rPr>
              <w:t>a stacjami roboczymi odbywa się w formie zaszyfrowanej.</w:t>
            </w:r>
          </w:p>
          <w:p w14:paraId="7DA3A553"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W celu korzystania z centralnej administracji, od strony chronionego środowiska nie jest wymagana instalacja dodatkowych elementów takich jak: baza danych, serwer http, serwery </w:t>
            </w:r>
            <w:proofErr w:type="spellStart"/>
            <w:r w:rsidRPr="00FB2D9A">
              <w:rPr>
                <w:rFonts w:asciiTheme="minorHAnsi" w:hAnsiTheme="minorHAnsi" w:cstheme="minorHAnsi"/>
                <w:color w:val="262626" w:themeColor="text1" w:themeTint="D9"/>
                <w:sz w:val="22"/>
              </w:rPr>
              <w:t>proxy</w:t>
            </w:r>
            <w:proofErr w:type="spellEnd"/>
            <w:r w:rsidRPr="00FB2D9A">
              <w:rPr>
                <w:rFonts w:asciiTheme="minorHAnsi" w:hAnsiTheme="minorHAnsi" w:cstheme="minorHAnsi"/>
                <w:color w:val="262626" w:themeColor="text1" w:themeTint="D9"/>
                <w:sz w:val="22"/>
              </w:rPr>
              <w:t xml:space="preserve">, wymagana jest jedynie instalacja agenta na wspieranych końcówkach, które łączą się do centralnej konsoli zarządzającej znajdującej się na serwerach producenta. </w:t>
            </w:r>
          </w:p>
          <w:p w14:paraId="0A0A4CD4" w14:textId="5AC50B5D"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Interfejs zarządzania posiada funkcję wyświetlania monitów </w:t>
            </w:r>
            <w:r w:rsidR="00732FC2">
              <w:rPr>
                <w:rFonts w:asciiTheme="minorHAnsi" w:hAnsiTheme="minorHAnsi" w:cstheme="minorHAnsi"/>
                <w:color w:val="262626" w:themeColor="text1" w:themeTint="D9"/>
                <w:sz w:val="22"/>
              </w:rPr>
              <w:br/>
            </w:r>
            <w:r w:rsidRPr="00FB2D9A">
              <w:rPr>
                <w:rFonts w:asciiTheme="minorHAnsi" w:hAnsiTheme="minorHAnsi" w:cstheme="minorHAnsi"/>
                <w:color w:val="262626" w:themeColor="text1" w:themeTint="D9"/>
                <w:sz w:val="22"/>
              </w:rPr>
              <w:t xml:space="preserve">o zbliżającym się zakończeniu licencji, a także powiadamia </w:t>
            </w:r>
            <w:r w:rsidR="00732FC2">
              <w:rPr>
                <w:rFonts w:asciiTheme="minorHAnsi" w:hAnsiTheme="minorHAnsi" w:cstheme="minorHAnsi"/>
                <w:color w:val="262626" w:themeColor="text1" w:themeTint="D9"/>
                <w:sz w:val="22"/>
              </w:rPr>
              <w:br/>
            </w:r>
            <w:r w:rsidRPr="00FB2D9A">
              <w:rPr>
                <w:rFonts w:asciiTheme="minorHAnsi" w:hAnsiTheme="minorHAnsi" w:cstheme="minorHAnsi"/>
                <w:color w:val="262626" w:themeColor="text1" w:themeTint="D9"/>
                <w:sz w:val="22"/>
              </w:rPr>
              <w:t>o zakończeniu licencji.</w:t>
            </w:r>
          </w:p>
          <w:p w14:paraId="4832153E"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Interfejs jest wyposażony w panel kontrolny zawierający podsumowanie stanu bezpieczeństwa organizacji w postaci graficznych wykresów.</w:t>
            </w:r>
          </w:p>
          <w:p w14:paraId="4465B627"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Wykresy są interaktywne, tzn., że po wybraniu interesującego elementu, następuje przekierowanie do zawierającego bardziej szczegółowe dane menu.</w:t>
            </w:r>
          </w:p>
          <w:p w14:paraId="0D09CCB7"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Rozwiązanie posiada dedykowaną zakładkę zawierającą informację o wszystkich hostach posiadających zainstalowane oprogramowanie do ochrony, w tym: ich nazwy, status ochrony, przypisany profil bezpieczeństwa.</w:t>
            </w:r>
          </w:p>
          <w:p w14:paraId="4BFF3417"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Istnieje możliwość eksportu listy wszystkich hostów do pliku CSV.</w:t>
            </w:r>
          </w:p>
          <w:p w14:paraId="187E2542"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lastRenderedPageBreak/>
              <w:t>Administrator ma możliwość wglądu w szczegóły zgłaszającego się hosta, w których zawarte są informacje dotyczące: ostatniego podłączenia do konsoli zarządzającej, wersji zainstalowanego produktu, systemu operacyjnego, stanu ochrony, akcji związanych z wykrytymi zagrożeniami i skanowaniami.</w:t>
            </w:r>
          </w:p>
          <w:p w14:paraId="3A6812B8" w14:textId="4F1E70DB"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Administrator ma możliwość z poziomu szczegółów klienta, uruchomienia skanowania antywirusowego, instalacji aktualizacji dla aplikacji i systemu operacyjnego, przypisania profilu, usunięcia urządzenia, zmiany klucza subskrypcji, odizolowania hosta od sieci </w:t>
            </w:r>
            <w:r w:rsidR="00732FC2">
              <w:rPr>
                <w:rFonts w:asciiTheme="minorHAnsi" w:hAnsiTheme="minorHAnsi" w:cstheme="minorHAnsi"/>
                <w:color w:val="262626" w:themeColor="text1" w:themeTint="D9"/>
                <w:sz w:val="22"/>
              </w:rPr>
              <w:br/>
            </w:r>
            <w:r w:rsidRPr="00FB2D9A">
              <w:rPr>
                <w:rFonts w:asciiTheme="minorHAnsi" w:hAnsiTheme="minorHAnsi" w:cstheme="minorHAnsi"/>
                <w:color w:val="262626" w:themeColor="text1" w:themeTint="D9"/>
                <w:sz w:val="22"/>
              </w:rPr>
              <w:t>i pobrania pliku diagnostycznego.</w:t>
            </w:r>
          </w:p>
          <w:p w14:paraId="45A2EA18"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Komputery nie nawiązujące komunikacji z konsolą zarządzającą mogą być automatycznie usuwane z listy po określonym przez administratora czasie - co najmniej 60 dni.</w:t>
            </w:r>
          </w:p>
          <w:p w14:paraId="15FB7EFA"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Rozwiązanie posiada dodatkową zakładkę zawierającą informacje dotyczącą brakujących aktualizacji dla zainstalowanych aplikacji i systemu operacyjnego.</w:t>
            </w:r>
          </w:p>
          <w:p w14:paraId="6C42F1A4"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Istnieje możliwość posortowania i filtrowania brakujących poprawek pod względem ich poziomu krytyczności.</w:t>
            </w:r>
          </w:p>
          <w:p w14:paraId="5F3D22F4" w14:textId="337CA04D"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Informacje dotyczące brakujących poprawek dla aplikacji </w:t>
            </w:r>
            <w:r w:rsidR="00732FC2">
              <w:rPr>
                <w:rFonts w:asciiTheme="minorHAnsi" w:hAnsiTheme="minorHAnsi" w:cstheme="minorHAnsi"/>
                <w:color w:val="262626" w:themeColor="text1" w:themeTint="D9"/>
                <w:sz w:val="22"/>
              </w:rPr>
              <w:br/>
            </w:r>
            <w:r w:rsidRPr="00FB2D9A">
              <w:rPr>
                <w:rFonts w:asciiTheme="minorHAnsi" w:hAnsiTheme="minorHAnsi" w:cstheme="minorHAnsi"/>
                <w:color w:val="262626" w:themeColor="text1" w:themeTint="D9"/>
                <w:sz w:val="22"/>
              </w:rPr>
              <w:t>i systemu operacyjnego zawierają liczbę i typ hostów, na których został wykryty brak danej poprawki.</w:t>
            </w:r>
          </w:p>
          <w:p w14:paraId="4772C694"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Po wskazaniu danej poprawki administrator posiada możliwość jej instalacji na wskazanych </w:t>
            </w:r>
            <w:proofErr w:type="gramStart"/>
            <w:r w:rsidRPr="00FB2D9A">
              <w:rPr>
                <w:rFonts w:asciiTheme="minorHAnsi" w:hAnsiTheme="minorHAnsi" w:cstheme="minorHAnsi"/>
                <w:color w:val="262626" w:themeColor="text1" w:themeTint="D9"/>
                <w:sz w:val="22"/>
              </w:rPr>
              <w:t>komputerach</w:t>
            </w:r>
            <w:proofErr w:type="gramEnd"/>
            <w:r w:rsidRPr="00FB2D9A">
              <w:rPr>
                <w:rFonts w:asciiTheme="minorHAnsi" w:hAnsiTheme="minorHAnsi" w:cstheme="minorHAnsi"/>
                <w:color w:val="262626" w:themeColor="text1" w:themeTint="D9"/>
                <w:sz w:val="22"/>
              </w:rPr>
              <w:t xml:space="preserve"> dla których dana poprawka została wydana.</w:t>
            </w:r>
          </w:p>
          <w:p w14:paraId="1938F0BD"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Administrator ma możliwość wglądu w historię instalowanych poprawek na chronionych hostach.</w:t>
            </w:r>
          </w:p>
          <w:p w14:paraId="38783563"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Rozwiązanie posiada moduł raportujący w którym wyświetlane są informacje dotyczące stanu ochrony, infekcji </w:t>
            </w:r>
            <w:proofErr w:type="spellStart"/>
            <w:r w:rsidRPr="00FB2D9A">
              <w:rPr>
                <w:rFonts w:asciiTheme="minorHAnsi" w:hAnsiTheme="minorHAnsi" w:cstheme="minorHAnsi"/>
                <w:color w:val="262626" w:themeColor="text1" w:themeTint="D9"/>
                <w:sz w:val="22"/>
              </w:rPr>
              <w:t>malware</w:t>
            </w:r>
            <w:proofErr w:type="spellEnd"/>
            <w:r w:rsidRPr="00FB2D9A">
              <w:rPr>
                <w:rFonts w:asciiTheme="minorHAnsi" w:hAnsiTheme="minorHAnsi" w:cstheme="minorHAnsi"/>
                <w:color w:val="262626" w:themeColor="text1" w:themeTint="D9"/>
                <w:sz w:val="22"/>
              </w:rPr>
              <w:t>, instalowanych aplikacji.</w:t>
            </w:r>
          </w:p>
          <w:p w14:paraId="76A4EFAD"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Raporty mogą być tworzone zgodnie z harmonogramem i wysyłane na wskazane adresy email.</w:t>
            </w:r>
          </w:p>
          <w:p w14:paraId="308BC273"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Rozwiązanie posiada wbudowany mechanizm zarządzania subskrypcjami, z możliwością dodawania nowych kluczy licencyjnych.</w:t>
            </w:r>
          </w:p>
          <w:p w14:paraId="7CAF8054"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Administrator widzi w konsoli informacje dotyczące produktu na jaki posiada licencję, klucz licencyjny, typy licencji, wykorzystanie oraz daty wygaśnięcia licencji.</w:t>
            </w:r>
          </w:p>
          <w:p w14:paraId="73DB0C73"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Portal zarządzający umożliwia dodawanie kluczy licencyjnych dla innych produktów w celu aktywacji danej funkcjonalności, co najmniej dla systemu EDR, mechanizmów zarządzania podatnościami, ochrony usług Microsoft 365.</w:t>
            </w:r>
          </w:p>
          <w:p w14:paraId="35799462"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Dodanie klucza licencyjnego skutkuje pojawieniem się dedykowanej zakładki obsługującej dany produkt w portalu zarządzającym.</w:t>
            </w:r>
          </w:p>
          <w:p w14:paraId="143E5024"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Rozwiązanie ma możliwość definiowania różnych profili ustawień dla chronionych urządzeń z poziomu portalu zarządzającego.</w:t>
            </w:r>
          </w:p>
          <w:p w14:paraId="35953511"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Profile mogą być przypisane do pojedynczych hostów lub do grup.</w:t>
            </w:r>
          </w:p>
          <w:p w14:paraId="3821ABA9"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lastRenderedPageBreak/>
              <w:t>Profile mogą być automatycznie przypisywane do hostów spełniających określone warunki w tym: adresy IP, DNS, nazwa WINS, przynależność do AD.</w:t>
            </w:r>
          </w:p>
          <w:p w14:paraId="7EC34E1A"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W przypadku automatycznego przypisywania profili, system pozwala na automatyczne dodawanie </w:t>
            </w:r>
            <w:proofErr w:type="spellStart"/>
            <w:r w:rsidRPr="00FB2D9A">
              <w:rPr>
                <w:rFonts w:asciiTheme="minorHAnsi" w:hAnsiTheme="minorHAnsi" w:cstheme="minorHAnsi"/>
                <w:color w:val="262626" w:themeColor="text1" w:themeTint="D9"/>
                <w:sz w:val="22"/>
              </w:rPr>
              <w:t>tagów</w:t>
            </w:r>
            <w:proofErr w:type="spellEnd"/>
            <w:r w:rsidRPr="00FB2D9A">
              <w:rPr>
                <w:rFonts w:asciiTheme="minorHAnsi" w:hAnsiTheme="minorHAnsi" w:cstheme="minorHAnsi"/>
                <w:color w:val="262626" w:themeColor="text1" w:themeTint="D9"/>
                <w:sz w:val="22"/>
              </w:rPr>
              <w:t xml:space="preserve"> dla hostów które otrzymają dany profil konfiguracyjny.</w:t>
            </w:r>
          </w:p>
          <w:p w14:paraId="2598483D"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Istnieje możliwość porównania 2 profili konfiguracyjnych w celu wyświetlenia różnic pomiędzy nimi.</w:t>
            </w:r>
          </w:p>
          <w:p w14:paraId="5E180B53"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Rozwiązanie pozwala administratorowi podczas tworzenia profili wskazanie funkcjonalności, które mogą być zmieniane przez użytkownika od strony chronionego hosta – możliwość wprowadzanych zmian jest do określenia dla poszczególnych funkcji programu oraz całości konfiguracji.</w:t>
            </w:r>
          </w:p>
          <w:p w14:paraId="5B774DB6"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Z poziomu portalu zarządzającego istnieje możliwość pobrania plików instalacyjnych, wykorzystywanych do instalacji agenta na objętych licencją hostach.</w:t>
            </w:r>
          </w:p>
          <w:p w14:paraId="0AED21CD"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000000" w:themeColor="text1"/>
                <w:sz w:val="22"/>
              </w:rPr>
              <w:t>Pliki instalacyjne mają posiadać plików .EXE, .MSI</w:t>
            </w:r>
            <w:proofErr w:type="gramStart"/>
            <w:r w:rsidRPr="00FB2D9A">
              <w:rPr>
                <w:rFonts w:asciiTheme="minorHAnsi" w:hAnsiTheme="minorHAnsi" w:cstheme="minorHAnsi"/>
                <w:color w:val="000000" w:themeColor="text1"/>
                <w:sz w:val="22"/>
              </w:rPr>
              <w:t>, .MPKG</w:t>
            </w:r>
            <w:proofErr w:type="gramEnd"/>
            <w:r w:rsidRPr="00FB2D9A">
              <w:rPr>
                <w:rFonts w:asciiTheme="minorHAnsi" w:hAnsiTheme="minorHAnsi" w:cstheme="minorHAnsi"/>
                <w:color w:val="000000" w:themeColor="text1"/>
                <w:sz w:val="22"/>
              </w:rPr>
              <w:t>, .DEB, .RPM w zależności od platformy i typu systemu na jakich ma zostać zainstalowany agent.</w:t>
            </w:r>
          </w:p>
          <w:p w14:paraId="4636716A"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Tworzone profile muszą dają administratorowi możliwość blokowania ustawień konfiguracyjnych aplikacji zainstalowanych od strony stacji roboczych w celu uniemożliwienia ich modyfikacji przez lokalnego użytkownika.</w:t>
            </w:r>
          </w:p>
          <w:p w14:paraId="31A9D556"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Administrator posiada możliwość wyświetlenia dodatkowych szczegółów dotyczących chronionych hostów.</w:t>
            </w:r>
          </w:p>
          <w:p w14:paraId="5B6A184F"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 xml:space="preserve">Administrator posiada do wyboru ponad 100 różnych dodatkowych informacji, które mogą być widoczne w tym co najmniej: wersji BIOS, identyfikatora CPU, ilości rdzeni procesora, wolnej ilości miejsca na dysku, informacji o fakcie wykorzystania systemu operacyjnego </w:t>
            </w:r>
            <w:proofErr w:type="gramStart"/>
            <w:r w:rsidRPr="00FB2D9A">
              <w:rPr>
                <w:rFonts w:asciiTheme="minorHAnsi" w:hAnsiTheme="minorHAnsi" w:cstheme="minorHAnsi"/>
                <w:color w:val="262626" w:themeColor="text1" w:themeTint="D9"/>
                <w:sz w:val="22"/>
              </w:rPr>
              <w:t>Windows</w:t>
            </w:r>
            <w:proofErr w:type="gramEnd"/>
            <w:r w:rsidRPr="00FB2D9A">
              <w:rPr>
                <w:rFonts w:asciiTheme="minorHAnsi" w:hAnsiTheme="minorHAnsi" w:cstheme="minorHAnsi"/>
                <w:color w:val="262626" w:themeColor="text1" w:themeTint="D9"/>
                <w:sz w:val="22"/>
              </w:rPr>
              <w:t xml:space="preserve"> który osiągnął cykl end of life, aktywnego wygaszacza ekranu, zalogowanego konta administracyjnego.</w:t>
            </w:r>
          </w:p>
          <w:p w14:paraId="10338743"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000000" w:themeColor="text1"/>
                <w:sz w:val="22"/>
              </w:rPr>
              <w:t>Portal zarządzający pozwala na zarządzanie oprogramowaniem instalowanym na urządzeniach mobilnych (smartphony) w przypadku posiadania odpowiedniej licencji.</w:t>
            </w:r>
          </w:p>
          <w:p w14:paraId="23D8D2C8"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Konsola posiada możliwość definiowania wielu kont administratorów o różnych poziomach dostępu.</w:t>
            </w:r>
          </w:p>
          <w:p w14:paraId="501B1A66" w14:textId="77777777" w:rsidR="00FB2D9A" w:rsidRPr="00FB2D9A" w:rsidRDefault="00FB2D9A" w:rsidP="00732FC2">
            <w:pPr>
              <w:pStyle w:val="Akapitzlist"/>
              <w:numPr>
                <w:ilvl w:val="0"/>
                <w:numId w:val="196"/>
              </w:numPr>
              <w:spacing w:after="0" w:line="240" w:lineRule="auto"/>
              <w:ind w:left="175" w:firstLine="0"/>
              <w:jc w:val="both"/>
              <w:rPr>
                <w:rFonts w:asciiTheme="minorHAnsi" w:hAnsiTheme="minorHAnsi" w:cstheme="minorHAnsi"/>
                <w:color w:val="262626" w:themeColor="text1" w:themeTint="D9"/>
                <w:sz w:val="22"/>
              </w:rPr>
            </w:pPr>
            <w:r w:rsidRPr="00FB2D9A">
              <w:rPr>
                <w:rFonts w:asciiTheme="minorHAnsi" w:hAnsiTheme="minorHAnsi" w:cstheme="minorHAnsi"/>
                <w:color w:val="262626" w:themeColor="text1" w:themeTint="D9"/>
                <w:sz w:val="22"/>
              </w:rPr>
              <w:t>W ramach posiadanych licencji istnieje możliwość przenoszenia oprogramowania w ramach danego klucza subskrypcji</w:t>
            </w:r>
          </w:p>
        </w:tc>
      </w:tr>
      <w:tr w:rsidR="00FB2D9A" w:rsidRPr="009D69CA" w14:paraId="081F4928" w14:textId="77777777" w:rsidTr="00DE30A3">
        <w:tc>
          <w:tcPr>
            <w:tcW w:w="2552" w:type="dxa"/>
            <w:shd w:val="clear" w:color="auto" w:fill="FFFFFF" w:themeFill="background1"/>
            <w:vAlign w:val="center"/>
          </w:tcPr>
          <w:p w14:paraId="6D351AA6" w14:textId="77777777" w:rsidR="00FB2D9A" w:rsidRPr="00FB2D9A" w:rsidRDefault="00FB2D9A" w:rsidP="00FB2D9A">
            <w:pPr>
              <w:jc w:val="center"/>
              <w:rPr>
                <w:rFonts w:asciiTheme="minorHAnsi" w:hAnsiTheme="minorHAnsi" w:cstheme="minorHAnsi"/>
                <w:b/>
                <w:bCs/>
                <w:sz w:val="22"/>
                <w:szCs w:val="22"/>
              </w:rPr>
            </w:pPr>
            <w:r w:rsidRPr="00FB2D9A">
              <w:rPr>
                <w:rFonts w:asciiTheme="minorHAnsi" w:hAnsiTheme="minorHAnsi" w:cstheme="minorHAnsi"/>
                <w:b/>
                <w:bCs/>
                <w:sz w:val="22"/>
                <w:szCs w:val="22"/>
              </w:rPr>
              <w:lastRenderedPageBreak/>
              <w:t>Moduł wykrywania i reagowania na podejrzanych aktywności na urządzeniach końcowych</w:t>
            </w:r>
          </w:p>
        </w:tc>
        <w:tc>
          <w:tcPr>
            <w:tcW w:w="6510" w:type="dxa"/>
          </w:tcPr>
          <w:p w14:paraId="294C3C68"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System klasy EDR/XDR zarządzany z pojedynczej, centralnej konsoli, znajdującej się na serwerach producenta, do której dostęp zapewniony jest przez przeglądarkę internetową. </w:t>
            </w:r>
          </w:p>
          <w:p w14:paraId="6CB61D0C"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Od strony chronionego środowiska nie jest wymagana instalacja dodatkowych elementów takich jak: baza danych, serwer http, serwery </w:t>
            </w:r>
            <w:proofErr w:type="spellStart"/>
            <w:r w:rsidRPr="00FB2D9A">
              <w:rPr>
                <w:rFonts w:asciiTheme="minorHAnsi" w:hAnsiTheme="minorHAnsi" w:cstheme="minorHAnsi"/>
                <w:sz w:val="22"/>
                <w:szCs w:val="22"/>
              </w:rPr>
              <w:t>proxy</w:t>
            </w:r>
            <w:proofErr w:type="spellEnd"/>
            <w:r w:rsidRPr="00FB2D9A">
              <w:rPr>
                <w:rFonts w:asciiTheme="minorHAnsi" w:hAnsiTheme="minorHAnsi" w:cstheme="minorHAnsi"/>
                <w:sz w:val="22"/>
                <w:szCs w:val="22"/>
              </w:rPr>
              <w:t>, do prawidłowego działania wymagana jest jedynie instalacja agenta na wspieranych końcówkach, które łączą się do centralnej konsoli znajdującej się na serwerach producenta.</w:t>
            </w:r>
          </w:p>
          <w:p w14:paraId="2185493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Ten sam agent zainstalowany na systemach Windows umożliwia rozbudowę funkcjonalności o mechanizm zarządzania podatnościami </w:t>
            </w:r>
            <w:r w:rsidRPr="00FB2D9A">
              <w:rPr>
                <w:rFonts w:asciiTheme="minorHAnsi" w:hAnsiTheme="minorHAnsi" w:cstheme="minorHAnsi"/>
                <w:sz w:val="22"/>
                <w:szCs w:val="22"/>
              </w:rPr>
              <w:lastRenderedPageBreak/>
              <w:t xml:space="preserve">– aktywacja dodatkowych funkcji uzależniona jest tylko od posiadanej licencji, automatycznie aktywowana w momencie jej dodania i nie wymaga </w:t>
            </w:r>
            <w:proofErr w:type="spellStart"/>
            <w:r w:rsidRPr="00FB2D9A">
              <w:rPr>
                <w:rFonts w:asciiTheme="minorHAnsi" w:hAnsiTheme="minorHAnsi" w:cstheme="minorHAnsi"/>
                <w:sz w:val="22"/>
                <w:szCs w:val="22"/>
              </w:rPr>
              <w:t>reinstalacji</w:t>
            </w:r>
            <w:proofErr w:type="spellEnd"/>
            <w:r w:rsidRPr="00FB2D9A">
              <w:rPr>
                <w:rFonts w:asciiTheme="minorHAnsi" w:hAnsiTheme="minorHAnsi" w:cstheme="minorHAnsi"/>
                <w:sz w:val="22"/>
                <w:szCs w:val="22"/>
              </w:rPr>
              <w:t xml:space="preserve"> agenta w środowisku oraz posiadania osobnej konsoli zarządzającej.</w:t>
            </w:r>
          </w:p>
          <w:p w14:paraId="1155FC7A" w14:textId="77777777" w:rsidR="00FB2D9A" w:rsidRPr="00FB2D9A" w:rsidRDefault="00FB2D9A" w:rsidP="00732FC2">
            <w:pPr>
              <w:spacing w:line="0" w:lineRule="atLeast"/>
              <w:ind w:left="175"/>
              <w:jc w:val="both"/>
              <w:rPr>
                <w:rFonts w:asciiTheme="minorHAnsi" w:hAnsiTheme="minorHAnsi" w:cstheme="minorHAnsi"/>
                <w:sz w:val="22"/>
                <w:szCs w:val="22"/>
              </w:rPr>
            </w:pPr>
          </w:p>
          <w:p w14:paraId="2AC38AB8"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Rozwiązanie posiada możliwość instalacji agenta monitorowania na stacjach roboczych z co najmniej następującymi systemami operacyjnymi:</w:t>
            </w:r>
          </w:p>
          <w:p w14:paraId="2AAD89BD"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Microsoft Windows 10</w:t>
            </w:r>
          </w:p>
          <w:p w14:paraId="5E89E9C8"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Microsoft Windows 11</w:t>
            </w:r>
          </w:p>
          <w:p w14:paraId="6BDA7A7D"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r>
            <w:proofErr w:type="spellStart"/>
            <w:r w:rsidRPr="00FB2D9A">
              <w:rPr>
                <w:rFonts w:asciiTheme="minorHAnsi" w:hAnsiTheme="minorHAnsi" w:cstheme="minorHAnsi"/>
                <w:sz w:val="22"/>
                <w:szCs w:val="22"/>
              </w:rPr>
              <w:t>MacOS</w:t>
            </w:r>
            <w:proofErr w:type="spellEnd"/>
            <w:r w:rsidRPr="00FB2D9A">
              <w:rPr>
                <w:rFonts w:asciiTheme="minorHAnsi" w:hAnsiTheme="minorHAnsi" w:cstheme="minorHAnsi"/>
                <w:sz w:val="22"/>
                <w:szCs w:val="22"/>
              </w:rPr>
              <w:t xml:space="preserve"> 11 “Big Sur”</w:t>
            </w:r>
          </w:p>
          <w:p w14:paraId="379A0FA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r>
            <w:proofErr w:type="spellStart"/>
            <w:r w:rsidRPr="00FB2D9A">
              <w:rPr>
                <w:rFonts w:asciiTheme="minorHAnsi" w:hAnsiTheme="minorHAnsi" w:cstheme="minorHAnsi"/>
                <w:sz w:val="22"/>
                <w:szCs w:val="22"/>
              </w:rPr>
              <w:t>MacOS</w:t>
            </w:r>
            <w:proofErr w:type="spellEnd"/>
            <w:r w:rsidRPr="00FB2D9A">
              <w:rPr>
                <w:rFonts w:asciiTheme="minorHAnsi" w:hAnsiTheme="minorHAnsi" w:cstheme="minorHAnsi"/>
                <w:sz w:val="22"/>
                <w:szCs w:val="22"/>
              </w:rPr>
              <w:t xml:space="preserve"> 10.15 “Catalina”</w:t>
            </w:r>
          </w:p>
          <w:p w14:paraId="2C56AE5E"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r>
            <w:proofErr w:type="spellStart"/>
            <w:r w:rsidRPr="00FB2D9A">
              <w:rPr>
                <w:rFonts w:asciiTheme="minorHAnsi" w:hAnsiTheme="minorHAnsi" w:cstheme="minorHAnsi"/>
                <w:sz w:val="22"/>
                <w:szCs w:val="22"/>
              </w:rPr>
              <w:t>MacOS</w:t>
            </w:r>
            <w:proofErr w:type="spellEnd"/>
            <w:r w:rsidRPr="00FB2D9A">
              <w:rPr>
                <w:rFonts w:asciiTheme="minorHAnsi" w:hAnsiTheme="minorHAnsi" w:cstheme="minorHAnsi"/>
                <w:sz w:val="22"/>
                <w:szCs w:val="22"/>
              </w:rPr>
              <w:t xml:space="preserve"> 10.14 “Mojave”</w:t>
            </w:r>
          </w:p>
          <w:p w14:paraId="146C10F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r>
            <w:proofErr w:type="spellStart"/>
            <w:r w:rsidRPr="00FB2D9A">
              <w:rPr>
                <w:rFonts w:asciiTheme="minorHAnsi" w:hAnsiTheme="minorHAnsi" w:cstheme="minorHAnsi"/>
                <w:sz w:val="22"/>
                <w:szCs w:val="22"/>
              </w:rPr>
              <w:t>MacOS</w:t>
            </w:r>
            <w:proofErr w:type="spellEnd"/>
            <w:r w:rsidRPr="00FB2D9A">
              <w:rPr>
                <w:rFonts w:asciiTheme="minorHAnsi" w:hAnsiTheme="minorHAnsi" w:cstheme="minorHAnsi"/>
                <w:sz w:val="22"/>
                <w:szCs w:val="22"/>
              </w:rPr>
              <w:t xml:space="preserve"> 10.15 “Catalina”</w:t>
            </w:r>
          </w:p>
          <w:p w14:paraId="10D270ED" w14:textId="77777777" w:rsidR="00FB2D9A" w:rsidRPr="00FB2D9A" w:rsidRDefault="00FB2D9A" w:rsidP="00732FC2">
            <w:pPr>
              <w:spacing w:line="0" w:lineRule="atLeast"/>
              <w:ind w:left="175"/>
              <w:jc w:val="both"/>
              <w:rPr>
                <w:rFonts w:asciiTheme="minorHAnsi" w:hAnsiTheme="minorHAnsi" w:cstheme="minorHAnsi"/>
                <w:sz w:val="22"/>
                <w:szCs w:val="22"/>
              </w:rPr>
            </w:pPr>
          </w:p>
          <w:p w14:paraId="7442EE3D"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Rozwiązanie posiada możliwość instalacji agenta monitorowania na serwerach z co najmniej następującymi systemami operacyjnymi:</w:t>
            </w:r>
          </w:p>
          <w:p w14:paraId="46BA989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Microsoft® Windows Server 2012</w:t>
            </w:r>
          </w:p>
          <w:p w14:paraId="7F7BB6A2"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Microsoft® Windows Server 2016</w:t>
            </w:r>
          </w:p>
          <w:p w14:paraId="481A5B6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Microsoft® Windows Server 2019</w:t>
            </w:r>
          </w:p>
          <w:p w14:paraId="3630CC97"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Microsoft® Windows Server 2022</w:t>
            </w:r>
          </w:p>
          <w:p w14:paraId="09259EB7" w14:textId="77777777" w:rsidR="00FB2D9A" w:rsidRPr="00FB2D9A" w:rsidRDefault="00FB2D9A" w:rsidP="00732FC2">
            <w:pPr>
              <w:spacing w:line="0" w:lineRule="atLeast"/>
              <w:ind w:left="175"/>
              <w:jc w:val="both"/>
              <w:rPr>
                <w:rFonts w:asciiTheme="minorHAnsi" w:hAnsiTheme="minorHAnsi" w:cstheme="minorHAnsi"/>
                <w:sz w:val="22"/>
                <w:szCs w:val="22"/>
              </w:rPr>
            </w:pPr>
          </w:p>
          <w:p w14:paraId="03468E81"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Wspierane przeglądarki internetowe:</w:t>
            </w:r>
          </w:p>
          <w:p w14:paraId="44D58AEF"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Microsoft Edge</w:t>
            </w:r>
          </w:p>
          <w:p w14:paraId="4F3FC2C6"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 xml:space="preserve">Mozilla </w:t>
            </w:r>
            <w:proofErr w:type="spellStart"/>
            <w:r w:rsidRPr="00FB2D9A">
              <w:rPr>
                <w:rFonts w:asciiTheme="minorHAnsi" w:hAnsiTheme="minorHAnsi" w:cstheme="minorHAnsi"/>
                <w:sz w:val="22"/>
                <w:szCs w:val="22"/>
              </w:rPr>
              <w:t>Firefox</w:t>
            </w:r>
            <w:proofErr w:type="spellEnd"/>
          </w:p>
          <w:p w14:paraId="5C200F81"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Google Chrome</w:t>
            </w:r>
          </w:p>
          <w:p w14:paraId="54FF9F14"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Safari</w:t>
            </w:r>
          </w:p>
          <w:p w14:paraId="6D86AC96" w14:textId="77777777" w:rsidR="00FB2D9A" w:rsidRPr="00FB2D9A" w:rsidRDefault="00FB2D9A" w:rsidP="00732FC2">
            <w:pPr>
              <w:spacing w:line="0" w:lineRule="atLeast"/>
              <w:ind w:left="175"/>
              <w:jc w:val="both"/>
              <w:rPr>
                <w:rFonts w:asciiTheme="minorHAnsi" w:hAnsiTheme="minorHAnsi" w:cstheme="minorHAnsi"/>
                <w:sz w:val="22"/>
                <w:szCs w:val="22"/>
              </w:rPr>
            </w:pPr>
          </w:p>
          <w:p w14:paraId="6297ED07"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Rozwiązanie posiada polski interfejs użytkownika centralnej konsoli zarządzania oraz agenta instalowanego na stacji końcowej oraz serwerze.</w:t>
            </w:r>
          </w:p>
          <w:p w14:paraId="796D0D2A"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w:t>
            </w:r>
          </w:p>
          <w:p w14:paraId="679F0C7A" w14:textId="5FB89D3C"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w:t>
            </w:r>
            <w:r w:rsidRPr="00FB2D9A">
              <w:rPr>
                <w:rFonts w:asciiTheme="minorHAnsi" w:hAnsiTheme="minorHAnsi" w:cstheme="minorHAnsi"/>
                <w:sz w:val="22"/>
                <w:szCs w:val="22"/>
              </w:rPr>
              <w:tab/>
              <w:t xml:space="preserve">Oprogramowanie instalowane na stacjach końcowych </w:t>
            </w:r>
            <w:r w:rsidR="00732FC2">
              <w:rPr>
                <w:rFonts w:asciiTheme="minorHAnsi" w:hAnsiTheme="minorHAnsi" w:cstheme="minorHAnsi"/>
                <w:sz w:val="22"/>
                <w:szCs w:val="22"/>
              </w:rPr>
              <w:br/>
            </w:r>
            <w:r w:rsidRPr="00FB2D9A">
              <w:rPr>
                <w:rFonts w:asciiTheme="minorHAnsi" w:hAnsiTheme="minorHAnsi" w:cstheme="minorHAnsi"/>
                <w:sz w:val="22"/>
                <w:szCs w:val="22"/>
              </w:rPr>
              <w:t xml:space="preserve">i serwerach, zwane dalej agentem, ma możliwość współpracy </w:t>
            </w:r>
            <w:r w:rsidR="00732FC2">
              <w:rPr>
                <w:rFonts w:asciiTheme="minorHAnsi" w:hAnsiTheme="minorHAnsi" w:cstheme="minorHAnsi"/>
                <w:sz w:val="22"/>
                <w:szCs w:val="22"/>
              </w:rPr>
              <w:br/>
            </w:r>
            <w:r w:rsidRPr="00FB2D9A">
              <w:rPr>
                <w:rFonts w:asciiTheme="minorHAnsi" w:hAnsiTheme="minorHAnsi" w:cstheme="minorHAnsi"/>
                <w:sz w:val="22"/>
                <w:szCs w:val="22"/>
              </w:rPr>
              <w:t>z każdym oprogramowaniem antywirusowym dostępnym na rynku.</w:t>
            </w:r>
          </w:p>
          <w:p w14:paraId="5BAE86DA"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w:t>
            </w:r>
            <w:r w:rsidRPr="00FB2D9A">
              <w:rPr>
                <w:rFonts w:asciiTheme="minorHAnsi" w:hAnsiTheme="minorHAnsi" w:cstheme="minorHAnsi"/>
                <w:sz w:val="22"/>
                <w:szCs w:val="22"/>
              </w:rPr>
              <w:tab/>
              <w:t>Agent instalowany na stacjach końcowych i serwerach posiada możliwość instalacji z wykorzystaniem mechanizmów dystrybucji oprogramowania Active Directory.</w:t>
            </w:r>
          </w:p>
          <w:p w14:paraId="51782D9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w:t>
            </w:r>
            <w:r w:rsidRPr="00FB2D9A">
              <w:rPr>
                <w:rFonts w:asciiTheme="minorHAnsi" w:hAnsiTheme="minorHAnsi" w:cstheme="minorHAnsi"/>
                <w:sz w:val="22"/>
                <w:szCs w:val="22"/>
              </w:rPr>
              <w:tab/>
              <w:t>Agent instalowany na stacjach końcowych i serwerach posiada możliwość ręcznej instalacji, bez wykorzystania zewnętrznych systemów dystrybucji oprogramowania.</w:t>
            </w:r>
          </w:p>
          <w:p w14:paraId="0A78DB6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4.</w:t>
            </w:r>
            <w:r w:rsidRPr="00FB2D9A">
              <w:rPr>
                <w:rFonts w:asciiTheme="minorHAnsi" w:hAnsiTheme="minorHAnsi" w:cstheme="minorHAnsi"/>
                <w:sz w:val="22"/>
                <w:szCs w:val="22"/>
              </w:rPr>
              <w:tab/>
              <w:t>Oprogramowanie nie wymaga restartu systemu operacyjnego po dokonaniu aktualizacji oprogramowania agenta monitorującego na stacjach końcowych i serwerach.</w:t>
            </w:r>
          </w:p>
          <w:p w14:paraId="598511EC"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5.</w:t>
            </w:r>
            <w:r w:rsidRPr="00FB2D9A">
              <w:rPr>
                <w:rFonts w:asciiTheme="minorHAnsi" w:hAnsiTheme="minorHAnsi" w:cstheme="minorHAnsi"/>
                <w:sz w:val="22"/>
                <w:szCs w:val="22"/>
              </w:rPr>
              <w:tab/>
              <w:t>Dane zebrane przez agenta instalowanego na stacjach końcowych są przesyłane w trybie ciągłym, szyfrowanym protokołem HTTPS, do centrum przetwarzania danych producenta, w celu wykrywania niebezpiecznych zdarzeń.</w:t>
            </w:r>
          </w:p>
          <w:p w14:paraId="610D63F9"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lastRenderedPageBreak/>
              <w:t>6.</w:t>
            </w:r>
            <w:r w:rsidRPr="00FB2D9A">
              <w:rPr>
                <w:rFonts w:asciiTheme="minorHAnsi" w:hAnsiTheme="minorHAnsi" w:cstheme="minorHAnsi"/>
                <w:sz w:val="22"/>
                <w:szCs w:val="22"/>
              </w:rPr>
              <w:tab/>
              <w:t>Agent instalowany na stacjach końcowych i serwerach monitoruje i zbiera informacje na temat co najmniej następujących zdarzeń:</w:t>
            </w:r>
          </w:p>
          <w:p w14:paraId="59C12E1C"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dostęp do pliku;</w:t>
            </w:r>
          </w:p>
          <w:p w14:paraId="6312BC2A"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tworzenie nowego procesu;</w:t>
            </w:r>
          </w:p>
          <w:p w14:paraId="60C988D9"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nawiązane połączenia sieciowe;</w:t>
            </w:r>
          </w:p>
          <w:p w14:paraId="2E93D4C2"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wpisy dziennika systemu, niezbędne do wykrycia naruszeń bezpieczeństwa;</w:t>
            </w:r>
          </w:p>
          <w:p w14:paraId="7855EDD7"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zawartość skryptów uruchamianych na monitorowanej stacji.</w:t>
            </w:r>
          </w:p>
          <w:p w14:paraId="1392495E"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7.</w:t>
            </w:r>
            <w:r w:rsidRPr="00FB2D9A">
              <w:rPr>
                <w:rFonts w:asciiTheme="minorHAnsi" w:hAnsiTheme="minorHAnsi" w:cstheme="minorHAnsi"/>
                <w:sz w:val="22"/>
                <w:szCs w:val="22"/>
              </w:rPr>
              <w:tab/>
              <w:t>W celu zmniejszenia obciążenia stacji końcowych wszystkie procesy związane z analizą zebranych danych oraz wykrywaniem podejrzanych zdarzeń odbywają się w centrum przetwarzania danych producenta, a nie na monitorowanej stacji końcowej.</w:t>
            </w:r>
          </w:p>
          <w:p w14:paraId="6E156327"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8.</w:t>
            </w:r>
            <w:r w:rsidRPr="00FB2D9A">
              <w:rPr>
                <w:rFonts w:asciiTheme="minorHAnsi" w:hAnsiTheme="minorHAnsi" w:cstheme="minorHAnsi"/>
                <w:sz w:val="22"/>
                <w:szCs w:val="22"/>
              </w:rPr>
              <w:tab/>
              <w:t>Dane zbierane przez agenta instalowanego na stacjach końcowych, przed wysłaniem do centrum przetwarzania danych, są kompresowane w celu optymalizacji wykorzystania łączy sieciowych.</w:t>
            </w:r>
          </w:p>
          <w:p w14:paraId="4589BE5D" w14:textId="4875007B"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9.</w:t>
            </w:r>
            <w:r w:rsidRPr="00FB2D9A">
              <w:rPr>
                <w:rFonts w:asciiTheme="minorHAnsi" w:hAnsiTheme="minorHAnsi" w:cstheme="minorHAnsi"/>
                <w:sz w:val="22"/>
                <w:szCs w:val="22"/>
              </w:rPr>
              <w:tab/>
              <w:t xml:space="preserve">Komunikacja agentów instalowanych na stacjach roboczych </w:t>
            </w:r>
            <w:r w:rsidR="00732FC2">
              <w:rPr>
                <w:rFonts w:asciiTheme="minorHAnsi" w:hAnsiTheme="minorHAnsi" w:cstheme="minorHAnsi"/>
                <w:sz w:val="22"/>
                <w:szCs w:val="22"/>
              </w:rPr>
              <w:br/>
            </w:r>
            <w:r w:rsidRPr="00FB2D9A">
              <w:rPr>
                <w:rFonts w:asciiTheme="minorHAnsi" w:hAnsiTheme="minorHAnsi" w:cstheme="minorHAnsi"/>
                <w:sz w:val="22"/>
                <w:szCs w:val="22"/>
              </w:rPr>
              <w:t>i serwerach, z centrum przetwarzania danych producenta, odbywa się jedynie z wykorzystaniem protokołów HTTP oraz HTTPS.</w:t>
            </w:r>
          </w:p>
          <w:p w14:paraId="5058BE8A" w14:textId="4BA047EC"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10.</w:t>
            </w:r>
            <w:r w:rsidRPr="00FB2D9A">
              <w:rPr>
                <w:rFonts w:asciiTheme="minorHAnsi" w:hAnsiTheme="minorHAnsi" w:cstheme="minorHAnsi"/>
                <w:sz w:val="22"/>
                <w:szCs w:val="22"/>
              </w:rPr>
              <w:tab/>
              <w:t xml:space="preserve">Komunikacja agentów instalowanych na stacjach roboczych </w:t>
            </w:r>
            <w:r w:rsidR="00732FC2">
              <w:rPr>
                <w:rFonts w:asciiTheme="minorHAnsi" w:hAnsiTheme="minorHAnsi" w:cstheme="minorHAnsi"/>
                <w:sz w:val="22"/>
                <w:szCs w:val="22"/>
              </w:rPr>
              <w:br/>
            </w:r>
            <w:r w:rsidRPr="00FB2D9A">
              <w:rPr>
                <w:rFonts w:asciiTheme="minorHAnsi" w:hAnsiTheme="minorHAnsi" w:cstheme="minorHAnsi"/>
                <w:sz w:val="22"/>
                <w:szCs w:val="22"/>
              </w:rPr>
              <w:t xml:space="preserve">i serwerach, wspiera komunikację za pomocą serwera pośredniczącego http (http </w:t>
            </w:r>
            <w:proofErr w:type="spellStart"/>
            <w:r w:rsidRPr="00FB2D9A">
              <w:rPr>
                <w:rFonts w:asciiTheme="minorHAnsi" w:hAnsiTheme="minorHAnsi" w:cstheme="minorHAnsi"/>
                <w:sz w:val="22"/>
                <w:szCs w:val="22"/>
              </w:rPr>
              <w:t>proxy</w:t>
            </w:r>
            <w:proofErr w:type="spellEnd"/>
            <w:r w:rsidRPr="00FB2D9A">
              <w:rPr>
                <w:rFonts w:asciiTheme="minorHAnsi" w:hAnsiTheme="minorHAnsi" w:cstheme="minorHAnsi"/>
                <w:sz w:val="22"/>
                <w:szCs w:val="22"/>
              </w:rPr>
              <w:t>).</w:t>
            </w:r>
          </w:p>
          <w:p w14:paraId="77929C48" w14:textId="5EF40F62"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11.</w:t>
            </w:r>
            <w:r w:rsidRPr="00FB2D9A">
              <w:rPr>
                <w:rFonts w:asciiTheme="minorHAnsi" w:hAnsiTheme="minorHAnsi" w:cstheme="minorHAnsi"/>
                <w:sz w:val="22"/>
                <w:szCs w:val="22"/>
              </w:rPr>
              <w:tab/>
              <w:t xml:space="preserve">W przypadku braku dostępu do sieci Internet, na monitorowanej stacji, która skutkuje brakiem możliwości przesłania danych zebranych przez agenta do centrum przetwarzania danych producenta, dane zebrane na stacji końcowej są buforowane </w:t>
            </w:r>
            <w:r w:rsidR="00732FC2">
              <w:rPr>
                <w:rFonts w:asciiTheme="minorHAnsi" w:hAnsiTheme="minorHAnsi" w:cstheme="minorHAnsi"/>
                <w:sz w:val="22"/>
                <w:szCs w:val="22"/>
              </w:rPr>
              <w:br/>
            </w:r>
            <w:r w:rsidRPr="00FB2D9A">
              <w:rPr>
                <w:rFonts w:asciiTheme="minorHAnsi" w:hAnsiTheme="minorHAnsi" w:cstheme="minorHAnsi"/>
                <w:sz w:val="22"/>
                <w:szCs w:val="22"/>
              </w:rPr>
              <w:t>i przesłane do analizy od razu po uzyskaniu przez agenta dostępu do sieci Internet.</w:t>
            </w:r>
          </w:p>
          <w:p w14:paraId="4E82626D" w14:textId="53FF1CF5"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12.</w:t>
            </w:r>
            <w:r w:rsidRPr="00FB2D9A">
              <w:rPr>
                <w:rFonts w:asciiTheme="minorHAnsi" w:hAnsiTheme="minorHAnsi" w:cstheme="minorHAnsi"/>
                <w:sz w:val="22"/>
                <w:szCs w:val="22"/>
              </w:rPr>
              <w:tab/>
              <w:t xml:space="preserve">Dane zbierane przez agentów na stacjach końcowych </w:t>
            </w:r>
            <w:r w:rsidR="00732FC2">
              <w:rPr>
                <w:rFonts w:asciiTheme="minorHAnsi" w:hAnsiTheme="minorHAnsi" w:cstheme="minorHAnsi"/>
                <w:sz w:val="22"/>
                <w:szCs w:val="22"/>
              </w:rPr>
              <w:br/>
            </w:r>
            <w:r w:rsidRPr="00FB2D9A">
              <w:rPr>
                <w:rFonts w:asciiTheme="minorHAnsi" w:hAnsiTheme="minorHAnsi" w:cstheme="minorHAnsi"/>
                <w:sz w:val="22"/>
                <w:szCs w:val="22"/>
              </w:rPr>
              <w:t>i serwerach są, przechowywane i przetwarzane na obszarze Europejskiej Wspólnoty Gospodarczej.</w:t>
            </w:r>
          </w:p>
          <w:p w14:paraId="7B06DB91"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13.</w:t>
            </w:r>
            <w:r w:rsidRPr="00FB2D9A">
              <w:rPr>
                <w:rFonts w:asciiTheme="minorHAnsi" w:hAnsiTheme="minorHAnsi" w:cstheme="minorHAnsi"/>
                <w:sz w:val="22"/>
                <w:szCs w:val="22"/>
              </w:rPr>
              <w:tab/>
              <w:t>Rozwiązanie na bazie zebranych danych generuje detekcje, które stanowią powiązane ze sobą podejrzane zdarzenia, zebrane przez agentów ze stacji roboczych i serwerów.</w:t>
            </w:r>
          </w:p>
          <w:p w14:paraId="5122401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14.</w:t>
            </w:r>
            <w:r w:rsidRPr="00FB2D9A">
              <w:rPr>
                <w:rFonts w:asciiTheme="minorHAnsi" w:hAnsiTheme="minorHAnsi" w:cstheme="minorHAnsi"/>
                <w:sz w:val="22"/>
                <w:szCs w:val="22"/>
              </w:rPr>
              <w:tab/>
              <w:t>Detekcje są generowane za pomocą statycznych reguł, przygotowanych przez producenta, jak również przy wykorzystaniu mechanizmów uczenia maszynowego uwzględniających specyfikę pracy środowiska informatycznego.</w:t>
            </w:r>
          </w:p>
          <w:p w14:paraId="2A007F5A"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15.</w:t>
            </w:r>
            <w:r w:rsidRPr="00FB2D9A">
              <w:rPr>
                <w:rFonts w:asciiTheme="minorHAnsi" w:hAnsiTheme="minorHAnsi" w:cstheme="minorHAnsi"/>
                <w:sz w:val="22"/>
                <w:szCs w:val="22"/>
              </w:rPr>
              <w:tab/>
              <w:t>Detekcje są generowane w czasie rzeczywistym na podstawie danych zebranych i przesłanych przez agentów uruchomionych na stacjach końcowych i serwerach w środowisku informatycznym.</w:t>
            </w:r>
          </w:p>
          <w:p w14:paraId="70227BDB" w14:textId="7D06D49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16.</w:t>
            </w:r>
            <w:r w:rsidRPr="00FB2D9A">
              <w:rPr>
                <w:rFonts w:asciiTheme="minorHAnsi" w:hAnsiTheme="minorHAnsi" w:cstheme="minorHAnsi"/>
                <w:sz w:val="22"/>
                <w:szCs w:val="22"/>
              </w:rPr>
              <w:tab/>
              <w:t xml:space="preserve">Detekcje widoczne są w konsoli zarządzającej w postaci graficznych diagramów, przedstawiających wykryte anomalie </w:t>
            </w:r>
            <w:r w:rsidR="00732FC2">
              <w:rPr>
                <w:rFonts w:asciiTheme="minorHAnsi" w:hAnsiTheme="minorHAnsi" w:cstheme="minorHAnsi"/>
                <w:sz w:val="22"/>
                <w:szCs w:val="22"/>
              </w:rPr>
              <w:br/>
            </w:r>
            <w:r w:rsidRPr="00FB2D9A">
              <w:rPr>
                <w:rFonts w:asciiTheme="minorHAnsi" w:hAnsiTheme="minorHAnsi" w:cstheme="minorHAnsi"/>
                <w:sz w:val="22"/>
                <w:szCs w:val="22"/>
              </w:rPr>
              <w:t>i powiązania pomiędzy biorącymi udział w detekcji elementami.</w:t>
            </w:r>
          </w:p>
          <w:p w14:paraId="75F66A6E"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17.</w:t>
            </w:r>
            <w:r w:rsidRPr="00FB2D9A">
              <w:rPr>
                <w:rFonts w:asciiTheme="minorHAnsi" w:hAnsiTheme="minorHAnsi" w:cstheme="minorHAnsi"/>
                <w:sz w:val="22"/>
                <w:szCs w:val="22"/>
              </w:rPr>
              <w:tab/>
              <w:t>Detale dotyczące detekcji przedstawiane są w postaci drzewa zawierającego szczegółowe informacje dotyczące poszczególnych elementów biorących udział w wykrytej anomalii.</w:t>
            </w:r>
          </w:p>
          <w:p w14:paraId="095DF121"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lastRenderedPageBreak/>
              <w:t>18.</w:t>
            </w:r>
            <w:r w:rsidRPr="00FB2D9A">
              <w:rPr>
                <w:rFonts w:asciiTheme="minorHAnsi" w:hAnsiTheme="minorHAnsi" w:cstheme="minorHAnsi"/>
                <w:sz w:val="22"/>
                <w:szCs w:val="22"/>
              </w:rPr>
              <w:tab/>
              <w:t>Rozwiązanie posiada możliwość filtrowania zdarzeń biorących udział w detekcji w zależności od poziomu ryzyka – od poziomu informacyjnego do zdarzeń o charakterze krytycznym.</w:t>
            </w:r>
          </w:p>
          <w:p w14:paraId="73F83981"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19.</w:t>
            </w:r>
            <w:r w:rsidRPr="00FB2D9A">
              <w:rPr>
                <w:rFonts w:asciiTheme="minorHAnsi" w:hAnsiTheme="minorHAnsi" w:cstheme="minorHAnsi"/>
                <w:sz w:val="22"/>
                <w:szCs w:val="22"/>
              </w:rPr>
              <w:tab/>
              <w:t>Każda detekcja zawiera co najmniej następujące informacje:</w:t>
            </w:r>
          </w:p>
          <w:p w14:paraId="14C304C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Lista urządzeń na których rozwiązanie zarejestrowało podejrzane zdarzenia.</w:t>
            </w:r>
          </w:p>
          <w:p w14:paraId="1899E908"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Data i czas wystąpienia podejrzanych zdarzeń.</w:t>
            </w:r>
          </w:p>
          <w:p w14:paraId="638DA2FC"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Listę podejrzanych zdarzeń zidentyfikowanych przez rozwiązanie.</w:t>
            </w:r>
          </w:p>
          <w:p w14:paraId="4BB27789"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Opis dla każdego z podejrzanych zdarzeń, wyjaśniający, dlaczego dane zdarzenie zostało uznane za podejrzane.</w:t>
            </w:r>
          </w:p>
          <w:p w14:paraId="18A0A261"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Sumę kontrolną (co najmniej SHA1) plików, które zostały uznane za podejrzane.</w:t>
            </w:r>
          </w:p>
          <w:p w14:paraId="65823462"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Poziom ryzyka, określający istotność danej detekcji.</w:t>
            </w:r>
          </w:p>
          <w:p w14:paraId="4F2088F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t>
            </w:r>
            <w:r w:rsidRPr="00FB2D9A">
              <w:rPr>
                <w:rFonts w:asciiTheme="minorHAnsi" w:hAnsiTheme="minorHAnsi" w:cstheme="minorHAnsi"/>
                <w:sz w:val="22"/>
                <w:szCs w:val="22"/>
              </w:rPr>
              <w:tab/>
              <w:t>Typ detekcji, określający techniki ataku, które zostały wykryte podczas tworzenia detekcji (np. nieuprawnione podniesienie uprawnień, połączenia z sieciami C&amp;C, nieuprawnione wykonanie skryptu).</w:t>
            </w:r>
          </w:p>
          <w:p w14:paraId="2E324A4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20.</w:t>
            </w:r>
            <w:r w:rsidRPr="00FB2D9A">
              <w:rPr>
                <w:rFonts w:asciiTheme="minorHAnsi" w:hAnsiTheme="minorHAnsi" w:cstheme="minorHAnsi"/>
                <w:sz w:val="22"/>
                <w:szCs w:val="22"/>
              </w:rPr>
              <w:tab/>
              <w:t>Zdarzenia, występujące w detekcjach, które wskazują na wykorzystanie znanej techniki ataku na systemy informatyczne, zawierają odnośniki do ogólnodostępnych materiałów opisujących zastosowanie tych technik (np. matryca MITRE ATT&amp;CK).</w:t>
            </w:r>
          </w:p>
          <w:p w14:paraId="5A57B578"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21.</w:t>
            </w:r>
            <w:r w:rsidRPr="00FB2D9A">
              <w:rPr>
                <w:rFonts w:asciiTheme="minorHAnsi" w:hAnsiTheme="minorHAnsi" w:cstheme="minorHAnsi"/>
                <w:sz w:val="22"/>
                <w:szCs w:val="22"/>
              </w:rPr>
              <w:tab/>
              <w:t xml:space="preserve"> Zdarzenia, występujące w detekcjach, które odnoszą się do plików oraz aplikacji uruchomionych na monitorowanych komputerach, zawierają odnośniki do ogólnodostępnej bazy reputacji, pozwalającej sprawdzić reputację tych plików (np. </w:t>
            </w:r>
            <w:proofErr w:type="spellStart"/>
            <w:r w:rsidRPr="00FB2D9A">
              <w:rPr>
                <w:rFonts w:asciiTheme="minorHAnsi" w:hAnsiTheme="minorHAnsi" w:cstheme="minorHAnsi"/>
                <w:sz w:val="22"/>
                <w:szCs w:val="22"/>
              </w:rPr>
              <w:t>VirusTotal</w:t>
            </w:r>
            <w:proofErr w:type="spellEnd"/>
            <w:r w:rsidRPr="00FB2D9A">
              <w:rPr>
                <w:rFonts w:asciiTheme="minorHAnsi" w:hAnsiTheme="minorHAnsi" w:cstheme="minorHAnsi"/>
                <w:sz w:val="22"/>
                <w:szCs w:val="22"/>
              </w:rPr>
              <w:t>).</w:t>
            </w:r>
          </w:p>
          <w:p w14:paraId="71D9A138"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22.</w:t>
            </w:r>
            <w:r w:rsidRPr="00FB2D9A">
              <w:rPr>
                <w:rFonts w:asciiTheme="minorHAnsi" w:hAnsiTheme="minorHAnsi" w:cstheme="minorHAnsi"/>
                <w:sz w:val="22"/>
                <w:szCs w:val="22"/>
              </w:rPr>
              <w:tab/>
              <w:t>Rozwiązanie umożliwia oznaczanie wygenerowanych detekcji jako błędne.</w:t>
            </w:r>
          </w:p>
          <w:p w14:paraId="450ADF60" w14:textId="0A16B326"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23.</w:t>
            </w:r>
            <w:r w:rsidRPr="00FB2D9A">
              <w:rPr>
                <w:rFonts w:asciiTheme="minorHAnsi" w:hAnsiTheme="minorHAnsi" w:cstheme="minorHAnsi"/>
                <w:sz w:val="22"/>
                <w:szCs w:val="22"/>
              </w:rPr>
              <w:tab/>
              <w:t xml:space="preserve">Oznaczenie detekcji jako błędnej, musi powodować, automatyczne identyfikowanie przyszłych takich samych detekcji </w:t>
            </w:r>
            <w:r w:rsidR="00732FC2">
              <w:rPr>
                <w:rFonts w:asciiTheme="minorHAnsi" w:hAnsiTheme="minorHAnsi" w:cstheme="minorHAnsi"/>
                <w:sz w:val="22"/>
                <w:szCs w:val="22"/>
              </w:rPr>
              <w:br/>
            </w:r>
            <w:r w:rsidRPr="00FB2D9A">
              <w:rPr>
                <w:rFonts w:asciiTheme="minorHAnsi" w:hAnsiTheme="minorHAnsi" w:cstheme="minorHAnsi"/>
                <w:sz w:val="22"/>
                <w:szCs w:val="22"/>
              </w:rPr>
              <w:t>i odpowiednie ich oznaczenie w interfejsie centralnego zarządzania.</w:t>
            </w:r>
          </w:p>
          <w:p w14:paraId="4D282D6E"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24.</w:t>
            </w:r>
            <w:r w:rsidRPr="00FB2D9A">
              <w:rPr>
                <w:rFonts w:asciiTheme="minorHAnsi" w:hAnsiTheme="minorHAnsi" w:cstheme="minorHAnsi"/>
                <w:sz w:val="22"/>
                <w:szCs w:val="22"/>
              </w:rPr>
              <w:tab/>
              <w:t>Rozwiązanie posiada możliwość stworzenia archiwum zawierającego dodatkowe informacje dotyczące hosta, na którym wystąpiła detekcja w celu przeprowadzenia analizy śledczej incydentu.</w:t>
            </w:r>
          </w:p>
          <w:p w14:paraId="1963C0B6"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25.</w:t>
            </w:r>
            <w:r w:rsidRPr="00FB2D9A">
              <w:rPr>
                <w:rFonts w:asciiTheme="minorHAnsi" w:hAnsiTheme="minorHAnsi" w:cstheme="minorHAnsi"/>
                <w:sz w:val="22"/>
                <w:szCs w:val="22"/>
              </w:rPr>
              <w:tab/>
              <w:t>Rozwiązanie pozwala na dodanie własnego komentarza przy wykrytej detekcji.</w:t>
            </w:r>
          </w:p>
          <w:p w14:paraId="22E4C13D"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26.</w:t>
            </w:r>
            <w:r w:rsidRPr="00FB2D9A">
              <w:rPr>
                <w:rFonts w:asciiTheme="minorHAnsi" w:hAnsiTheme="minorHAnsi" w:cstheme="minorHAnsi"/>
                <w:sz w:val="22"/>
                <w:szCs w:val="22"/>
              </w:rPr>
              <w:tab/>
              <w:t>Rozwiązanie umożliwia wykupienie usługi pozwalającej na przesłanie detekcji do laboratorium producenta w celu analizy, zwrotnie administrator otrzymuje szczegółowy raport przygotowany przez analityka dotyczący incydentu.</w:t>
            </w:r>
          </w:p>
          <w:p w14:paraId="3CD600B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27.</w:t>
            </w:r>
            <w:r w:rsidRPr="00FB2D9A">
              <w:rPr>
                <w:rFonts w:asciiTheme="minorHAnsi" w:hAnsiTheme="minorHAnsi" w:cstheme="minorHAnsi"/>
                <w:sz w:val="22"/>
                <w:szCs w:val="22"/>
              </w:rPr>
              <w:tab/>
              <w:t>Rozwiązanie pozwala na przesłanie wiadomości e-mail informującej o wygenerowaniu nowej detekcji w systemie.</w:t>
            </w:r>
          </w:p>
          <w:p w14:paraId="78E5AE1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28.</w:t>
            </w:r>
            <w:r w:rsidRPr="00FB2D9A">
              <w:rPr>
                <w:rFonts w:asciiTheme="minorHAnsi" w:hAnsiTheme="minorHAnsi" w:cstheme="minorHAnsi"/>
                <w:sz w:val="22"/>
                <w:szCs w:val="22"/>
              </w:rPr>
              <w:tab/>
              <w:t>Rozwiązanie pozwala na izolację sieciową komputerów przez administratora.</w:t>
            </w:r>
          </w:p>
          <w:p w14:paraId="1E539041" w14:textId="23E369E2"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29.</w:t>
            </w:r>
            <w:r w:rsidRPr="00FB2D9A">
              <w:rPr>
                <w:rFonts w:asciiTheme="minorHAnsi" w:hAnsiTheme="minorHAnsi" w:cstheme="minorHAnsi"/>
                <w:sz w:val="22"/>
                <w:szCs w:val="22"/>
              </w:rPr>
              <w:tab/>
              <w:t xml:space="preserve">Rozwiązanie umożliwia tworzenie reguł automatycznej izolacji stacji roboczych i serwerów, jeśli zostaną one uwzględnione </w:t>
            </w:r>
            <w:r w:rsidR="00732FC2">
              <w:rPr>
                <w:rFonts w:asciiTheme="minorHAnsi" w:hAnsiTheme="minorHAnsi" w:cstheme="minorHAnsi"/>
                <w:sz w:val="22"/>
                <w:szCs w:val="22"/>
              </w:rPr>
              <w:br/>
            </w:r>
            <w:r w:rsidRPr="00FB2D9A">
              <w:rPr>
                <w:rFonts w:asciiTheme="minorHAnsi" w:hAnsiTheme="minorHAnsi" w:cstheme="minorHAnsi"/>
                <w:sz w:val="22"/>
                <w:szCs w:val="22"/>
              </w:rPr>
              <w:t>w wygenerowanych detekcjach.</w:t>
            </w:r>
          </w:p>
          <w:p w14:paraId="06D1CB95" w14:textId="53407CE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lastRenderedPageBreak/>
              <w:t>30.</w:t>
            </w:r>
            <w:r w:rsidRPr="00FB2D9A">
              <w:rPr>
                <w:rFonts w:asciiTheme="minorHAnsi" w:hAnsiTheme="minorHAnsi" w:cstheme="minorHAnsi"/>
                <w:sz w:val="22"/>
                <w:szCs w:val="22"/>
              </w:rPr>
              <w:tab/>
              <w:t xml:space="preserve">Rozwiązanie umożliwia wykonanie zdalnie reakcji na chronionym hoście w tym co najmniej pozwala na: pobranie plików, pobranie historii PowerShell, pobranie wpisów dziennika zdarzeń, pobranie dziennika ochrony antywirusowej, pobranie informacji </w:t>
            </w:r>
            <w:r w:rsidR="00732FC2">
              <w:rPr>
                <w:rFonts w:asciiTheme="minorHAnsi" w:hAnsiTheme="minorHAnsi" w:cstheme="minorHAnsi"/>
                <w:sz w:val="22"/>
                <w:szCs w:val="22"/>
              </w:rPr>
              <w:br/>
            </w:r>
            <w:r w:rsidRPr="00FB2D9A">
              <w:rPr>
                <w:rFonts w:asciiTheme="minorHAnsi" w:hAnsiTheme="minorHAnsi" w:cstheme="minorHAnsi"/>
                <w:sz w:val="22"/>
                <w:szCs w:val="22"/>
              </w:rPr>
              <w:t>o wpisach rejestru systemowego, pobranie informacji o MBR, wylistowanie procesów, wylistowanie informacji z systemowego harmonogramu zadań, wylistowanie usług, umożliwia zatrzymanie procesu lub wątku, umożliwia usuwanie plików, usług, wartości rejestru systemowego oraz zadań systemowego harmonogramu zadań.</w:t>
            </w:r>
          </w:p>
          <w:p w14:paraId="397BCEEC"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31.</w:t>
            </w:r>
            <w:r w:rsidRPr="00FB2D9A">
              <w:rPr>
                <w:rFonts w:asciiTheme="minorHAnsi" w:hAnsiTheme="minorHAnsi" w:cstheme="minorHAnsi"/>
                <w:sz w:val="22"/>
                <w:szCs w:val="22"/>
              </w:rPr>
              <w:tab/>
              <w:t>Rozwiązanie umożliwia tworzenie raportów zawierających co najmniej listę wygenerowanych detekcji, wraz z ich opisem, za zadany okres.</w:t>
            </w:r>
          </w:p>
          <w:p w14:paraId="5DBE0BA0"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32.</w:t>
            </w:r>
            <w:r w:rsidRPr="00FB2D9A">
              <w:rPr>
                <w:rFonts w:asciiTheme="minorHAnsi" w:hAnsiTheme="minorHAnsi" w:cstheme="minorHAnsi"/>
                <w:sz w:val="22"/>
                <w:szCs w:val="22"/>
              </w:rPr>
              <w:tab/>
              <w:t>Rozwiązanie pozwala na eksport raportów, w postaci plików PDF.</w:t>
            </w:r>
          </w:p>
          <w:p w14:paraId="5ED0D56F" w14:textId="6661DBF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33.</w:t>
            </w:r>
            <w:r w:rsidRPr="00FB2D9A">
              <w:rPr>
                <w:rFonts w:asciiTheme="minorHAnsi" w:hAnsiTheme="minorHAnsi" w:cstheme="minorHAnsi"/>
                <w:sz w:val="22"/>
                <w:szCs w:val="22"/>
              </w:rPr>
              <w:tab/>
              <w:t xml:space="preserve">Rozwiązanie wspiera dostęp do danych na temat utworzonych detekcji za pomocą interfejsu REST API, na potrzeby integracji </w:t>
            </w:r>
            <w:r w:rsidR="00732FC2">
              <w:rPr>
                <w:rFonts w:asciiTheme="minorHAnsi" w:hAnsiTheme="minorHAnsi" w:cstheme="minorHAnsi"/>
                <w:sz w:val="22"/>
                <w:szCs w:val="22"/>
              </w:rPr>
              <w:br/>
            </w:r>
            <w:r w:rsidRPr="00FB2D9A">
              <w:rPr>
                <w:rFonts w:asciiTheme="minorHAnsi" w:hAnsiTheme="minorHAnsi" w:cstheme="minorHAnsi"/>
                <w:sz w:val="22"/>
                <w:szCs w:val="22"/>
              </w:rPr>
              <w:t>z innymi systemami zabezpieczającymi.</w:t>
            </w:r>
          </w:p>
          <w:p w14:paraId="0C98FB2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34.</w:t>
            </w:r>
            <w:r w:rsidRPr="00FB2D9A">
              <w:rPr>
                <w:rFonts w:asciiTheme="minorHAnsi" w:hAnsiTheme="minorHAnsi" w:cstheme="minorHAnsi"/>
                <w:sz w:val="22"/>
                <w:szCs w:val="22"/>
              </w:rPr>
              <w:tab/>
              <w:t>Konsola centralnego zarządzania, oferuje interfejs w języku Polskim.</w:t>
            </w:r>
          </w:p>
          <w:p w14:paraId="63E7323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35.</w:t>
            </w:r>
            <w:r w:rsidRPr="00FB2D9A">
              <w:rPr>
                <w:rFonts w:asciiTheme="minorHAnsi" w:hAnsiTheme="minorHAnsi" w:cstheme="minorHAnsi"/>
                <w:sz w:val="22"/>
                <w:szCs w:val="22"/>
              </w:rPr>
              <w:tab/>
              <w:t>Konsola zarządzająca wyposażona jest w panel kontrolny (</w:t>
            </w:r>
            <w:proofErr w:type="spellStart"/>
            <w:r w:rsidRPr="00FB2D9A">
              <w:rPr>
                <w:rFonts w:asciiTheme="minorHAnsi" w:hAnsiTheme="minorHAnsi" w:cstheme="minorHAnsi"/>
                <w:sz w:val="22"/>
                <w:szCs w:val="22"/>
              </w:rPr>
              <w:t>dashboard</w:t>
            </w:r>
            <w:proofErr w:type="spellEnd"/>
            <w:r w:rsidRPr="00FB2D9A">
              <w:rPr>
                <w:rFonts w:asciiTheme="minorHAnsi" w:hAnsiTheme="minorHAnsi" w:cstheme="minorHAnsi"/>
                <w:sz w:val="22"/>
                <w:szCs w:val="22"/>
              </w:rPr>
              <w:t>) w którym administrator ma możliwość weryfikacji stanu bezpieczeństwa organizacji.</w:t>
            </w:r>
          </w:p>
          <w:p w14:paraId="377DA91E"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36.</w:t>
            </w:r>
            <w:r w:rsidRPr="00FB2D9A">
              <w:rPr>
                <w:rFonts w:asciiTheme="minorHAnsi" w:hAnsiTheme="minorHAnsi" w:cstheme="minorHAnsi"/>
                <w:sz w:val="22"/>
                <w:szCs w:val="22"/>
              </w:rPr>
              <w:tab/>
              <w:t>Rozwiązanie umożliwia wyszukanie zdarzeń napływających do konsoli co najmniej w oparciu o: PID nowego procesu, SHA-1 nowego procesu, nazwę procesu, ścieżkę, nazwę procesu docelowego, docelową ścieżkę, typ zdarzenia, nazwę systemu, typ systemu, wersję systemu, adres IP źródłowy oraz zdalny, port lokalny oraz port zdalny, wartość klucza rejestru.</w:t>
            </w:r>
          </w:p>
          <w:p w14:paraId="6ACDAE86"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37.</w:t>
            </w:r>
            <w:r w:rsidRPr="00FB2D9A">
              <w:rPr>
                <w:rFonts w:asciiTheme="minorHAnsi" w:hAnsiTheme="minorHAnsi" w:cstheme="minorHAnsi"/>
                <w:sz w:val="22"/>
                <w:szCs w:val="22"/>
              </w:rPr>
              <w:tab/>
              <w:t>Konsola wyposażona w dedykowaną zakładkę zawierającą listę urządzeń posiadających zainstalowanego agenta systemu EDR.</w:t>
            </w:r>
          </w:p>
          <w:p w14:paraId="6FAD4795" w14:textId="6C049284"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38.</w:t>
            </w:r>
            <w:r w:rsidRPr="00FB2D9A">
              <w:rPr>
                <w:rFonts w:asciiTheme="minorHAnsi" w:hAnsiTheme="minorHAnsi" w:cstheme="minorHAnsi"/>
                <w:sz w:val="22"/>
                <w:szCs w:val="22"/>
              </w:rPr>
              <w:tab/>
              <w:t xml:space="preserve">Lista urządzeń posiadających zainstalowanego agenta systemu EDR zawiera informacje dotyczące: nazwy hosta, adresu IP, poziomu ważności, przypisanego profilu, systemu operacyjnego, informacji </w:t>
            </w:r>
            <w:r w:rsidR="00732FC2">
              <w:rPr>
                <w:rFonts w:asciiTheme="minorHAnsi" w:hAnsiTheme="minorHAnsi" w:cstheme="minorHAnsi"/>
                <w:sz w:val="22"/>
                <w:szCs w:val="22"/>
              </w:rPr>
              <w:br/>
            </w:r>
            <w:r w:rsidRPr="00FB2D9A">
              <w:rPr>
                <w:rFonts w:asciiTheme="minorHAnsi" w:hAnsiTheme="minorHAnsi" w:cstheme="minorHAnsi"/>
                <w:sz w:val="22"/>
                <w:szCs w:val="22"/>
              </w:rPr>
              <w:t>o ostatnim podłączeniu oraz aktualnym statusie.</w:t>
            </w:r>
          </w:p>
          <w:p w14:paraId="65A01789"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39.</w:t>
            </w:r>
            <w:r w:rsidRPr="00FB2D9A">
              <w:rPr>
                <w:rFonts w:asciiTheme="minorHAnsi" w:hAnsiTheme="minorHAnsi" w:cstheme="minorHAnsi"/>
                <w:sz w:val="22"/>
                <w:szCs w:val="22"/>
              </w:rPr>
              <w:tab/>
              <w:t>Administrator widzi w konsoli informacje dotyczące produktu na jaki posiada licencję, klucz licencyjny, typy licencji, wykorzystanie oraz daty wygaśnięcia licencji.</w:t>
            </w:r>
          </w:p>
          <w:p w14:paraId="49B3DF13"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40.</w:t>
            </w:r>
            <w:r w:rsidRPr="00FB2D9A">
              <w:rPr>
                <w:rFonts w:asciiTheme="minorHAnsi" w:hAnsiTheme="minorHAnsi" w:cstheme="minorHAnsi"/>
                <w:sz w:val="22"/>
                <w:szCs w:val="22"/>
              </w:rPr>
              <w:tab/>
              <w:t>Portal zarządzający umożliwia dodawanie kluczy licencyjnych dla innych produktów w celu aktywacji danej funkcjonalności, co najmniej dla systemu antywirusowego oraz mechanizmów zarządzania podatnościami.</w:t>
            </w:r>
          </w:p>
          <w:p w14:paraId="1481C2DB"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41.</w:t>
            </w:r>
            <w:r w:rsidRPr="00FB2D9A">
              <w:rPr>
                <w:rFonts w:asciiTheme="minorHAnsi" w:hAnsiTheme="minorHAnsi" w:cstheme="minorHAnsi"/>
                <w:sz w:val="22"/>
                <w:szCs w:val="22"/>
              </w:rPr>
              <w:tab/>
              <w:t>Dodanie klucza licencyjnego skutkuje aktywowaniem dedykowanej zakładki obsługującej dany produkt w portalu zarządzającym.</w:t>
            </w:r>
          </w:p>
          <w:p w14:paraId="511D1510" w14:textId="77777777" w:rsidR="00FB2D9A" w:rsidRPr="00FB2D9A" w:rsidRDefault="00FB2D9A" w:rsidP="00732FC2">
            <w:pPr>
              <w:spacing w:line="0" w:lineRule="atLeast"/>
              <w:ind w:left="175"/>
              <w:jc w:val="both"/>
              <w:rPr>
                <w:rFonts w:asciiTheme="minorHAnsi" w:hAnsiTheme="minorHAnsi" w:cstheme="minorHAnsi"/>
                <w:sz w:val="22"/>
                <w:szCs w:val="22"/>
              </w:rPr>
            </w:pPr>
          </w:p>
          <w:p w14:paraId="63BDE7EB"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Opis technologii monitorowania podejrzanej aktywności na poziomie kont MS </w:t>
            </w:r>
            <w:proofErr w:type="spellStart"/>
            <w:r w:rsidRPr="00FB2D9A">
              <w:rPr>
                <w:rFonts w:asciiTheme="minorHAnsi" w:hAnsiTheme="minorHAnsi" w:cstheme="minorHAnsi"/>
                <w:sz w:val="22"/>
                <w:szCs w:val="22"/>
              </w:rPr>
              <w:t>Entra</w:t>
            </w:r>
            <w:proofErr w:type="spellEnd"/>
            <w:r w:rsidRPr="00FB2D9A">
              <w:rPr>
                <w:rFonts w:asciiTheme="minorHAnsi" w:hAnsiTheme="minorHAnsi" w:cstheme="minorHAnsi"/>
                <w:sz w:val="22"/>
                <w:szCs w:val="22"/>
              </w:rPr>
              <w:t xml:space="preserve"> ID</w:t>
            </w:r>
          </w:p>
          <w:p w14:paraId="07770BCD" w14:textId="77777777" w:rsidR="00FB2D9A" w:rsidRPr="00FB2D9A" w:rsidRDefault="00FB2D9A" w:rsidP="00732FC2">
            <w:pPr>
              <w:numPr>
                <w:ilvl w:val="0"/>
                <w:numId w:val="198"/>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Rozwiązanie pozwala na synchronizację z usługami </w:t>
            </w:r>
            <w:proofErr w:type="spellStart"/>
            <w:r w:rsidRPr="00FB2D9A">
              <w:rPr>
                <w:rFonts w:asciiTheme="minorHAnsi" w:hAnsiTheme="minorHAnsi" w:cstheme="minorHAnsi"/>
                <w:sz w:val="22"/>
                <w:szCs w:val="22"/>
              </w:rPr>
              <w:t>Entra</w:t>
            </w:r>
            <w:proofErr w:type="spellEnd"/>
            <w:r w:rsidRPr="00FB2D9A">
              <w:rPr>
                <w:rFonts w:asciiTheme="minorHAnsi" w:hAnsiTheme="minorHAnsi" w:cstheme="minorHAnsi"/>
                <w:sz w:val="22"/>
                <w:szCs w:val="22"/>
              </w:rPr>
              <w:t xml:space="preserve"> ID</w:t>
            </w:r>
          </w:p>
          <w:p w14:paraId="7D0C5A63" w14:textId="77777777" w:rsidR="00FB2D9A" w:rsidRPr="00FB2D9A" w:rsidRDefault="00FB2D9A" w:rsidP="00732FC2">
            <w:pPr>
              <w:numPr>
                <w:ilvl w:val="0"/>
                <w:numId w:val="198"/>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lastRenderedPageBreak/>
              <w:t xml:space="preserve">Rozwiązanie w przypadku wykrycia podejrzanie aktywności kont monitorowanych na poziomie </w:t>
            </w:r>
            <w:proofErr w:type="spellStart"/>
            <w:r w:rsidRPr="00FB2D9A">
              <w:rPr>
                <w:rFonts w:asciiTheme="minorHAnsi" w:hAnsiTheme="minorHAnsi" w:cstheme="minorHAnsi"/>
                <w:sz w:val="22"/>
                <w:szCs w:val="22"/>
              </w:rPr>
              <w:t>Entra</w:t>
            </w:r>
            <w:proofErr w:type="spellEnd"/>
            <w:r w:rsidRPr="00FB2D9A">
              <w:rPr>
                <w:rFonts w:asciiTheme="minorHAnsi" w:hAnsiTheme="minorHAnsi" w:cstheme="minorHAnsi"/>
                <w:sz w:val="22"/>
                <w:szCs w:val="22"/>
              </w:rPr>
              <w:t xml:space="preserve"> ID generuje detekcję widoczną w konsoli.</w:t>
            </w:r>
          </w:p>
          <w:p w14:paraId="5DF47A87" w14:textId="77777777" w:rsidR="00FB2D9A" w:rsidRPr="00FB2D9A" w:rsidRDefault="00FB2D9A" w:rsidP="00732FC2">
            <w:pPr>
              <w:numPr>
                <w:ilvl w:val="0"/>
                <w:numId w:val="198"/>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Wygenerowana detekcja posiada: ID Detekcji, określony poziom krytyczności, datę detekcji, datę ostatniej modyfikacji, status, informacje o dodanym komentarzu.</w:t>
            </w:r>
          </w:p>
          <w:p w14:paraId="070D82E9" w14:textId="77777777" w:rsidR="00FB2D9A" w:rsidRPr="00FB2D9A" w:rsidRDefault="00FB2D9A" w:rsidP="00732FC2">
            <w:pPr>
              <w:numPr>
                <w:ilvl w:val="0"/>
                <w:numId w:val="198"/>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Administrator posiada możliwość wglądu w szczegóły danej detekcji.</w:t>
            </w:r>
          </w:p>
          <w:p w14:paraId="2C63CD68" w14:textId="77777777" w:rsidR="00FB2D9A" w:rsidRPr="00FB2D9A" w:rsidRDefault="00FB2D9A" w:rsidP="00732FC2">
            <w:pPr>
              <w:numPr>
                <w:ilvl w:val="0"/>
                <w:numId w:val="198"/>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W ramach szczegółów detekcji administrator ma możliwość manualnego określenia statusy detekcji, w zależności od etapu jej analizy.</w:t>
            </w:r>
          </w:p>
          <w:p w14:paraId="0BCBE16E" w14:textId="77777777" w:rsidR="00FB2D9A" w:rsidRPr="00FB2D9A" w:rsidRDefault="00FB2D9A" w:rsidP="00732FC2">
            <w:pPr>
              <w:numPr>
                <w:ilvl w:val="0"/>
                <w:numId w:val="198"/>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Administrator posiada informacje dotyczące źródła detekcji, organizacji, dla której detekcja została wygenerowana, zasobu oraz lokacji dotkniętej wykrytą podejrzana aktywnością.</w:t>
            </w:r>
          </w:p>
          <w:p w14:paraId="2793F9DA"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W ramach szczegółów detekcji administrator otrzymuje jej podsumowanie, opis, informacje o ryzyku z jakim związana jest dana aktywność oraz sugerowane rekomendacje.</w:t>
            </w:r>
          </w:p>
          <w:p w14:paraId="72E4DF35" w14:textId="77777777" w:rsidR="00FB2D9A" w:rsidRPr="00FB2D9A" w:rsidRDefault="00FB2D9A" w:rsidP="00732FC2">
            <w:pPr>
              <w:spacing w:line="0" w:lineRule="atLeast"/>
              <w:ind w:left="175"/>
              <w:jc w:val="both"/>
              <w:rPr>
                <w:rFonts w:asciiTheme="minorHAnsi" w:hAnsiTheme="minorHAnsi" w:cstheme="minorHAnsi"/>
                <w:sz w:val="22"/>
                <w:szCs w:val="22"/>
              </w:rPr>
            </w:pPr>
          </w:p>
          <w:p w14:paraId="5153EB3D" w14:textId="77777777" w:rsidR="00FB2D9A" w:rsidRPr="00FB2D9A" w:rsidRDefault="00FB2D9A" w:rsidP="00732FC2">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Oprogramowanie do ochrony </w:t>
            </w:r>
            <w:proofErr w:type="spellStart"/>
            <w:r w:rsidRPr="00FB2D9A">
              <w:rPr>
                <w:rFonts w:asciiTheme="minorHAnsi" w:hAnsiTheme="minorHAnsi" w:cstheme="minorHAnsi"/>
                <w:sz w:val="22"/>
                <w:szCs w:val="22"/>
              </w:rPr>
              <w:t>antymalware</w:t>
            </w:r>
            <w:proofErr w:type="spellEnd"/>
            <w:r w:rsidRPr="00FB2D9A">
              <w:rPr>
                <w:rFonts w:asciiTheme="minorHAnsi" w:hAnsiTheme="minorHAnsi" w:cstheme="minorHAnsi"/>
                <w:sz w:val="22"/>
                <w:szCs w:val="22"/>
              </w:rPr>
              <w:t xml:space="preserve"> dla pakietu Microsoft 365, zapewniające zabezpieczenie usług poczty elektronicznej, przestrzeni współdzielonej oraz komunikacji zespołowej, integrujące się bezpośrednio z chmurowymi usługami producenta systemu bez konieczności instalacji dodatkowych serwerów w infrastrukturze użytkownika.</w:t>
            </w:r>
          </w:p>
          <w:p w14:paraId="1B746E16"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Rozwiązanie zapewnia ochronę </w:t>
            </w:r>
            <w:proofErr w:type="spellStart"/>
            <w:r w:rsidRPr="00FB2D9A">
              <w:rPr>
                <w:rFonts w:asciiTheme="minorHAnsi" w:hAnsiTheme="minorHAnsi" w:cstheme="minorHAnsi"/>
                <w:sz w:val="22"/>
                <w:szCs w:val="22"/>
              </w:rPr>
              <w:t>antymalware</w:t>
            </w:r>
            <w:proofErr w:type="spellEnd"/>
            <w:r w:rsidRPr="00FB2D9A">
              <w:rPr>
                <w:rFonts w:asciiTheme="minorHAnsi" w:hAnsiTheme="minorHAnsi" w:cstheme="minorHAnsi"/>
                <w:sz w:val="22"/>
                <w:szCs w:val="22"/>
              </w:rPr>
              <w:t xml:space="preserve"> dla pakietu Microsoft 365, obejmując ochronę poczty email MS Exchange, usługi MS SharePoint, usługi MS OneDrive oraz MS </w:t>
            </w:r>
            <w:proofErr w:type="spellStart"/>
            <w:r w:rsidRPr="00FB2D9A">
              <w:rPr>
                <w:rFonts w:asciiTheme="minorHAnsi" w:hAnsiTheme="minorHAnsi" w:cstheme="minorHAnsi"/>
                <w:sz w:val="22"/>
                <w:szCs w:val="22"/>
              </w:rPr>
              <w:t>Teams</w:t>
            </w:r>
            <w:proofErr w:type="spellEnd"/>
            <w:r w:rsidRPr="00FB2D9A">
              <w:rPr>
                <w:rFonts w:asciiTheme="minorHAnsi" w:hAnsiTheme="minorHAnsi" w:cstheme="minorHAnsi"/>
                <w:sz w:val="22"/>
                <w:szCs w:val="22"/>
              </w:rPr>
              <w:t>.</w:t>
            </w:r>
          </w:p>
          <w:p w14:paraId="5CAFFD2F" w14:textId="6E93B6BA"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Integruje się bezpośrednio z usługami Microsoft bez konieczności instalacji dodatkowych serwerów pośredniczących </w:t>
            </w:r>
            <w:r w:rsidR="00732FC2">
              <w:rPr>
                <w:rFonts w:asciiTheme="minorHAnsi" w:hAnsiTheme="minorHAnsi" w:cstheme="minorHAnsi"/>
                <w:sz w:val="22"/>
                <w:szCs w:val="22"/>
              </w:rPr>
              <w:br/>
            </w:r>
            <w:r w:rsidRPr="00FB2D9A">
              <w:rPr>
                <w:rFonts w:asciiTheme="minorHAnsi" w:hAnsiTheme="minorHAnsi" w:cstheme="minorHAnsi"/>
                <w:sz w:val="22"/>
                <w:szCs w:val="22"/>
              </w:rPr>
              <w:t>w środowisku klienta.</w:t>
            </w:r>
          </w:p>
          <w:p w14:paraId="6690E0F1"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Zarządzanie odbywa się przez chmurową konsolę dostępną przez przeglądarkę internetową.</w:t>
            </w:r>
          </w:p>
          <w:p w14:paraId="5F127AD4"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Konsola administracyjna umożliwia zarządzanie innymi produktami producenta, takimi jak </w:t>
            </w:r>
            <w:proofErr w:type="spellStart"/>
            <w:r w:rsidRPr="00FB2D9A">
              <w:rPr>
                <w:rFonts w:asciiTheme="minorHAnsi" w:hAnsiTheme="minorHAnsi" w:cstheme="minorHAnsi"/>
                <w:sz w:val="22"/>
                <w:szCs w:val="22"/>
              </w:rPr>
              <w:t>endpoint</w:t>
            </w:r>
            <w:proofErr w:type="spellEnd"/>
            <w:r w:rsidRPr="00FB2D9A">
              <w:rPr>
                <w:rFonts w:asciiTheme="minorHAnsi" w:hAnsiTheme="minorHAnsi" w:cstheme="minorHAnsi"/>
                <w:sz w:val="22"/>
                <w:szCs w:val="22"/>
              </w:rPr>
              <w:t xml:space="preserve"> </w:t>
            </w:r>
            <w:proofErr w:type="spellStart"/>
            <w:r w:rsidRPr="00FB2D9A">
              <w:rPr>
                <w:rFonts w:asciiTheme="minorHAnsi" w:hAnsiTheme="minorHAnsi" w:cstheme="minorHAnsi"/>
                <w:sz w:val="22"/>
                <w:szCs w:val="22"/>
              </w:rPr>
              <w:t>protection</w:t>
            </w:r>
            <w:proofErr w:type="spellEnd"/>
            <w:r w:rsidRPr="00FB2D9A">
              <w:rPr>
                <w:rFonts w:asciiTheme="minorHAnsi" w:hAnsiTheme="minorHAnsi" w:cstheme="minorHAnsi"/>
                <w:sz w:val="22"/>
                <w:szCs w:val="22"/>
              </w:rPr>
              <w:t>, systemy EDR, mechanizmy zarządzania podatnościami – dostęp do funkcji zależny od typu licencji.</w:t>
            </w:r>
          </w:p>
          <w:p w14:paraId="62FF0BD4" w14:textId="0675C1AD"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Wyposażone w </w:t>
            </w:r>
            <w:proofErr w:type="spellStart"/>
            <w:r w:rsidRPr="00FB2D9A">
              <w:rPr>
                <w:rFonts w:asciiTheme="minorHAnsi" w:hAnsiTheme="minorHAnsi" w:cstheme="minorHAnsi"/>
                <w:sz w:val="22"/>
                <w:szCs w:val="22"/>
              </w:rPr>
              <w:t>dashboard</w:t>
            </w:r>
            <w:proofErr w:type="spellEnd"/>
            <w:r w:rsidRPr="00FB2D9A">
              <w:rPr>
                <w:rFonts w:asciiTheme="minorHAnsi" w:hAnsiTheme="minorHAnsi" w:cstheme="minorHAnsi"/>
                <w:sz w:val="22"/>
                <w:szCs w:val="22"/>
              </w:rPr>
              <w:t xml:space="preserve"> podsumowujący stan ochrony </w:t>
            </w:r>
            <w:r w:rsidR="00732FC2">
              <w:rPr>
                <w:rFonts w:asciiTheme="minorHAnsi" w:hAnsiTheme="minorHAnsi" w:cstheme="minorHAnsi"/>
                <w:sz w:val="22"/>
                <w:szCs w:val="22"/>
              </w:rPr>
              <w:br/>
            </w:r>
            <w:r w:rsidRPr="00FB2D9A">
              <w:rPr>
                <w:rFonts w:asciiTheme="minorHAnsi" w:hAnsiTheme="minorHAnsi" w:cstheme="minorHAnsi"/>
                <w:sz w:val="22"/>
                <w:szCs w:val="22"/>
              </w:rPr>
              <w:t>i objętych ochroną usług.</w:t>
            </w:r>
          </w:p>
          <w:p w14:paraId="6D75A4AC"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Konfiguracja połączenia z usługami Microsoft odbywa się za pomocą kreatora.</w:t>
            </w:r>
          </w:p>
          <w:p w14:paraId="553B4076"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Umożliwia określenie, czy ochroną objęte są wszystkie konta pocztowe czy tylko wybrane przez administratora.</w:t>
            </w:r>
          </w:p>
          <w:p w14:paraId="5D24D0F2"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Pozwala na tworzenie polityk konfiguracyjnych przypisywanych do poszczególnych usług.</w:t>
            </w:r>
          </w:p>
          <w:p w14:paraId="6870CB33"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Ochrona poczty Microsoft Exchange obejmuje mechanizmy ochrony </w:t>
            </w:r>
            <w:proofErr w:type="spellStart"/>
            <w:r w:rsidRPr="00FB2D9A">
              <w:rPr>
                <w:rFonts w:asciiTheme="minorHAnsi" w:hAnsiTheme="minorHAnsi" w:cstheme="minorHAnsi"/>
                <w:sz w:val="22"/>
                <w:szCs w:val="22"/>
              </w:rPr>
              <w:t>antymalware</w:t>
            </w:r>
            <w:proofErr w:type="spellEnd"/>
            <w:r w:rsidRPr="00FB2D9A">
              <w:rPr>
                <w:rFonts w:asciiTheme="minorHAnsi" w:hAnsiTheme="minorHAnsi" w:cstheme="minorHAnsi"/>
                <w:sz w:val="22"/>
                <w:szCs w:val="22"/>
              </w:rPr>
              <w:t xml:space="preserve"> w czasie rzeczywistym dla wiadomości przychodzących.</w:t>
            </w:r>
          </w:p>
          <w:p w14:paraId="4A3043F6"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Obsługuje białe listy adresów email oraz domen.</w:t>
            </w:r>
          </w:p>
          <w:p w14:paraId="38AC0571" w14:textId="33D5F635"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lastRenderedPageBreak/>
              <w:t xml:space="preserve">Administrator może określić czas przechowywania obiektów </w:t>
            </w:r>
            <w:r w:rsidR="00732FC2">
              <w:rPr>
                <w:rFonts w:asciiTheme="minorHAnsi" w:hAnsiTheme="minorHAnsi" w:cstheme="minorHAnsi"/>
                <w:sz w:val="22"/>
                <w:szCs w:val="22"/>
              </w:rPr>
              <w:br/>
            </w:r>
            <w:r w:rsidRPr="00FB2D9A">
              <w:rPr>
                <w:rFonts w:asciiTheme="minorHAnsi" w:hAnsiTheme="minorHAnsi" w:cstheme="minorHAnsi"/>
                <w:sz w:val="22"/>
                <w:szCs w:val="22"/>
              </w:rPr>
              <w:t>w kwarantannie (1 miesiąc, 3 miesiące, 6 miesięcy, 1 rok).</w:t>
            </w:r>
          </w:p>
          <w:p w14:paraId="3A59880F"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wyboru typów skanowanych plików oraz filtrowania po rozszerzeniach.</w:t>
            </w:r>
          </w:p>
          <w:p w14:paraId="17C57048"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Obsługa skanowania wewnątrz plików archiwów.</w:t>
            </w:r>
          </w:p>
          <w:p w14:paraId="0C7142EA" w14:textId="325313D1"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Podejrzane pliki mogą być automatycznie detonowane </w:t>
            </w:r>
            <w:r w:rsidR="00732FC2">
              <w:rPr>
                <w:rFonts w:asciiTheme="minorHAnsi" w:hAnsiTheme="minorHAnsi" w:cstheme="minorHAnsi"/>
                <w:sz w:val="22"/>
                <w:szCs w:val="22"/>
              </w:rPr>
              <w:br/>
            </w:r>
            <w:r w:rsidRPr="00FB2D9A">
              <w:rPr>
                <w:rFonts w:asciiTheme="minorHAnsi" w:hAnsiTheme="minorHAnsi" w:cstheme="minorHAnsi"/>
                <w:sz w:val="22"/>
                <w:szCs w:val="22"/>
              </w:rPr>
              <w:t xml:space="preserve">w </w:t>
            </w:r>
            <w:proofErr w:type="spellStart"/>
            <w:r w:rsidRPr="00FB2D9A">
              <w:rPr>
                <w:rFonts w:asciiTheme="minorHAnsi" w:hAnsiTheme="minorHAnsi" w:cstheme="minorHAnsi"/>
                <w:sz w:val="22"/>
                <w:szCs w:val="22"/>
              </w:rPr>
              <w:t>sandboxingu</w:t>
            </w:r>
            <w:proofErr w:type="spellEnd"/>
            <w:r w:rsidRPr="00FB2D9A">
              <w:rPr>
                <w:rFonts w:asciiTheme="minorHAnsi" w:hAnsiTheme="minorHAnsi" w:cstheme="minorHAnsi"/>
                <w:sz w:val="22"/>
                <w:szCs w:val="22"/>
              </w:rPr>
              <w:t xml:space="preserve"> producenta.</w:t>
            </w:r>
          </w:p>
          <w:p w14:paraId="7020CCCB"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W przypadku wykrycia zagrożenia możliwe działania: przeniesienie do kwarantanny, usunięcie wiadomości, usunięcie załącznika lub pozostawienie obiektu.</w:t>
            </w:r>
          </w:p>
          <w:p w14:paraId="355D7405" w14:textId="382BF41F"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Obsługa powiadomień email o wykrytych zagrożeniach </w:t>
            </w:r>
            <w:r w:rsidR="00732FC2">
              <w:rPr>
                <w:rFonts w:asciiTheme="minorHAnsi" w:hAnsiTheme="minorHAnsi" w:cstheme="minorHAnsi"/>
                <w:sz w:val="22"/>
                <w:szCs w:val="22"/>
              </w:rPr>
              <w:br/>
            </w:r>
            <w:r w:rsidRPr="00FB2D9A">
              <w:rPr>
                <w:rFonts w:asciiTheme="minorHAnsi" w:hAnsiTheme="minorHAnsi" w:cstheme="minorHAnsi"/>
                <w:sz w:val="22"/>
                <w:szCs w:val="22"/>
              </w:rPr>
              <w:t>i personalizacja treści tych wiadomości.</w:t>
            </w:r>
          </w:p>
          <w:p w14:paraId="5D38A96C"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skanowania adresów URL pod kątem szkodliwej zawartości.</w:t>
            </w:r>
          </w:p>
          <w:p w14:paraId="61C88A9F"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Wykrycie szkodliwego adresu URL pozwala na podjęcie działań: kwarantanna, usunięcie, zmiana tematu wiadomości, </w:t>
            </w:r>
            <w:proofErr w:type="spellStart"/>
            <w:r w:rsidRPr="00FB2D9A">
              <w:rPr>
                <w:rFonts w:asciiTheme="minorHAnsi" w:hAnsiTheme="minorHAnsi" w:cstheme="minorHAnsi"/>
                <w:sz w:val="22"/>
                <w:szCs w:val="22"/>
              </w:rPr>
              <w:t>odlinkowanie</w:t>
            </w:r>
            <w:proofErr w:type="spellEnd"/>
            <w:r w:rsidRPr="00FB2D9A">
              <w:rPr>
                <w:rFonts w:asciiTheme="minorHAnsi" w:hAnsiTheme="minorHAnsi" w:cstheme="minorHAnsi"/>
                <w:sz w:val="22"/>
                <w:szCs w:val="22"/>
              </w:rPr>
              <w:t>.</w:t>
            </w:r>
          </w:p>
          <w:p w14:paraId="657ACF4D"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informowania administratora o wykrytych szkodliwych adresach URL.</w:t>
            </w:r>
          </w:p>
          <w:p w14:paraId="336F9923"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Obsługa listy zaufanych i zablokowanych adresów URL.</w:t>
            </w:r>
          </w:p>
          <w:p w14:paraId="5B529739"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Monitorowanie reguł poczty przychodzącej pod kątem podejrzanych działań (przenoszenie, usuwanie, przekazywanie </w:t>
            </w:r>
            <w:proofErr w:type="spellStart"/>
            <w:r w:rsidRPr="00FB2D9A">
              <w:rPr>
                <w:rFonts w:asciiTheme="minorHAnsi" w:hAnsiTheme="minorHAnsi" w:cstheme="minorHAnsi"/>
                <w:sz w:val="22"/>
                <w:szCs w:val="22"/>
              </w:rPr>
              <w:t>emaili</w:t>
            </w:r>
            <w:proofErr w:type="spellEnd"/>
            <w:r w:rsidRPr="00FB2D9A">
              <w:rPr>
                <w:rFonts w:asciiTheme="minorHAnsi" w:hAnsiTheme="minorHAnsi" w:cstheme="minorHAnsi"/>
                <w:sz w:val="22"/>
                <w:szCs w:val="22"/>
              </w:rPr>
              <w:t>).</w:t>
            </w:r>
          </w:p>
          <w:p w14:paraId="0A8058CD"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Monitorowanie chronionych kont email pod kątem wycieków danych oraz powiadamianie administratora.</w:t>
            </w:r>
          </w:p>
          <w:p w14:paraId="78DB63F2"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W przypadku wycieku administrator uzyskuje szczegółowe informacje: adres email, źródło wycieku, forma wycieku hasła, data ostatniej zmiany hasła.</w:t>
            </w:r>
          </w:p>
          <w:p w14:paraId="139632F4"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Mechanizm zarządzania kwarantanną umożliwiający administratorowi wgląd w szczegóły detekcji oraz możliwość usuwania i uwalniania obiektów z kwarantanny.</w:t>
            </w:r>
          </w:p>
          <w:p w14:paraId="042D6DD2"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generowania raportów dziennych, tygodniowych, miesięcznych w formacie PDF.</w:t>
            </w:r>
          </w:p>
          <w:p w14:paraId="5DDAC716"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Skanowanie plików przesyłanych do objętej ochroną instancji MS SharePoint i MS OneDrive w ramach Microsoft 365.</w:t>
            </w:r>
          </w:p>
          <w:p w14:paraId="2D1480DE"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Skanowanie wszystkich typów plików, plików o określonych rozszerzeniach oraz wykluczonych przez administratora.</w:t>
            </w:r>
          </w:p>
          <w:p w14:paraId="06A09161"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Skanowanie plików archiwów i automatyczna detonacja podejrzanych obiektów w </w:t>
            </w:r>
            <w:proofErr w:type="spellStart"/>
            <w:r w:rsidRPr="00FB2D9A">
              <w:rPr>
                <w:rFonts w:asciiTheme="minorHAnsi" w:hAnsiTheme="minorHAnsi" w:cstheme="minorHAnsi"/>
                <w:sz w:val="22"/>
                <w:szCs w:val="22"/>
              </w:rPr>
              <w:t>sandboxingu</w:t>
            </w:r>
            <w:proofErr w:type="spellEnd"/>
            <w:r w:rsidRPr="00FB2D9A">
              <w:rPr>
                <w:rFonts w:asciiTheme="minorHAnsi" w:hAnsiTheme="minorHAnsi" w:cstheme="minorHAnsi"/>
                <w:sz w:val="22"/>
                <w:szCs w:val="22"/>
              </w:rPr>
              <w:t xml:space="preserve"> producenta.</w:t>
            </w:r>
          </w:p>
          <w:p w14:paraId="58F5E9B6"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W przypadku wykrycia zagrożenia na MS SharePoint i MS OneDrive możliwe podjęcie działań: kwarantanna, usunięcie lub brak akcji.</w:t>
            </w:r>
          </w:p>
          <w:p w14:paraId="6D13E326"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Możliwość skanowania obiektów dostępnych na platformie MS </w:t>
            </w:r>
            <w:proofErr w:type="spellStart"/>
            <w:r w:rsidRPr="00FB2D9A">
              <w:rPr>
                <w:rFonts w:asciiTheme="minorHAnsi" w:hAnsiTheme="minorHAnsi" w:cstheme="minorHAnsi"/>
                <w:sz w:val="22"/>
                <w:szCs w:val="22"/>
              </w:rPr>
              <w:t>Teams</w:t>
            </w:r>
            <w:proofErr w:type="spellEnd"/>
            <w:r w:rsidRPr="00FB2D9A">
              <w:rPr>
                <w:rFonts w:asciiTheme="minorHAnsi" w:hAnsiTheme="minorHAnsi" w:cstheme="minorHAnsi"/>
                <w:sz w:val="22"/>
                <w:szCs w:val="22"/>
              </w:rPr>
              <w:t xml:space="preserve"> w ramach organizacji.</w:t>
            </w:r>
          </w:p>
          <w:p w14:paraId="2EFE288F"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włączenia i wyłączenia automatycznego restartu w przypadku wymaganym przez instalację sterowników czy aplikacji.</w:t>
            </w:r>
          </w:p>
          <w:p w14:paraId="6766C43F"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Rozwiązanie monitoruje zmiany w konfiguracji ochrony i rejestruje je w logach audytowych.</w:t>
            </w:r>
          </w:p>
          <w:p w14:paraId="6C839DF8"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ręcznego przeskanowania obiektów na żądanie administratora.</w:t>
            </w:r>
          </w:p>
          <w:p w14:paraId="10502151"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lastRenderedPageBreak/>
              <w:t>Rozwiązanie może współpracować z dodatkowymi systemami klasy SIEM w celu lepszej analizy incydentów bezpieczeństwa.</w:t>
            </w:r>
          </w:p>
          <w:p w14:paraId="6D1ADB64" w14:textId="09410FC6"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Obsługa różnych poziomów uprawnień użytkowników </w:t>
            </w:r>
            <w:r w:rsidR="00732FC2">
              <w:rPr>
                <w:rFonts w:asciiTheme="minorHAnsi" w:hAnsiTheme="minorHAnsi" w:cstheme="minorHAnsi"/>
                <w:sz w:val="22"/>
                <w:szCs w:val="22"/>
              </w:rPr>
              <w:br/>
            </w:r>
            <w:r w:rsidRPr="00FB2D9A">
              <w:rPr>
                <w:rFonts w:asciiTheme="minorHAnsi" w:hAnsiTheme="minorHAnsi" w:cstheme="minorHAnsi"/>
                <w:sz w:val="22"/>
                <w:szCs w:val="22"/>
              </w:rPr>
              <w:t>w konsoli administracyjnej.</w:t>
            </w:r>
          </w:p>
          <w:p w14:paraId="3A5F89A8"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definiowania harmonogramu skanowania dla różnych obszarów ochrony.</w:t>
            </w:r>
          </w:p>
          <w:p w14:paraId="7E30D575"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Automatyczne aktualizacje mechanizmów ochrony, baz sygnatur oraz silnika skanującego.</w:t>
            </w:r>
          </w:p>
          <w:p w14:paraId="3279EB22"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Obsługa powiadomień </w:t>
            </w:r>
            <w:proofErr w:type="spellStart"/>
            <w:r w:rsidRPr="00FB2D9A">
              <w:rPr>
                <w:rFonts w:asciiTheme="minorHAnsi" w:hAnsiTheme="minorHAnsi" w:cstheme="minorHAnsi"/>
                <w:sz w:val="22"/>
                <w:szCs w:val="22"/>
              </w:rPr>
              <w:t>push</w:t>
            </w:r>
            <w:proofErr w:type="spellEnd"/>
            <w:r w:rsidRPr="00FB2D9A">
              <w:rPr>
                <w:rFonts w:asciiTheme="minorHAnsi" w:hAnsiTheme="minorHAnsi" w:cstheme="minorHAnsi"/>
                <w:sz w:val="22"/>
                <w:szCs w:val="22"/>
              </w:rPr>
              <w:t xml:space="preserve"> dla administratorów w przypadku krytycznych zagrożeń.</w:t>
            </w:r>
          </w:p>
          <w:p w14:paraId="0A3E341F" w14:textId="2006CF7C"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 xml:space="preserve">Możliwość wdrożenia dodatkowych mechanizmów ochrony </w:t>
            </w:r>
            <w:r w:rsidR="00732FC2">
              <w:rPr>
                <w:rFonts w:asciiTheme="minorHAnsi" w:hAnsiTheme="minorHAnsi" w:cstheme="minorHAnsi"/>
                <w:sz w:val="22"/>
                <w:szCs w:val="22"/>
              </w:rPr>
              <w:br/>
            </w:r>
            <w:r w:rsidRPr="00FB2D9A">
              <w:rPr>
                <w:rFonts w:asciiTheme="minorHAnsi" w:hAnsiTheme="minorHAnsi" w:cstheme="minorHAnsi"/>
                <w:sz w:val="22"/>
                <w:szCs w:val="22"/>
              </w:rPr>
              <w:t>w zależności od poziomu licencji.</w:t>
            </w:r>
          </w:p>
          <w:p w14:paraId="0F6248A8"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integracji z narzędziami analityki zagrożeń producenta.</w:t>
            </w:r>
          </w:p>
          <w:p w14:paraId="4889FBC5"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Pełne wsparcie dla środowisk hybrydowych Microsoft 365.</w:t>
            </w:r>
          </w:p>
          <w:p w14:paraId="708C8AE2"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eksportowania logów detekcji i działań administracyjnych do formatu XML.</w:t>
            </w:r>
          </w:p>
          <w:p w14:paraId="5AB8E388"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Mechanizm wykrywania anomalii w ruchu sieciowym w kontekście przesyłania plików do chronionych zasobów.</w:t>
            </w:r>
          </w:p>
          <w:p w14:paraId="01FDB3BF"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Automatyczna synchronizacja polityk ochrony między różnymi usługami Microsoft 365.</w:t>
            </w:r>
          </w:p>
          <w:p w14:paraId="7CE569F8" w14:textId="77777777" w:rsidR="00FB2D9A" w:rsidRPr="00FB2D9A" w:rsidRDefault="00FB2D9A" w:rsidP="00732FC2">
            <w:pPr>
              <w:numPr>
                <w:ilvl w:val="0"/>
                <w:numId w:val="199"/>
              </w:numPr>
              <w:spacing w:line="0" w:lineRule="atLeast"/>
              <w:ind w:left="175" w:firstLine="0"/>
              <w:jc w:val="both"/>
              <w:rPr>
                <w:rFonts w:asciiTheme="minorHAnsi" w:hAnsiTheme="minorHAnsi" w:cstheme="minorHAnsi"/>
                <w:sz w:val="22"/>
                <w:szCs w:val="22"/>
              </w:rPr>
            </w:pPr>
            <w:r w:rsidRPr="00FB2D9A">
              <w:rPr>
                <w:rFonts w:asciiTheme="minorHAnsi" w:hAnsiTheme="minorHAnsi" w:cstheme="minorHAnsi"/>
                <w:sz w:val="22"/>
                <w:szCs w:val="22"/>
              </w:rPr>
              <w:t>Możliwość korzystania z zabezpieczeń wielopoziomowych, w tym dodatkowej autoryzacji administratora przy podejmowaniu krytycznych działań.</w:t>
            </w:r>
          </w:p>
        </w:tc>
      </w:tr>
      <w:tr w:rsidR="00FB2D9A" w:rsidRPr="006C0909" w14:paraId="7504E36C" w14:textId="77777777" w:rsidTr="00DE30A3">
        <w:tc>
          <w:tcPr>
            <w:tcW w:w="2552" w:type="dxa"/>
            <w:shd w:val="clear" w:color="auto" w:fill="FFFFFF" w:themeFill="background1"/>
            <w:vAlign w:val="center"/>
          </w:tcPr>
          <w:p w14:paraId="334649E4" w14:textId="77777777" w:rsidR="00FB2D9A" w:rsidRPr="00FB2D9A" w:rsidRDefault="00FB2D9A" w:rsidP="00FB2D9A">
            <w:pPr>
              <w:jc w:val="center"/>
              <w:rPr>
                <w:rFonts w:asciiTheme="minorHAnsi" w:hAnsiTheme="minorHAnsi" w:cstheme="minorHAnsi"/>
                <w:b/>
                <w:bCs/>
                <w:sz w:val="22"/>
                <w:szCs w:val="22"/>
              </w:rPr>
            </w:pPr>
            <w:r w:rsidRPr="00FB2D9A">
              <w:rPr>
                <w:rFonts w:asciiTheme="minorHAnsi" w:hAnsiTheme="minorHAnsi" w:cstheme="minorHAnsi"/>
                <w:b/>
                <w:bCs/>
                <w:sz w:val="22"/>
                <w:szCs w:val="22"/>
              </w:rPr>
              <w:lastRenderedPageBreak/>
              <w:t xml:space="preserve">Certyfikaty i standardy – </w:t>
            </w:r>
            <w:r w:rsidRPr="00FB2D9A">
              <w:rPr>
                <w:rFonts w:asciiTheme="minorHAnsi" w:hAnsiTheme="minorHAnsi" w:cstheme="minorHAnsi"/>
                <w:sz w:val="22"/>
                <w:szCs w:val="22"/>
              </w:rPr>
              <w:t>dokumenty załączyć wraz z ofertą lub na wezwanie Zamawiającego</w:t>
            </w:r>
          </w:p>
        </w:tc>
        <w:tc>
          <w:tcPr>
            <w:tcW w:w="6510" w:type="dxa"/>
          </w:tcPr>
          <w:p w14:paraId="2A8D78CF" w14:textId="77777777" w:rsidR="00FB2D9A" w:rsidRPr="00FB2D9A" w:rsidRDefault="00FB2D9A" w:rsidP="000E03CF">
            <w:pPr>
              <w:pStyle w:val="Akapitzlist"/>
              <w:numPr>
                <w:ilvl w:val="0"/>
                <w:numId w:val="193"/>
              </w:numPr>
              <w:spacing w:after="0" w:line="0" w:lineRule="atLeast"/>
              <w:ind w:left="175"/>
              <w:rPr>
                <w:rFonts w:asciiTheme="minorHAnsi" w:hAnsiTheme="minorHAnsi" w:cstheme="minorHAnsi"/>
                <w:sz w:val="22"/>
              </w:rPr>
            </w:pPr>
            <w:r w:rsidRPr="00FB2D9A">
              <w:rPr>
                <w:rFonts w:asciiTheme="minorHAnsi" w:hAnsiTheme="minorHAnsi" w:cstheme="minorHAnsi"/>
                <w:sz w:val="22"/>
              </w:rPr>
              <w:t xml:space="preserve">Oferowany produkt musi znajdować się w kwadracie Gartner Magic </w:t>
            </w:r>
            <w:proofErr w:type="spellStart"/>
            <w:r w:rsidRPr="00FB2D9A">
              <w:rPr>
                <w:rFonts w:asciiTheme="minorHAnsi" w:hAnsiTheme="minorHAnsi" w:cstheme="minorHAnsi"/>
                <w:sz w:val="22"/>
              </w:rPr>
              <w:t>Quadrant</w:t>
            </w:r>
            <w:proofErr w:type="spellEnd"/>
            <w:r w:rsidRPr="00FB2D9A">
              <w:rPr>
                <w:rFonts w:asciiTheme="minorHAnsi" w:hAnsiTheme="minorHAnsi" w:cstheme="minorHAnsi"/>
                <w:sz w:val="22"/>
              </w:rPr>
              <w:t xml:space="preserve"> for Products In </w:t>
            </w:r>
            <w:proofErr w:type="spellStart"/>
            <w:r w:rsidRPr="00FB2D9A">
              <w:rPr>
                <w:rFonts w:asciiTheme="minorHAnsi" w:hAnsiTheme="minorHAnsi" w:cstheme="minorHAnsi"/>
                <w:sz w:val="22"/>
              </w:rPr>
              <w:t>Endpoint</w:t>
            </w:r>
            <w:proofErr w:type="spellEnd"/>
            <w:r w:rsidRPr="00FB2D9A">
              <w:rPr>
                <w:rFonts w:asciiTheme="minorHAnsi" w:hAnsiTheme="minorHAnsi" w:cstheme="minorHAnsi"/>
                <w:sz w:val="22"/>
              </w:rPr>
              <w:t xml:space="preserve"> </w:t>
            </w:r>
            <w:proofErr w:type="spellStart"/>
            <w:r w:rsidRPr="00FB2D9A">
              <w:rPr>
                <w:rFonts w:asciiTheme="minorHAnsi" w:hAnsiTheme="minorHAnsi" w:cstheme="minorHAnsi"/>
                <w:sz w:val="22"/>
              </w:rPr>
              <w:t>Protection</w:t>
            </w:r>
            <w:proofErr w:type="spellEnd"/>
            <w:r w:rsidRPr="00FB2D9A">
              <w:rPr>
                <w:rFonts w:asciiTheme="minorHAnsi" w:hAnsiTheme="minorHAnsi" w:cstheme="minorHAnsi"/>
                <w:sz w:val="22"/>
              </w:rPr>
              <w:t xml:space="preserve"> </w:t>
            </w:r>
            <w:proofErr w:type="spellStart"/>
            <w:r w:rsidRPr="00FB2D9A">
              <w:rPr>
                <w:rFonts w:asciiTheme="minorHAnsi" w:hAnsiTheme="minorHAnsi" w:cstheme="minorHAnsi"/>
                <w:sz w:val="22"/>
              </w:rPr>
              <w:t>Platforms</w:t>
            </w:r>
            <w:proofErr w:type="spellEnd"/>
            <w:r w:rsidRPr="00FB2D9A">
              <w:rPr>
                <w:rFonts w:asciiTheme="minorHAnsi" w:hAnsiTheme="minorHAnsi" w:cstheme="minorHAnsi"/>
                <w:sz w:val="22"/>
              </w:rPr>
              <w:t xml:space="preserve"> Market na ogólnie dostępnej liście referencyjnej Gartner: </w:t>
            </w:r>
            <w:hyperlink r:id="rId9" w:history="1">
              <w:r w:rsidRPr="00FB2D9A">
                <w:rPr>
                  <w:rStyle w:val="Hipercze"/>
                  <w:rFonts w:asciiTheme="minorHAnsi" w:hAnsiTheme="minorHAnsi" w:cstheme="minorHAnsi"/>
                  <w:sz w:val="22"/>
                </w:rPr>
                <w:t>https://www.gartner.com/reviews/market/endpoint-protection-platforms</w:t>
              </w:r>
            </w:hyperlink>
            <w:r w:rsidRPr="00FB2D9A">
              <w:rPr>
                <w:rFonts w:asciiTheme="minorHAnsi" w:hAnsiTheme="minorHAnsi" w:cstheme="minorHAnsi"/>
                <w:sz w:val="22"/>
              </w:rPr>
              <w:t xml:space="preserve"> </w:t>
            </w:r>
          </w:p>
          <w:p w14:paraId="106073E5"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 xml:space="preserve">minimalne wymaganie: </w:t>
            </w:r>
          </w:p>
          <w:p w14:paraId="5F4AD1BC"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minimalna liczba referencji 65</w:t>
            </w:r>
          </w:p>
          <w:p w14:paraId="545D0651"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minimalna ocena z referencji 4,6</w:t>
            </w:r>
          </w:p>
          <w:p w14:paraId="0FC83648"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(załączyć wydruk)</w:t>
            </w:r>
          </w:p>
          <w:p w14:paraId="0ED72E5E" w14:textId="77777777" w:rsidR="00FB2D9A" w:rsidRPr="00FB2D9A" w:rsidRDefault="00FB2D9A" w:rsidP="00FB2D9A">
            <w:pPr>
              <w:spacing w:line="0" w:lineRule="atLeast"/>
              <w:ind w:left="175"/>
              <w:rPr>
                <w:rFonts w:asciiTheme="minorHAnsi" w:hAnsiTheme="minorHAnsi" w:cstheme="minorHAnsi"/>
                <w:sz w:val="22"/>
                <w:szCs w:val="22"/>
              </w:rPr>
            </w:pPr>
          </w:p>
          <w:p w14:paraId="701A8730" w14:textId="77777777" w:rsidR="00FB2D9A" w:rsidRPr="00FB2D9A" w:rsidRDefault="00FB2D9A" w:rsidP="000E03CF">
            <w:pPr>
              <w:pStyle w:val="Akapitzlist"/>
              <w:numPr>
                <w:ilvl w:val="0"/>
                <w:numId w:val="193"/>
              </w:numPr>
              <w:spacing w:after="0" w:line="0" w:lineRule="atLeast"/>
              <w:ind w:left="175"/>
              <w:rPr>
                <w:rFonts w:asciiTheme="minorHAnsi" w:hAnsiTheme="minorHAnsi" w:cstheme="minorHAnsi"/>
                <w:sz w:val="22"/>
              </w:rPr>
            </w:pPr>
            <w:r w:rsidRPr="00FB2D9A">
              <w:rPr>
                <w:rFonts w:asciiTheme="minorHAnsi" w:hAnsiTheme="minorHAnsi" w:cstheme="minorHAnsi"/>
                <w:sz w:val="22"/>
              </w:rPr>
              <w:t xml:space="preserve">Oferowany produkt musi znajdować się w kwadracie Gartner Magic </w:t>
            </w:r>
            <w:proofErr w:type="spellStart"/>
            <w:r w:rsidRPr="00FB2D9A">
              <w:rPr>
                <w:rFonts w:asciiTheme="minorHAnsi" w:hAnsiTheme="minorHAnsi" w:cstheme="minorHAnsi"/>
                <w:sz w:val="22"/>
              </w:rPr>
              <w:t>Quadrant</w:t>
            </w:r>
            <w:proofErr w:type="spellEnd"/>
            <w:r w:rsidRPr="00FB2D9A">
              <w:rPr>
                <w:rFonts w:asciiTheme="minorHAnsi" w:hAnsiTheme="minorHAnsi" w:cstheme="minorHAnsi"/>
                <w:sz w:val="22"/>
              </w:rPr>
              <w:t xml:space="preserve"> for </w:t>
            </w:r>
            <w:proofErr w:type="spellStart"/>
            <w:r w:rsidRPr="00FB2D9A">
              <w:rPr>
                <w:rFonts w:asciiTheme="minorHAnsi" w:hAnsiTheme="minorHAnsi" w:cstheme="minorHAnsi"/>
                <w:sz w:val="22"/>
              </w:rPr>
              <w:t>Endpoint</w:t>
            </w:r>
            <w:proofErr w:type="spellEnd"/>
            <w:r w:rsidRPr="00FB2D9A">
              <w:rPr>
                <w:rFonts w:asciiTheme="minorHAnsi" w:hAnsiTheme="minorHAnsi" w:cstheme="minorHAnsi"/>
                <w:sz w:val="22"/>
              </w:rPr>
              <w:t xml:space="preserve"> </w:t>
            </w:r>
            <w:proofErr w:type="spellStart"/>
            <w:r w:rsidRPr="00FB2D9A">
              <w:rPr>
                <w:rFonts w:asciiTheme="minorHAnsi" w:hAnsiTheme="minorHAnsi" w:cstheme="minorHAnsi"/>
                <w:sz w:val="22"/>
              </w:rPr>
              <w:t>Detection</w:t>
            </w:r>
            <w:proofErr w:type="spellEnd"/>
            <w:r w:rsidRPr="00FB2D9A">
              <w:rPr>
                <w:rFonts w:asciiTheme="minorHAnsi" w:hAnsiTheme="minorHAnsi" w:cstheme="minorHAnsi"/>
                <w:sz w:val="22"/>
              </w:rPr>
              <w:t xml:space="preserve"> and </w:t>
            </w:r>
            <w:proofErr w:type="spellStart"/>
            <w:r w:rsidRPr="00FB2D9A">
              <w:rPr>
                <w:rFonts w:asciiTheme="minorHAnsi" w:hAnsiTheme="minorHAnsi" w:cstheme="minorHAnsi"/>
                <w:sz w:val="22"/>
              </w:rPr>
              <w:t>Response</w:t>
            </w:r>
            <w:proofErr w:type="spellEnd"/>
            <w:r w:rsidRPr="00FB2D9A">
              <w:rPr>
                <w:rFonts w:asciiTheme="minorHAnsi" w:hAnsiTheme="minorHAnsi" w:cstheme="minorHAnsi"/>
                <w:sz w:val="22"/>
              </w:rPr>
              <w:t xml:space="preserve"> (EDR) Solutions Market </w:t>
            </w:r>
            <w:hyperlink r:id="rId10" w:history="1">
              <w:r w:rsidRPr="00FB2D9A">
                <w:rPr>
                  <w:rStyle w:val="Hipercze"/>
                  <w:rFonts w:asciiTheme="minorHAnsi" w:hAnsiTheme="minorHAnsi" w:cstheme="minorHAnsi"/>
                  <w:sz w:val="22"/>
                </w:rPr>
                <w:t>https://www.gartner.com/reviews/market/endpoint-detection-and-response-solutions</w:t>
              </w:r>
            </w:hyperlink>
            <w:r w:rsidRPr="00FB2D9A">
              <w:rPr>
                <w:rFonts w:asciiTheme="minorHAnsi" w:hAnsiTheme="minorHAnsi" w:cstheme="minorHAnsi"/>
                <w:sz w:val="22"/>
              </w:rPr>
              <w:t xml:space="preserve"> </w:t>
            </w:r>
          </w:p>
          <w:p w14:paraId="44C141BC"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 xml:space="preserve">minimalne wymaganie: </w:t>
            </w:r>
          </w:p>
          <w:p w14:paraId="4503A888"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minimalna liczba referencji 17</w:t>
            </w:r>
          </w:p>
          <w:p w14:paraId="38653E13"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minimalna ocena z referencji 4,4</w:t>
            </w:r>
          </w:p>
          <w:p w14:paraId="1F0B427C" w14:textId="77777777" w:rsidR="00FB2D9A" w:rsidRPr="00FB2D9A" w:rsidRDefault="00FB2D9A" w:rsidP="00FB2D9A">
            <w:pPr>
              <w:pStyle w:val="Akapitzlist"/>
              <w:spacing w:after="0" w:line="0" w:lineRule="atLeast"/>
              <w:ind w:left="175"/>
              <w:rPr>
                <w:rFonts w:asciiTheme="minorHAnsi" w:hAnsiTheme="minorHAnsi" w:cstheme="minorHAnsi"/>
                <w:sz w:val="22"/>
              </w:rPr>
            </w:pPr>
            <w:r w:rsidRPr="00FB2D9A">
              <w:rPr>
                <w:rFonts w:asciiTheme="minorHAnsi" w:hAnsiTheme="minorHAnsi" w:cstheme="minorHAnsi"/>
                <w:sz w:val="22"/>
              </w:rPr>
              <w:t>(załączyć wydruk)</w:t>
            </w:r>
          </w:p>
          <w:p w14:paraId="0E0251E3" w14:textId="77777777" w:rsidR="00FB2D9A" w:rsidRPr="00FB2D9A" w:rsidRDefault="00FB2D9A" w:rsidP="00FB2D9A">
            <w:pPr>
              <w:spacing w:line="0" w:lineRule="atLeast"/>
              <w:ind w:left="175"/>
              <w:rPr>
                <w:rFonts w:asciiTheme="minorHAnsi" w:hAnsiTheme="minorHAnsi" w:cstheme="minorHAnsi"/>
                <w:i/>
                <w:iCs/>
                <w:sz w:val="22"/>
                <w:szCs w:val="22"/>
              </w:rPr>
            </w:pPr>
          </w:p>
          <w:p w14:paraId="0A0C25D8" w14:textId="77777777" w:rsidR="00FB2D9A" w:rsidRPr="00FB2D9A" w:rsidRDefault="00FB2D9A" w:rsidP="00FB2D9A">
            <w:pPr>
              <w:spacing w:line="0" w:lineRule="atLeast"/>
              <w:ind w:left="175"/>
              <w:rPr>
                <w:rFonts w:asciiTheme="minorHAnsi" w:hAnsiTheme="minorHAnsi" w:cstheme="minorHAnsi"/>
                <w:sz w:val="22"/>
                <w:szCs w:val="22"/>
              </w:rPr>
            </w:pPr>
            <w:r w:rsidRPr="00FB2D9A">
              <w:rPr>
                <w:rFonts w:asciiTheme="minorHAnsi" w:hAnsiTheme="minorHAnsi" w:cstheme="minorHAnsi"/>
                <w:sz w:val="22"/>
                <w:szCs w:val="22"/>
              </w:rPr>
              <w:t>system musi posiadać normy i certyfikaty:</w:t>
            </w:r>
          </w:p>
          <w:p w14:paraId="0F1481AD" w14:textId="77777777" w:rsidR="00FB2D9A" w:rsidRPr="00FB2D9A" w:rsidRDefault="00FB2D9A" w:rsidP="000E03CF">
            <w:pPr>
              <w:pStyle w:val="Akapitzlist"/>
              <w:numPr>
                <w:ilvl w:val="0"/>
                <w:numId w:val="193"/>
              </w:numPr>
              <w:spacing w:after="0" w:line="0" w:lineRule="atLeast"/>
              <w:ind w:left="175"/>
              <w:rPr>
                <w:rFonts w:asciiTheme="minorHAnsi" w:hAnsiTheme="minorHAnsi" w:cstheme="minorHAnsi"/>
                <w:sz w:val="22"/>
              </w:rPr>
            </w:pPr>
            <w:r w:rsidRPr="00FB2D9A">
              <w:rPr>
                <w:rFonts w:asciiTheme="minorHAnsi" w:hAnsiTheme="minorHAnsi" w:cstheme="minorHAnsi"/>
                <w:sz w:val="22"/>
              </w:rPr>
              <w:t xml:space="preserve">OPSWAT (dla EDR/XDR na poziomie min. </w:t>
            </w:r>
            <w:proofErr w:type="spellStart"/>
            <w:r w:rsidRPr="00FB2D9A">
              <w:rPr>
                <w:rFonts w:asciiTheme="minorHAnsi" w:hAnsiTheme="minorHAnsi" w:cstheme="minorHAnsi"/>
                <w:sz w:val="22"/>
              </w:rPr>
              <w:t>Platinium</w:t>
            </w:r>
            <w:proofErr w:type="spellEnd"/>
            <w:r w:rsidRPr="00FB2D9A">
              <w:rPr>
                <w:rFonts w:asciiTheme="minorHAnsi" w:hAnsiTheme="minorHAnsi" w:cstheme="minorHAnsi"/>
                <w:sz w:val="22"/>
              </w:rPr>
              <w:t xml:space="preserve">), </w:t>
            </w:r>
          </w:p>
          <w:p w14:paraId="20BF71C9" w14:textId="77777777" w:rsidR="00FB2D9A" w:rsidRPr="00FB2D9A" w:rsidRDefault="00FB2D9A" w:rsidP="000E03CF">
            <w:pPr>
              <w:pStyle w:val="Akapitzlist"/>
              <w:numPr>
                <w:ilvl w:val="0"/>
                <w:numId w:val="193"/>
              </w:numPr>
              <w:spacing w:after="0" w:line="0" w:lineRule="atLeast"/>
              <w:ind w:left="175"/>
              <w:rPr>
                <w:rFonts w:asciiTheme="minorHAnsi" w:hAnsiTheme="minorHAnsi" w:cstheme="minorHAnsi"/>
                <w:sz w:val="22"/>
              </w:rPr>
            </w:pPr>
            <w:r w:rsidRPr="00FB2D9A">
              <w:rPr>
                <w:rFonts w:asciiTheme="minorHAnsi" w:hAnsiTheme="minorHAnsi" w:cstheme="minorHAnsi"/>
                <w:sz w:val="22"/>
              </w:rPr>
              <w:t>AV-TEST (ochrona w 2023 na poziomie min.6)</w:t>
            </w:r>
          </w:p>
          <w:p w14:paraId="6B7CFEBD" w14:textId="77777777" w:rsidR="00FB2D9A" w:rsidRPr="00FB2D9A" w:rsidRDefault="00FB2D9A" w:rsidP="000E03CF">
            <w:pPr>
              <w:pStyle w:val="Akapitzlist"/>
              <w:numPr>
                <w:ilvl w:val="0"/>
                <w:numId w:val="193"/>
              </w:numPr>
              <w:spacing w:after="0" w:line="0" w:lineRule="atLeast"/>
              <w:ind w:left="175"/>
              <w:rPr>
                <w:rFonts w:asciiTheme="minorHAnsi" w:hAnsiTheme="minorHAnsi" w:cstheme="minorHAnsi"/>
                <w:sz w:val="22"/>
              </w:rPr>
            </w:pPr>
            <w:r w:rsidRPr="00FB2D9A">
              <w:rPr>
                <w:rFonts w:asciiTheme="minorHAnsi" w:hAnsiTheme="minorHAnsi" w:cstheme="minorHAnsi"/>
                <w:sz w:val="22"/>
              </w:rPr>
              <w:t>Rozwiązanie wyróżnione przez AV-Test jako "najlepszy wykonawca" w testach Advanced EDR Test 2024 na podstawie scenariuszy cyberataków - APT18, TA577, Turla i FIN6</w:t>
            </w:r>
          </w:p>
          <w:p w14:paraId="354586E1" w14:textId="4052967F" w:rsidR="00FB2D9A" w:rsidRPr="00FB2D9A" w:rsidRDefault="00FB2D9A" w:rsidP="00732FC2">
            <w:pPr>
              <w:pStyle w:val="Akapitzlist"/>
              <w:numPr>
                <w:ilvl w:val="0"/>
                <w:numId w:val="193"/>
              </w:numPr>
              <w:spacing w:after="0" w:line="0" w:lineRule="atLeast"/>
              <w:ind w:left="175"/>
              <w:jc w:val="both"/>
              <w:rPr>
                <w:rFonts w:asciiTheme="minorHAnsi" w:hAnsiTheme="minorHAnsi" w:cstheme="minorHAnsi"/>
                <w:sz w:val="22"/>
              </w:rPr>
            </w:pPr>
            <w:r w:rsidRPr="00FB2D9A">
              <w:rPr>
                <w:rFonts w:asciiTheme="minorHAnsi" w:hAnsiTheme="minorHAnsi" w:cstheme="minorHAnsi"/>
                <w:sz w:val="22"/>
              </w:rPr>
              <w:lastRenderedPageBreak/>
              <w:t xml:space="preserve">producent systemu lub autoryzowany dystrybutor producenta musi posiadać certyfikat ISO 9001 oraz 27001 oraz usługi związane </w:t>
            </w:r>
            <w:r w:rsidR="00732FC2">
              <w:rPr>
                <w:rFonts w:asciiTheme="minorHAnsi" w:hAnsiTheme="minorHAnsi" w:cstheme="minorHAnsi"/>
                <w:sz w:val="22"/>
              </w:rPr>
              <w:br/>
            </w:r>
            <w:r w:rsidRPr="00FB2D9A">
              <w:rPr>
                <w:rFonts w:asciiTheme="minorHAnsi" w:hAnsiTheme="minorHAnsi" w:cstheme="minorHAnsi"/>
                <w:sz w:val="22"/>
              </w:rPr>
              <w:t xml:space="preserve">z </w:t>
            </w:r>
            <w:proofErr w:type="spellStart"/>
            <w:r w:rsidRPr="00FB2D9A">
              <w:rPr>
                <w:rFonts w:asciiTheme="minorHAnsi" w:hAnsiTheme="minorHAnsi" w:cstheme="minorHAnsi"/>
                <w:sz w:val="22"/>
              </w:rPr>
              <w:t>cyberbezpieczeństwem</w:t>
            </w:r>
            <w:proofErr w:type="spellEnd"/>
            <w:r w:rsidRPr="00FB2D9A">
              <w:rPr>
                <w:rFonts w:asciiTheme="minorHAnsi" w:hAnsiTheme="minorHAnsi" w:cstheme="minorHAnsi"/>
                <w:sz w:val="22"/>
              </w:rPr>
              <w:t>.</w:t>
            </w:r>
          </w:p>
          <w:p w14:paraId="47544712" w14:textId="77777777" w:rsidR="00FB2D9A" w:rsidRPr="00FB2D9A" w:rsidRDefault="00FB2D9A" w:rsidP="00732FC2">
            <w:pPr>
              <w:pStyle w:val="Akapitzlist"/>
              <w:numPr>
                <w:ilvl w:val="0"/>
                <w:numId w:val="193"/>
              </w:numPr>
              <w:spacing w:after="0" w:line="0" w:lineRule="atLeast"/>
              <w:ind w:left="175"/>
              <w:jc w:val="both"/>
              <w:rPr>
                <w:rFonts w:asciiTheme="minorHAnsi" w:hAnsiTheme="minorHAnsi" w:cstheme="minorHAnsi"/>
                <w:sz w:val="22"/>
              </w:rPr>
            </w:pPr>
            <w:r w:rsidRPr="00FB2D9A">
              <w:rPr>
                <w:rFonts w:asciiTheme="minorHAnsi" w:hAnsiTheme="minorHAnsi" w:cstheme="minorHAnsi"/>
                <w:sz w:val="22"/>
              </w:rPr>
              <w:t xml:space="preserve">Producent systemu lub autoryzowany dystrybutor producenta musi posiadać certyfikację ISAE 3000 </w:t>
            </w:r>
            <w:proofErr w:type="spellStart"/>
            <w:r w:rsidRPr="00FB2D9A">
              <w:rPr>
                <w:rFonts w:asciiTheme="minorHAnsi" w:hAnsiTheme="minorHAnsi" w:cstheme="minorHAnsi"/>
                <w:sz w:val="22"/>
              </w:rPr>
              <w:t>assurance-based</w:t>
            </w:r>
            <w:proofErr w:type="spellEnd"/>
            <w:r w:rsidRPr="00FB2D9A">
              <w:rPr>
                <w:rFonts w:asciiTheme="minorHAnsi" w:hAnsiTheme="minorHAnsi" w:cstheme="minorHAnsi"/>
                <w:sz w:val="22"/>
              </w:rPr>
              <w:t xml:space="preserve"> SOC 2 </w:t>
            </w:r>
            <w:proofErr w:type="spellStart"/>
            <w:r w:rsidRPr="00FB2D9A">
              <w:rPr>
                <w:rFonts w:asciiTheme="minorHAnsi" w:hAnsiTheme="minorHAnsi" w:cstheme="minorHAnsi"/>
                <w:sz w:val="22"/>
              </w:rPr>
              <w:t>Type</w:t>
            </w:r>
            <w:proofErr w:type="spellEnd"/>
            <w:r w:rsidRPr="00FB2D9A">
              <w:rPr>
                <w:rFonts w:asciiTheme="minorHAnsi" w:hAnsiTheme="minorHAnsi" w:cstheme="minorHAnsi"/>
                <w:sz w:val="22"/>
              </w:rPr>
              <w:t xml:space="preserve"> 2, potwierdzającymi zaawansowane zarządzanie bezpieczeństwem informacji</w:t>
            </w:r>
          </w:p>
          <w:p w14:paraId="07375582" w14:textId="77777777" w:rsidR="00FB2D9A" w:rsidRPr="00FB2D9A" w:rsidRDefault="00FB2D9A" w:rsidP="00732FC2">
            <w:pPr>
              <w:pStyle w:val="Akapitzlist"/>
              <w:numPr>
                <w:ilvl w:val="0"/>
                <w:numId w:val="193"/>
              </w:numPr>
              <w:spacing w:after="0" w:line="0" w:lineRule="atLeast"/>
              <w:ind w:left="175"/>
              <w:jc w:val="both"/>
              <w:rPr>
                <w:rFonts w:asciiTheme="minorHAnsi" w:hAnsiTheme="minorHAnsi" w:cstheme="minorHAnsi"/>
                <w:sz w:val="22"/>
              </w:rPr>
            </w:pPr>
            <w:r w:rsidRPr="00FB2D9A">
              <w:rPr>
                <w:rFonts w:asciiTheme="minorHAnsi" w:hAnsiTheme="minorHAnsi" w:cstheme="minorHAnsi"/>
                <w:sz w:val="22"/>
              </w:rPr>
              <w:t xml:space="preserve">Producent systemu lub autoryzowany dystrybutor producenta musi być aktywnym członkiem </w:t>
            </w:r>
            <w:proofErr w:type="spellStart"/>
            <w:r w:rsidRPr="00FB2D9A">
              <w:rPr>
                <w:rFonts w:asciiTheme="minorHAnsi" w:hAnsiTheme="minorHAnsi" w:cstheme="minorHAnsi"/>
                <w:sz w:val="22"/>
              </w:rPr>
              <w:t>Cloud</w:t>
            </w:r>
            <w:proofErr w:type="spellEnd"/>
            <w:r w:rsidRPr="00FB2D9A">
              <w:rPr>
                <w:rFonts w:asciiTheme="minorHAnsi" w:hAnsiTheme="minorHAnsi" w:cstheme="minorHAnsi"/>
                <w:sz w:val="22"/>
              </w:rPr>
              <w:t xml:space="preserve"> Security Alliance, co podkreśla zaangażowanie w rozwój najlepszych praktyk dla </w:t>
            </w:r>
            <w:proofErr w:type="spellStart"/>
            <w:r w:rsidRPr="00FB2D9A">
              <w:rPr>
                <w:rFonts w:asciiTheme="minorHAnsi" w:hAnsiTheme="minorHAnsi" w:cstheme="minorHAnsi"/>
                <w:sz w:val="22"/>
              </w:rPr>
              <w:t>cybernetyncznych</w:t>
            </w:r>
            <w:proofErr w:type="spellEnd"/>
            <w:r w:rsidRPr="00FB2D9A">
              <w:rPr>
                <w:rFonts w:asciiTheme="minorHAnsi" w:hAnsiTheme="minorHAnsi" w:cstheme="minorHAnsi"/>
                <w:sz w:val="22"/>
              </w:rPr>
              <w:t xml:space="preserve"> środowisk chmurowych.</w:t>
            </w:r>
          </w:p>
          <w:p w14:paraId="70D81924" w14:textId="77777777" w:rsidR="00FB2D9A" w:rsidRPr="00FB2D9A" w:rsidRDefault="00FB2D9A" w:rsidP="00732FC2">
            <w:pPr>
              <w:pStyle w:val="Akapitzlist"/>
              <w:numPr>
                <w:ilvl w:val="0"/>
                <w:numId w:val="192"/>
              </w:numPr>
              <w:spacing w:after="0" w:line="0" w:lineRule="atLeast"/>
              <w:ind w:left="175"/>
              <w:jc w:val="both"/>
              <w:rPr>
                <w:rFonts w:asciiTheme="minorHAnsi" w:hAnsiTheme="minorHAnsi" w:cstheme="minorHAnsi"/>
                <w:sz w:val="22"/>
              </w:rPr>
            </w:pPr>
            <w:r w:rsidRPr="00FB2D9A">
              <w:rPr>
                <w:rFonts w:asciiTheme="minorHAnsi" w:hAnsiTheme="minorHAnsi" w:cstheme="minorHAnsi"/>
                <w:sz w:val="22"/>
              </w:rPr>
              <w:t xml:space="preserve">Zespół reagowania na incydenty od producenta systemu lub autoryzowany dystrybutor producenta musi posiadać certyfikację CREST i NCSC, które potwierdzają zdolność do skutecznego reagowania na zagrożenia cybernetyczne. </w:t>
            </w:r>
          </w:p>
          <w:p w14:paraId="2D496DC5" w14:textId="77777777" w:rsidR="00FB2D9A" w:rsidRPr="00FB2D9A" w:rsidRDefault="00FB2D9A" w:rsidP="00732FC2">
            <w:pPr>
              <w:pStyle w:val="Akapitzlist"/>
              <w:numPr>
                <w:ilvl w:val="0"/>
                <w:numId w:val="192"/>
              </w:numPr>
              <w:spacing w:after="0" w:line="0" w:lineRule="atLeast"/>
              <w:ind w:left="175"/>
              <w:jc w:val="both"/>
              <w:rPr>
                <w:rFonts w:asciiTheme="minorHAnsi" w:hAnsiTheme="minorHAnsi" w:cstheme="minorHAnsi"/>
                <w:sz w:val="22"/>
              </w:rPr>
            </w:pPr>
            <w:r w:rsidRPr="00FB2D9A">
              <w:rPr>
                <w:rFonts w:asciiTheme="minorHAnsi" w:hAnsiTheme="minorHAnsi" w:cstheme="minorHAnsi"/>
                <w:sz w:val="22"/>
              </w:rPr>
              <w:t xml:space="preserve">Producent lub oferowany produkt/rozwiązanie musi być uznane za lidera (np. "Champion" w raportach Software </w:t>
            </w:r>
            <w:proofErr w:type="spellStart"/>
            <w:r w:rsidRPr="00FB2D9A">
              <w:rPr>
                <w:rFonts w:asciiTheme="minorHAnsi" w:hAnsiTheme="minorHAnsi" w:cstheme="minorHAnsi"/>
                <w:sz w:val="22"/>
              </w:rPr>
              <w:t>Reviews</w:t>
            </w:r>
            <w:proofErr w:type="spellEnd"/>
            <w:r w:rsidRPr="00FB2D9A">
              <w:rPr>
                <w:rFonts w:asciiTheme="minorHAnsi" w:hAnsiTheme="minorHAnsi" w:cstheme="minorHAnsi"/>
                <w:sz w:val="22"/>
              </w:rPr>
              <w:t xml:space="preserve"> </w:t>
            </w:r>
            <w:proofErr w:type="spellStart"/>
            <w:r w:rsidRPr="00FB2D9A">
              <w:rPr>
                <w:rFonts w:asciiTheme="minorHAnsi" w:hAnsiTheme="minorHAnsi" w:cstheme="minorHAnsi"/>
                <w:sz w:val="22"/>
              </w:rPr>
              <w:t>Emotional</w:t>
            </w:r>
            <w:proofErr w:type="spellEnd"/>
            <w:r w:rsidRPr="00FB2D9A">
              <w:rPr>
                <w:rFonts w:asciiTheme="minorHAnsi" w:hAnsiTheme="minorHAnsi" w:cstheme="minorHAnsi"/>
                <w:sz w:val="22"/>
              </w:rPr>
              <w:t xml:space="preserve"> </w:t>
            </w:r>
            <w:proofErr w:type="spellStart"/>
            <w:r w:rsidRPr="00FB2D9A">
              <w:rPr>
                <w:rFonts w:asciiTheme="minorHAnsi" w:hAnsiTheme="minorHAnsi" w:cstheme="minorHAnsi"/>
                <w:sz w:val="22"/>
              </w:rPr>
              <w:t>Footprint</w:t>
            </w:r>
            <w:proofErr w:type="spellEnd"/>
            <w:r w:rsidRPr="00FB2D9A">
              <w:rPr>
                <w:rFonts w:asciiTheme="minorHAnsi" w:hAnsiTheme="minorHAnsi" w:cstheme="minorHAnsi"/>
                <w:sz w:val="22"/>
              </w:rPr>
              <w:t>) w co najmniej jednej kategorii, takich jak zarządzanie punktami końcowymi (</w:t>
            </w:r>
            <w:proofErr w:type="spellStart"/>
            <w:r w:rsidRPr="00FB2D9A">
              <w:rPr>
                <w:rFonts w:asciiTheme="minorHAnsi" w:hAnsiTheme="minorHAnsi" w:cstheme="minorHAnsi"/>
                <w:sz w:val="22"/>
              </w:rPr>
              <w:t>Endpoint</w:t>
            </w:r>
            <w:proofErr w:type="spellEnd"/>
            <w:r w:rsidRPr="00FB2D9A">
              <w:rPr>
                <w:rFonts w:asciiTheme="minorHAnsi" w:hAnsiTheme="minorHAnsi" w:cstheme="minorHAnsi"/>
                <w:sz w:val="22"/>
              </w:rPr>
              <w:t xml:space="preserve"> Management) lub zarządzanie podatnościami (</w:t>
            </w:r>
            <w:proofErr w:type="spellStart"/>
            <w:r w:rsidRPr="00FB2D9A">
              <w:rPr>
                <w:rFonts w:asciiTheme="minorHAnsi" w:hAnsiTheme="minorHAnsi" w:cstheme="minorHAnsi"/>
                <w:sz w:val="22"/>
              </w:rPr>
              <w:t>Vulnerability</w:t>
            </w:r>
            <w:proofErr w:type="spellEnd"/>
            <w:r w:rsidRPr="00FB2D9A">
              <w:rPr>
                <w:rFonts w:asciiTheme="minorHAnsi" w:hAnsiTheme="minorHAnsi" w:cstheme="minorHAnsi"/>
                <w:sz w:val="22"/>
              </w:rPr>
              <w:t xml:space="preserve"> Management).</w:t>
            </w:r>
          </w:p>
        </w:tc>
      </w:tr>
      <w:tr w:rsidR="00FB2D9A" w:rsidRPr="001754C1" w14:paraId="65AB78EC" w14:textId="77777777" w:rsidTr="00DE30A3">
        <w:trPr>
          <w:trHeight w:val="1477"/>
        </w:trPr>
        <w:tc>
          <w:tcPr>
            <w:tcW w:w="2552" w:type="dxa"/>
            <w:shd w:val="clear" w:color="auto" w:fill="FFFFFF" w:themeFill="background1"/>
            <w:vAlign w:val="center"/>
          </w:tcPr>
          <w:p w14:paraId="5795A3AA" w14:textId="63B24E3E" w:rsidR="00FB2D9A" w:rsidRPr="00FB2D9A" w:rsidRDefault="00FB2D9A" w:rsidP="00FB2D9A">
            <w:pPr>
              <w:jc w:val="center"/>
              <w:rPr>
                <w:rFonts w:asciiTheme="minorHAnsi" w:hAnsiTheme="minorHAnsi" w:cstheme="minorHAnsi"/>
                <w:b/>
                <w:bCs/>
                <w:sz w:val="22"/>
                <w:szCs w:val="22"/>
              </w:rPr>
            </w:pPr>
            <w:r w:rsidRPr="00FB2D9A">
              <w:rPr>
                <w:rFonts w:asciiTheme="minorHAnsi" w:hAnsiTheme="minorHAnsi" w:cstheme="minorHAnsi"/>
                <w:b/>
                <w:bCs/>
                <w:sz w:val="22"/>
                <w:szCs w:val="22"/>
              </w:rPr>
              <w:t>Rozszerzone wsparcie serwisowe</w:t>
            </w:r>
          </w:p>
        </w:tc>
        <w:tc>
          <w:tcPr>
            <w:tcW w:w="6510" w:type="dxa"/>
          </w:tcPr>
          <w:p w14:paraId="22B48D4C" w14:textId="73227AB9"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System jest objęty rozszerzonym wsparciem technicznym gwarantującym czas reakcji wsparcia technicznego do 8 godzin od momentu potwierdzenia zasadności zgłoszenia, realizowanym przez producenta rozwiązania lub autoryzowanego dystrybutora przez okres </w:t>
            </w:r>
            <w:r w:rsidR="00DE30A3">
              <w:rPr>
                <w:rFonts w:asciiTheme="minorHAnsi" w:hAnsiTheme="minorHAnsi" w:cstheme="minorHAnsi"/>
                <w:sz w:val="22"/>
                <w:szCs w:val="22"/>
              </w:rPr>
              <w:t>do 30.06.2026 r.</w:t>
            </w:r>
          </w:p>
          <w:p w14:paraId="039D5C9A"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System jest objęty usługą wsparcia technicznego świadczoną przez producenta lub Autoryzowanego Dystrybutora Producenta w języku polskim w zakresie:</w:t>
            </w:r>
          </w:p>
          <w:p w14:paraId="46F63811"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Wsparcie telefoniczne zespołu certyfikowanych inżynierów.</w:t>
            </w:r>
          </w:p>
          <w:p w14:paraId="6ED1BFE3"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Pomoc w prawidłowej i zgodnej z wymaganiami producenta rejestracji produktu.</w:t>
            </w:r>
          </w:p>
          <w:p w14:paraId="7FBB4DE3"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Doradztwo w zakresie konfiguracji.</w:t>
            </w:r>
          </w:p>
          <w:p w14:paraId="4FA8095B"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Zdalne wsparcie techniczne.</w:t>
            </w:r>
          </w:p>
          <w:p w14:paraId="7C7BC6B1"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Pomoc w zakładaniu zgłoszeń serwisowych u producenta.</w:t>
            </w:r>
          </w:p>
          <w:p w14:paraId="33825DF3"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Przygotowanie do zdalnej konfiguracji.</w:t>
            </w:r>
          </w:p>
          <w:p w14:paraId="2B5B119D" w14:textId="3B6466CB"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       Zdalna konfiguracja (połączenia szyfrowane) zgodnie </w:t>
            </w:r>
            <w:r w:rsidR="00732FC2">
              <w:rPr>
                <w:rFonts w:asciiTheme="minorHAnsi" w:hAnsiTheme="minorHAnsi" w:cstheme="minorHAnsi"/>
                <w:sz w:val="22"/>
                <w:szCs w:val="22"/>
              </w:rPr>
              <w:t>|</w:t>
            </w:r>
            <w:r w:rsidRPr="00FB2D9A">
              <w:rPr>
                <w:rFonts w:asciiTheme="minorHAnsi" w:hAnsiTheme="minorHAnsi" w:cstheme="minorHAnsi"/>
                <w:sz w:val="22"/>
                <w:szCs w:val="22"/>
              </w:rPr>
              <w:t>z wymaganiami użytkownika.</w:t>
            </w:r>
          </w:p>
          <w:p w14:paraId="5FBF81CF"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Minimum 5 zdalnych rekonfiguracja urządzenia w związku ze zmianą środowiska lub wymagań użytkownika.</w:t>
            </w:r>
          </w:p>
          <w:p w14:paraId="50E3D0DE"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Minimum dwa razy w roku zdalny przegląd konfiguracji i logów urządzenia wraz z raportem zaleceń na bazie dobrych praktyk inżynierskich.</w:t>
            </w:r>
          </w:p>
          <w:p w14:paraId="4ED0B95A" w14:textId="77777777" w:rsidR="00FB2D9A" w:rsidRPr="00FB2D9A" w:rsidRDefault="00FB2D9A" w:rsidP="00DE30A3">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       Minimum dwa razy w roku zdalna aktualizacja oprogramowania zgodnie z zaleceniami producenta i dobrych praktyk inżynierskich. </w:t>
            </w:r>
          </w:p>
          <w:p w14:paraId="6C933029" w14:textId="7A6811CD" w:rsidR="00DE30A3" w:rsidRPr="00FB2D9A" w:rsidRDefault="00FB2D9A" w:rsidP="003E56B7">
            <w:pPr>
              <w:spacing w:line="0" w:lineRule="atLeast"/>
              <w:ind w:left="175"/>
              <w:jc w:val="both"/>
              <w:rPr>
                <w:rFonts w:asciiTheme="minorHAnsi" w:hAnsiTheme="minorHAnsi" w:cstheme="minorHAnsi"/>
                <w:sz w:val="22"/>
                <w:szCs w:val="22"/>
              </w:rPr>
            </w:pPr>
            <w:r w:rsidRPr="00FB2D9A">
              <w:rPr>
                <w:rFonts w:asciiTheme="minorHAnsi" w:hAnsiTheme="minorHAnsi" w:cstheme="minorHAnsi"/>
                <w:sz w:val="22"/>
                <w:szCs w:val="22"/>
              </w:rPr>
              <w:t xml:space="preserve">Dla zapewnienia wysokiego poziomu usług podmiot serwisujący musi posiadać certyfikat ISO 9001 oraz 27001 w zakresie świadczenia usług wsparcia technicznego oraz usług związanych </w:t>
            </w:r>
            <w:r w:rsidR="00DE30A3">
              <w:rPr>
                <w:rFonts w:asciiTheme="minorHAnsi" w:hAnsiTheme="minorHAnsi" w:cstheme="minorHAnsi"/>
                <w:sz w:val="22"/>
                <w:szCs w:val="22"/>
              </w:rPr>
              <w:br/>
            </w:r>
            <w:r w:rsidRPr="00FB2D9A">
              <w:rPr>
                <w:rFonts w:asciiTheme="minorHAnsi" w:hAnsiTheme="minorHAnsi" w:cstheme="minorHAnsi"/>
                <w:sz w:val="22"/>
                <w:szCs w:val="22"/>
              </w:rPr>
              <w:t xml:space="preserve">z </w:t>
            </w:r>
            <w:proofErr w:type="spellStart"/>
            <w:r w:rsidRPr="00FB2D9A">
              <w:rPr>
                <w:rFonts w:asciiTheme="minorHAnsi" w:hAnsiTheme="minorHAnsi" w:cstheme="minorHAnsi"/>
                <w:sz w:val="22"/>
                <w:szCs w:val="22"/>
              </w:rPr>
              <w:t>cyberbezpieczeństwem</w:t>
            </w:r>
            <w:proofErr w:type="spellEnd"/>
            <w:r w:rsidRPr="00FB2D9A">
              <w:rPr>
                <w:rFonts w:asciiTheme="minorHAnsi" w:hAnsiTheme="minorHAnsi" w:cstheme="minorHAnsi"/>
                <w:sz w:val="22"/>
                <w:szCs w:val="22"/>
              </w:rPr>
              <w:t xml:space="preserve">. Zgłoszenia serwisowe będą przyjmowane </w:t>
            </w:r>
            <w:r w:rsidRPr="00FB2D9A">
              <w:rPr>
                <w:rFonts w:asciiTheme="minorHAnsi" w:hAnsiTheme="minorHAnsi" w:cstheme="minorHAnsi"/>
                <w:sz w:val="22"/>
                <w:szCs w:val="22"/>
              </w:rPr>
              <w:lastRenderedPageBreak/>
              <w:t>w języku polskim w trybie 24x7 przez dedykowany serwisowy moduł internetowy oraz infolinię w języku polskim 24x7.</w:t>
            </w:r>
          </w:p>
        </w:tc>
      </w:tr>
    </w:tbl>
    <w:p w14:paraId="62D09A79" w14:textId="6B8C6126" w:rsidR="00ED17A7" w:rsidRDefault="00ED17A7" w:rsidP="00DE30A3">
      <w:pPr>
        <w:pStyle w:val="Nagwek30"/>
        <w:ind w:left="720"/>
      </w:pPr>
    </w:p>
    <w:p w14:paraId="0377E126" w14:textId="77777777" w:rsidR="00ED17A7" w:rsidRDefault="00ED17A7">
      <w:pPr>
        <w:spacing w:after="200" w:line="276" w:lineRule="auto"/>
        <w:rPr>
          <w:rFonts w:cs="Arial"/>
          <w:b/>
          <w:bCs/>
          <w:sz w:val="22"/>
        </w:rPr>
      </w:pPr>
      <w:r>
        <w:br w:type="page"/>
      </w:r>
    </w:p>
    <w:p w14:paraId="1A2C0882" w14:textId="77777777" w:rsidR="00AE6C78" w:rsidRPr="00FE3BC7" w:rsidRDefault="00AE6C78" w:rsidP="00AE6C78">
      <w:pPr>
        <w:pStyle w:val="Nagwek30"/>
        <w:numPr>
          <w:ilvl w:val="0"/>
          <w:numId w:val="224"/>
        </w:numPr>
        <w:rPr>
          <w:lang w:val="en-US"/>
        </w:rPr>
      </w:pPr>
      <w:bookmarkStart w:id="23" w:name="_Toc179191553"/>
      <w:bookmarkStart w:id="24" w:name="_Toc221616637"/>
      <w:bookmarkStart w:id="25" w:name="_Toc227733648"/>
      <w:proofErr w:type="spellStart"/>
      <w:r w:rsidRPr="00FE3BC7">
        <w:rPr>
          <w:lang w:val="en-US"/>
        </w:rPr>
        <w:lastRenderedPageBreak/>
        <w:t>Oprogramowanie</w:t>
      </w:r>
      <w:proofErr w:type="spellEnd"/>
      <w:r w:rsidRPr="00FE3BC7">
        <w:rPr>
          <w:lang w:val="en-US"/>
        </w:rPr>
        <w:t xml:space="preserve"> SIEM (Security Information and Event Management)</w:t>
      </w:r>
      <w:bookmarkEnd w:id="23"/>
      <w:bookmarkEnd w:id="24"/>
      <w:bookmarkEnd w:id="25"/>
    </w:p>
    <w:tbl>
      <w:tblPr>
        <w:tblW w:w="9600" w:type="dxa"/>
        <w:tblBorders>
          <w:insideH w:val="single" w:sz="6" w:space="0" w:color="000000" w:themeColor="text1"/>
        </w:tblBorders>
        <w:tblLayout w:type="fixed"/>
        <w:tblLook w:val="0400" w:firstRow="0" w:lastRow="0" w:firstColumn="0" w:lastColumn="0" w:noHBand="0" w:noVBand="1"/>
      </w:tblPr>
      <w:tblGrid>
        <w:gridCol w:w="2544"/>
        <w:gridCol w:w="7056"/>
      </w:tblGrid>
      <w:tr w:rsidR="00AE6C78" w:rsidRPr="00FE3BC7" w14:paraId="4FC8F513" w14:textId="77777777" w:rsidTr="00E6102C">
        <w:trPr>
          <w:trHeight w:val="720"/>
        </w:trPr>
        <w:tc>
          <w:tcPr>
            <w:tcW w:w="2544" w:type="dxa"/>
            <w:shd w:val="clear" w:color="auto" w:fill="F2F2F2" w:themeFill="background1" w:themeFillShade="F2"/>
            <w:tcMar>
              <w:left w:w="90" w:type="dxa"/>
              <w:right w:w="90" w:type="dxa"/>
            </w:tcMar>
            <w:vAlign w:val="center"/>
          </w:tcPr>
          <w:p w14:paraId="264F161B" w14:textId="77777777" w:rsidR="00AE6C78" w:rsidRPr="00D80428" w:rsidRDefault="00AE6C78" w:rsidP="00E6102C">
            <w:pPr>
              <w:widowControl w:val="0"/>
              <w:spacing w:line="276" w:lineRule="auto"/>
              <w:jc w:val="center"/>
              <w:rPr>
                <w:rFonts w:asciiTheme="minorHAnsi" w:hAnsiTheme="minorHAnsi" w:cstheme="minorHAnsi"/>
                <w:b/>
                <w:bCs/>
                <w:sz w:val="22"/>
                <w:szCs w:val="22"/>
              </w:rPr>
            </w:pPr>
            <w:r w:rsidRPr="00D80428">
              <w:rPr>
                <w:rFonts w:asciiTheme="minorHAnsi" w:hAnsiTheme="minorHAnsi" w:cstheme="minorHAnsi"/>
                <w:b/>
                <w:bCs/>
                <w:sz w:val="22"/>
                <w:szCs w:val="22"/>
              </w:rPr>
              <w:t>Nazwa</w:t>
            </w:r>
          </w:p>
        </w:tc>
        <w:tc>
          <w:tcPr>
            <w:tcW w:w="7056" w:type="dxa"/>
            <w:shd w:val="clear" w:color="auto" w:fill="F2F2F2" w:themeFill="background1" w:themeFillShade="F2"/>
            <w:tcMar>
              <w:left w:w="90" w:type="dxa"/>
              <w:right w:w="90" w:type="dxa"/>
            </w:tcMar>
            <w:vAlign w:val="center"/>
          </w:tcPr>
          <w:p w14:paraId="430FCA19" w14:textId="77777777" w:rsidR="00AE6C78" w:rsidRPr="00D80428" w:rsidRDefault="00AE6C78" w:rsidP="00E6102C">
            <w:pPr>
              <w:widowControl w:val="0"/>
              <w:spacing w:line="276" w:lineRule="auto"/>
              <w:jc w:val="center"/>
              <w:rPr>
                <w:rFonts w:asciiTheme="minorHAnsi" w:hAnsiTheme="minorHAnsi" w:cstheme="minorHAnsi"/>
                <w:b/>
                <w:bCs/>
                <w:sz w:val="22"/>
                <w:szCs w:val="22"/>
              </w:rPr>
            </w:pPr>
            <w:r w:rsidRPr="00D80428">
              <w:rPr>
                <w:rFonts w:asciiTheme="minorHAnsi" w:hAnsiTheme="minorHAnsi" w:cstheme="minorHAnsi"/>
                <w:b/>
                <w:bCs/>
                <w:sz w:val="22"/>
                <w:szCs w:val="22"/>
              </w:rPr>
              <w:t>Minimalne wymagania dla oprogramowania</w:t>
            </w:r>
          </w:p>
        </w:tc>
      </w:tr>
      <w:tr w:rsidR="00AE6C78" w:rsidRPr="00FE3BC7" w14:paraId="48661278" w14:textId="77777777" w:rsidTr="00E6102C">
        <w:trPr>
          <w:trHeight w:val="390"/>
        </w:trPr>
        <w:tc>
          <w:tcPr>
            <w:tcW w:w="2544" w:type="dxa"/>
            <w:tcMar>
              <w:left w:w="90" w:type="dxa"/>
              <w:right w:w="90" w:type="dxa"/>
            </w:tcMar>
            <w:vAlign w:val="center"/>
          </w:tcPr>
          <w:p w14:paraId="6B6ECB7E" w14:textId="77777777" w:rsidR="00AE6C78" w:rsidRPr="00D80428" w:rsidRDefault="00AE6C78" w:rsidP="00E6102C">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t>Typ</w:t>
            </w:r>
          </w:p>
        </w:tc>
        <w:tc>
          <w:tcPr>
            <w:tcW w:w="7056" w:type="dxa"/>
            <w:tcMar>
              <w:left w:w="90" w:type="dxa"/>
              <w:right w:w="90" w:type="dxa"/>
            </w:tcMar>
            <w:vAlign w:val="center"/>
          </w:tcPr>
          <w:p w14:paraId="148188B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eastAsia="Tahoma" w:hAnsiTheme="minorHAnsi" w:cstheme="minorHAnsi"/>
                <w:sz w:val="22"/>
                <w:szCs w:val="22"/>
              </w:rPr>
              <w:t>Oprogramowanie SIEM (Security Inform</w:t>
            </w:r>
            <w:r>
              <w:rPr>
                <w:rFonts w:asciiTheme="minorHAnsi" w:eastAsia="Tahoma" w:hAnsiTheme="minorHAnsi" w:cstheme="minorHAnsi"/>
                <w:sz w:val="22"/>
                <w:szCs w:val="22"/>
              </w:rPr>
              <w:t>ation and Event Management)</w:t>
            </w:r>
          </w:p>
        </w:tc>
      </w:tr>
      <w:tr w:rsidR="00AE6C78" w:rsidRPr="00FE3BC7" w14:paraId="607B2B2D" w14:textId="77777777" w:rsidTr="00E6102C">
        <w:trPr>
          <w:trHeight w:val="60"/>
        </w:trPr>
        <w:tc>
          <w:tcPr>
            <w:tcW w:w="2544" w:type="dxa"/>
            <w:tcMar>
              <w:left w:w="90" w:type="dxa"/>
              <w:right w:w="90" w:type="dxa"/>
            </w:tcMar>
            <w:vAlign w:val="center"/>
          </w:tcPr>
          <w:p w14:paraId="0EDF5E76" w14:textId="77777777" w:rsidR="00AE6C78" w:rsidRPr="00D80428" w:rsidRDefault="00AE6C78" w:rsidP="00E6102C">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t>Wymagania ogóle</w:t>
            </w:r>
          </w:p>
        </w:tc>
        <w:tc>
          <w:tcPr>
            <w:tcW w:w="7056" w:type="dxa"/>
            <w:tcMar>
              <w:left w:w="90" w:type="dxa"/>
              <w:right w:w="90" w:type="dxa"/>
            </w:tcMar>
            <w:vAlign w:val="center"/>
          </w:tcPr>
          <w:p w14:paraId="2A3798A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Platforma przeciwdziałania </w:t>
            </w:r>
            <w:proofErr w:type="spellStart"/>
            <w:r w:rsidRPr="00D80428">
              <w:rPr>
                <w:rFonts w:asciiTheme="minorHAnsi" w:hAnsiTheme="minorHAnsi" w:cstheme="minorHAnsi"/>
                <w:sz w:val="22"/>
                <w:szCs w:val="22"/>
              </w:rPr>
              <w:t>cyberzagrożeniom</w:t>
            </w:r>
            <w:proofErr w:type="spellEnd"/>
            <w:r w:rsidRPr="00D80428">
              <w:rPr>
                <w:rFonts w:asciiTheme="minorHAnsi" w:hAnsiTheme="minorHAnsi" w:cstheme="minorHAnsi"/>
                <w:sz w:val="22"/>
                <w:szCs w:val="22"/>
              </w:rPr>
              <w:t>, oferująca możliwości wykrywania i obsługi zdarzeń, incydentów oraz podatności, spełniająca wymagania minimalne:</w:t>
            </w:r>
          </w:p>
          <w:p w14:paraId="31E90D7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 Przedmiotem zamówienia jest zakup, dostarczenie i wdrożenie </w:t>
            </w:r>
            <w:r>
              <w:rPr>
                <w:rFonts w:asciiTheme="minorHAnsi" w:hAnsiTheme="minorHAnsi" w:cstheme="minorHAnsi"/>
                <w:sz w:val="22"/>
                <w:szCs w:val="22"/>
              </w:rPr>
              <w:br/>
            </w:r>
            <w:r w:rsidRPr="00D80428">
              <w:rPr>
                <w:rFonts w:asciiTheme="minorHAnsi" w:hAnsiTheme="minorHAnsi" w:cstheme="minorHAnsi"/>
                <w:sz w:val="22"/>
                <w:szCs w:val="22"/>
              </w:rPr>
              <w:t xml:space="preserve">w środowisku informatycznym Zamawiającego systemu przeciwdziałającemu </w:t>
            </w:r>
            <w:proofErr w:type="spellStart"/>
            <w:r w:rsidRPr="00D80428">
              <w:rPr>
                <w:rFonts w:asciiTheme="minorHAnsi" w:hAnsiTheme="minorHAnsi" w:cstheme="minorHAnsi"/>
                <w:sz w:val="22"/>
                <w:szCs w:val="22"/>
              </w:rPr>
              <w:t>cyberzagrożeniom</w:t>
            </w:r>
            <w:proofErr w:type="spellEnd"/>
            <w:r w:rsidRPr="00D80428">
              <w:rPr>
                <w:rFonts w:asciiTheme="minorHAnsi" w:hAnsiTheme="minorHAnsi" w:cstheme="minorHAnsi"/>
                <w:sz w:val="22"/>
                <w:szCs w:val="22"/>
              </w:rPr>
              <w:t xml:space="preserve">, umożliwiającego ich wykrywanie przy wsparciu mechanizmów uczenia maszynowego oraz zapewniającego automatyzację i orkiestrację ich obsługi.  </w:t>
            </w:r>
          </w:p>
          <w:p w14:paraId="54B5BE22"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2. System musi umożliwić odbieranie logów wygenerowanych przez systemy zabezpieczeń, systemy sieciowe, systemy operacyjne i aplikacje następującymi protokołami: </w:t>
            </w:r>
            <w:proofErr w:type="spellStart"/>
            <w:r w:rsidRPr="00D80428">
              <w:rPr>
                <w:rFonts w:asciiTheme="minorHAnsi" w:hAnsiTheme="minorHAnsi" w:cstheme="minorHAnsi"/>
                <w:sz w:val="22"/>
                <w:szCs w:val="22"/>
              </w:rPr>
              <w:t>Syslog</w:t>
            </w:r>
            <w:proofErr w:type="spellEnd"/>
            <w:r w:rsidRPr="00D80428">
              <w:rPr>
                <w:rFonts w:asciiTheme="minorHAnsi" w:hAnsiTheme="minorHAnsi" w:cstheme="minorHAnsi"/>
                <w:sz w:val="22"/>
                <w:szCs w:val="22"/>
              </w:rPr>
              <w:t xml:space="preserve">, TLS </w:t>
            </w:r>
            <w:proofErr w:type="spellStart"/>
            <w:r w:rsidRPr="00D80428">
              <w:rPr>
                <w:rFonts w:asciiTheme="minorHAnsi" w:hAnsiTheme="minorHAnsi" w:cstheme="minorHAnsi"/>
                <w:sz w:val="22"/>
                <w:szCs w:val="22"/>
              </w:rPr>
              <w:t>syslog</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NetFlow</w:t>
            </w:r>
            <w:proofErr w:type="spellEnd"/>
            <w:r w:rsidRPr="00D80428">
              <w:rPr>
                <w:rFonts w:asciiTheme="minorHAnsi" w:hAnsiTheme="minorHAnsi" w:cstheme="minorHAnsi"/>
                <w:sz w:val="22"/>
                <w:szCs w:val="22"/>
              </w:rPr>
              <w:t xml:space="preserve">, Windows Event </w:t>
            </w:r>
            <w:proofErr w:type="spellStart"/>
            <w:r w:rsidRPr="00D80428">
              <w:rPr>
                <w:rFonts w:asciiTheme="minorHAnsi" w:hAnsiTheme="minorHAnsi" w:cstheme="minorHAnsi"/>
                <w:sz w:val="22"/>
                <w:szCs w:val="22"/>
              </w:rPr>
              <w:t>Forwarding</w:t>
            </w:r>
            <w:proofErr w:type="spellEnd"/>
            <w:r w:rsidRPr="00D80428">
              <w:rPr>
                <w:rFonts w:asciiTheme="minorHAnsi" w:hAnsiTheme="minorHAnsi" w:cstheme="minorHAnsi"/>
                <w:sz w:val="22"/>
                <w:szCs w:val="22"/>
              </w:rPr>
              <w:t xml:space="preserve">.  </w:t>
            </w:r>
          </w:p>
          <w:p w14:paraId="5B4BF18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 Logi pozyskiwane z systemów Microsoft Windows nie mogą wymagać instalowania dedykowanego oprogramowania bezpośrednio na tych systemach.  </w:t>
            </w:r>
          </w:p>
          <w:p w14:paraId="0B7D6CF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 System musi posiadać wbudowane mechanizmy zapewniające możliwość pobierania zdarzeń poprzez wykorzystanie </w:t>
            </w:r>
            <w:proofErr w:type="spellStart"/>
            <w:r w:rsidRPr="00D80428">
              <w:rPr>
                <w:rFonts w:asciiTheme="minorHAnsi" w:hAnsiTheme="minorHAnsi" w:cstheme="minorHAnsi"/>
                <w:sz w:val="22"/>
                <w:szCs w:val="22"/>
              </w:rPr>
              <w:t>RestFull</w:t>
            </w:r>
            <w:proofErr w:type="spellEnd"/>
            <w:r w:rsidRPr="00D80428">
              <w:rPr>
                <w:rFonts w:asciiTheme="minorHAnsi" w:hAnsiTheme="minorHAnsi" w:cstheme="minorHAnsi"/>
                <w:sz w:val="22"/>
                <w:szCs w:val="22"/>
              </w:rPr>
              <w:t xml:space="preserve">-API, sterownika ODBC, agenta do czytania plików płaskich, protokołów IMAPS, POP3S, MAPI do pobierania wiadomości ze skrzynek poczty elektronicznej oraz obsługi zapytań WQL w ramach protokołu WMI;  </w:t>
            </w:r>
          </w:p>
          <w:p w14:paraId="65CAC81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 System powinien pozwalać na pracę z logami zdarzeń jednolinijkowych oraz wielolinijkowych.  </w:t>
            </w:r>
          </w:p>
          <w:p w14:paraId="2F6A7A8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6. System musi być wyposażony w mechanizmy normalizacji (</w:t>
            </w:r>
            <w:proofErr w:type="spellStart"/>
            <w:r w:rsidRPr="00D80428">
              <w:rPr>
                <w:rFonts w:asciiTheme="minorHAnsi" w:hAnsiTheme="minorHAnsi" w:cstheme="minorHAnsi"/>
                <w:sz w:val="22"/>
                <w:szCs w:val="22"/>
              </w:rPr>
              <w:t>parsowania</w:t>
            </w:r>
            <w:proofErr w:type="spellEnd"/>
            <w:r w:rsidRPr="00D80428">
              <w:rPr>
                <w:rFonts w:asciiTheme="minorHAnsi" w:hAnsiTheme="minorHAnsi" w:cstheme="minorHAnsi"/>
                <w:sz w:val="22"/>
                <w:szCs w:val="22"/>
              </w:rPr>
              <w:t xml:space="preserve">) pozyskanych zdarzeń umożliwiający ich podział na poszczególne pola, na podstawie których może odbywać się dalsze przetwarzanie oraz wyszukiwanie ich w systemie.  </w:t>
            </w:r>
          </w:p>
          <w:p w14:paraId="22EAC5D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 System musi umożliwiać normalizowanie wiadomości po </w:t>
            </w:r>
            <w:proofErr w:type="spellStart"/>
            <w:r w:rsidRPr="00D80428">
              <w:rPr>
                <w:rFonts w:asciiTheme="minorHAnsi" w:hAnsiTheme="minorHAnsi" w:cstheme="minorHAnsi"/>
                <w:sz w:val="22"/>
                <w:szCs w:val="22"/>
              </w:rPr>
              <w:t>sparsowanych</w:t>
            </w:r>
            <w:proofErr w:type="spellEnd"/>
            <w:r w:rsidRPr="00D80428">
              <w:rPr>
                <w:rFonts w:asciiTheme="minorHAnsi" w:hAnsiTheme="minorHAnsi" w:cstheme="minorHAnsi"/>
                <w:sz w:val="22"/>
                <w:szCs w:val="22"/>
              </w:rPr>
              <w:t xml:space="preserve"> polach, obejmującą zmianie wartości tych pól lub dodanie nowych </w:t>
            </w:r>
            <w:r>
              <w:rPr>
                <w:rFonts w:asciiTheme="minorHAnsi" w:hAnsiTheme="minorHAnsi" w:cstheme="minorHAnsi"/>
                <w:sz w:val="22"/>
                <w:szCs w:val="22"/>
              </w:rPr>
              <w:br/>
            </w:r>
            <w:r w:rsidRPr="00D80428">
              <w:rPr>
                <w:rFonts w:asciiTheme="minorHAnsi" w:hAnsiTheme="minorHAnsi" w:cstheme="minorHAnsi"/>
                <w:sz w:val="22"/>
                <w:szCs w:val="22"/>
              </w:rPr>
              <w:t xml:space="preserve">w oparciu o ich wartości lub wzorzec wyszukiwania. Cały proces musi odbywać się na bieżąco na etapie rejestrowania danych w systemie.  </w:t>
            </w:r>
          </w:p>
          <w:p w14:paraId="23B573B2"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 Proces normalizacji musi wspierać następujące typy składni: CEF, LEEF, URI, SYSLOG (zgodny z RFC 3164) i automatycznie tworzyć na ich podstawie pola i ich wartości zgodne z zasadami określonymi przez te składnie. </w:t>
            </w:r>
            <w:proofErr w:type="spellStart"/>
            <w:r w:rsidRPr="00D80428">
              <w:rPr>
                <w:rFonts w:asciiTheme="minorHAnsi" w:hAnsiTheme="minorHAnsi" w:cstheme="minorHAnsi"/>
                <w:sz w:val="22"/>
                <w:szCs w:val="22"/>
              </w:rPr>
              <w:t>Parsowanie</w:t>
            </w:r>
            <w:proofErr w:type="spellEnd"/>
            <w:r w:rsidRPr="00D80428">
              <w:rPr>
                <w:rFonts w:asciiTheme="minorHAnsi" w:hAnsiTheme="minorHAnsi" w:cstheme="minorHAnsi"/>
                <w:sz w:val="22"/>
                <w:szCs w:val="22"/>
              </w:rPr>
              <w:t xml:space="preserve"> powyższych składni nie może być realizowane za pomocą wyrażeń regularnych.  </w:t>
            </w:r>
          </w:p>
          <w:p w14:paraId="0324474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 Normalizacja musi umożliwiać automatyczne nadawanie kategorii zdarzeń w formie nowych pól, np.: logowanie, wylogowanie, zmiana uprawnień, błąd konfiguracji, wykryte skanowanie systemu czy </w:t>
            </w:r>
            <w:r w:rsidRPr="00D80428">
              <w:rPr>
                <w:rFonts w:asciiTheme="minorHAnsi" w:hAnsiTheme="minorHAnsi" w:cstheme="minorHAnsi"/>
                <w:sz w:val="22"/>
                <w:szCs w:val="22"/>
              </w:rPr>
              <w:lastRenderedPageBreak/>
              <w:t xml:space="preserve">zablokowany </w:t>
            </w:r>
            <w:proofErr w:type="spellStart"/>
            <w:r w:rsidRPr="00D80428">
              <w:rPr>
                <w:rFonts w:asciiTheme="minorHAnsi" w:hAnsiTheme="minorHAnsi" w:cstheme="minorHAnsi"/>
                <w:sz w:val="22"/>
                <w:szCs w:val="22"/>
              </w:rPr>
              <w:t>malware</w:t>
            </w:r>
            <w:proofErr w:type="spellEnd"/>
            <w:r w:rsidRPr="00D80428">
              <w:rPr>
                <w:rFonts w:asciiTheme="minorHAnsi" w:hAnsiTheme="minorHAnsi" w:cstheme="minorHAnsi"/>
                <w:sz w:val="22"/>
                <w:szCs w:val="22"/>
              </w:rPr>
              <w:t xml:space="preserve">.   </w:t>
            </w:r>
          </w:p>
          <w:p w14:paraId="21CF8A4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 Normalizacja logów musi posiadać mechanizm </w:t>
            </w:r>
            <w:proofErr w:type="spellStart"/>
            <w:r w:rsidRPr="00D80428">
              <w:rPr>
                <w:rFonts w:asciiTheme="minorHAnsi" w:hAnsiTheme="minorHAnsi" w:cstheme="minorHAnsi"/>
                <w:sz w:val="22"/>
                <w:szCs w:val="22"/>
              </w:rPr>
              <w:t>geolokalizacyjny</w:t>
            </w:r>
            <w:proofErr w:type="spellEnd"/>
            <w:r w:rsidRPr="00D80428">
              <w:rPr>
                <w:rFonts w:asciiTheme="minorHAnsi" w:hAnsiTheme="minorHAnsi" w:cstheme="minorHAnsi"/>
                <w:sz w:val="22"/>
                <w:szCs w:val="22"/>
              </w:rPr>
              <w:t xml:space="preserve">, pozwalający na wzbogacenie pól o nazwę lub kod kraju korzystając </w:t>
            </w:r>
            <w:r>
              <w:rPr>
                <w:rFonts w:asciiTheme="minorHAnsi" w:hAnsiTheme="minorHAnsi" w:cstheme="minorHAnsi"/>
                <w:sz w:val="22"/>
                <w:szCs w:val="22"/>
              </w:rPr>
              <w:br/>
            </w:r>
            <w:r w:rsidRPr="00D80428">
              <w:rPr>
                <w:rFonts w:asciiTheme="minorHAnsi" w:hAnsiTheme="minorHAnsi" w:cstheme="minorHAnsi"/>
                <w:sz w:val="22"/>
                <w:szCs w:val="22"/>
              </w:rPr>
              <w:t xml:space="preserve">z wbudowanej w produkt bazy.  </w:t>
            </w:r>
          </w:p>
          <w:p w14:paraId="31F84F3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 System musi posiadać predefiniowany zestaw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oraz umożliwiać ich wersjonowanie, aby po wgraniu nowej wersji </w:t>
            </w:r>
            <w:proofErr w:type="spellStart"/>
            <w:r w:rsidRPr="00D80428">
              <w:rPr>
                <w:rFonts w:asciiTheme="minorHAnsi" w:hAnsiTheme="minorHAnsi" w:cstheme="minorHAnsi"/>
                <w:sz w:val="22"/>
                <w:szCs w:val="22"/>
              </w:rPr>
              <w:t>parsera</w:t>
            </w:r>
            <w:proofErr w:type="spellEnd"/>
            <w:r w:rsidRPr="00D80428">
              <w:rPr>
                <w:rFonts w:asciiTheme="minorHAnsi" w:hAnsiTheme="minorHAnsi" w:cstheme="minorHAnsi"/>
                <w:sz w:val="22"/>
                <w:szCs w:val="22"/>
              </w:rPr>
              <w:t xml:space="preserve">, </w:t>
            </w:r>
            <w:r>
              <w:rPr>
                <w:rFonts w:asciiTheme="minorHAnsi" w:hAnsiTheme="minorHAnsi" w:cstheme="minorHAnsi"/>
                <w:sz w:val="22"/>
                <w:szCs w:val="22"/>
              </w:rPr>
              <w:br/>
            </w:r>
            <w:r w:rsidRPr="00D80428">
              <w:rPr>
                <w:rFonts w:asciiTheme="minorHAnsi" w:hAnsiTheme="minorHAnsi" w:cstheme="minorHAnsi"/>
                <w:sz w:val="22"/>
                <w:szCs w:val="22"/>
              </w:rPr>
              <w:t xml:space="preserve">w razie przypadku, gdy będzie to konieczne przywrócić jedną z poprzednich wersji.  </w:t>
            </w:r>
          </w:p>
          <w:p w14:paraId="1E049D4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12. System musi być wyposażony w graficzny interfejs do tworzenia dodatkowych reguł normalizacji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dla zdarzeń </w:t>
            </w:r>
            <w:r>
              <w:rPr>
                <w:rFonts w:asciiTheme="minorHAnsi" w:hAnsiTheme="minorHAnsi" w:cstheme="minorHAnsi"/>
                <w:sz w:val="22"/>
                <w:szCs w:val="22"/>
              </w:rPr>
              <w:br/>
            </w:r>
            <w:r w:rsidRPr="00D80428">
              <w:rPr>
                <w:rFonts w:asciiTheme="minorHAnsi" w:hAnsiTheme="minorHAnsi" w:cstheme="minorHAnsi"/>
                <w:sz w:val="22"/>
                <w:szCs w:val="22"/>
              </w:rPr>
              <w:t>z niestandardowych źródeł danych, w oparciu o następujące składnie: CEF, LEEF, URI, XML, JSON, SYSLOG, REGEX. System musi umożliwiać zastosowanie wszystkich typów składni dla pojedynczego zdarzenia, przykładowo pole „</w:t>
            </w:r>
            <w:proofErr w:type="spellStart"/>
            <w:r w:rsidRPr="00D80428">
              <w:rPr>
                <w:rFonts w:asciiTheme="minorHAnsi" w:hAnsiTheme="minorHAnsi" w:cstheme="minorHAnsi"/>
                <w:sz w:val="22"/>
                <w:szCs w:val="22"/>
              </w:rPr>
              <w:t>msg</w:t>
            </w:r>
            <w:proofErr w:type="spellEnd"/>
            <w:r w:rsidRPr="00D80428">
              <w:rPr>
                <w:rFonts w:asciiTheme="minorHAnsi" w:hAnsiTheme="minorHAnsi" w:cstheme="minorHAnsi"/>
                <w:sz w:val="22"/>
                <w:szCs w:val="22"/>
              </w:rPr>
              <w:t xml:space="preserve">” znormalizowane automatycznie według standardu CEF powinno mieć możliwość dalszej normalizacji np.: zgodnej z URI lub REGEX.  </w:t>
            </w:r>
          </w:p>
          <w:p w14:paraId="321320B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 Proces normalizacji musi posiadać możliwość optymalizacji, poprzez automatyczny dobór odpowiedniego </w:t>
            </w:r>
            <w:proofErr w:type="spellStart"/>
            <w:r w:rsidRPr="00D80428">
              <w:rPr>
                <w:rFonts w:asciiTheme="minorHAnsi" w:hAnsiTheme="minorHAnsi" w:cstheme="minorHAnsi"/>
                <w:sz w:val="22"/>
                <w:szCs w:val="22"/>
              </w:rPr>
              <w:t>parsera</w:t>
            </w:r>
            <w:proofErr w:type="spellEnd"/>
            <w:r w:rsidRPr="00D80428">
              <w:rPr>
                <w:rFonts w:asciiTheme="minorHAnsi" w:hAnsiTheme="minorHAnsi" w:cstheme="minorHAnsi"/>
                <w:sz w:val="22"/>
                <w:szCs w:val="22"/>
              </w:rPr>
              <w:t xml:space="preserve"> dla źródła logów w zależności od składni, w której te logi są przesyłane. Przykładowo, jeżeli logi są przesyłane w standardzie CEF system dobierze odpowiedni </w:t>
            </w:r>
            <w:proofErr w:type="spellStart"/>
            <w:r w:rsidRPr="00D80428">
              <w:rPr>
                <w:rFonts w:asciiTheme="minorHAnsi" w:hAnsiTheme="minorHAnsi" w:cstheme="minorHAnsi"/>
                <w:sz w:val="22"/>
                <w:szCs w:val="22"/>
              </w:rPr>
              <w:t>parser</w:t>
            </w:r>
            <w:proofErr w:type="spellEnd"/>
            <w:r w:rsidRPr="00D80428">
              <w:rPr>
                <w:rFonts w:asciiTheme="minorHAnsi" w:hAnsiTheme="minorHAnsi" w:cstheme="minorHAnsi"/>
                <w:sz w:val="22"/>
                <w:szCs w:val="22"/>
              </w:rPr>
              <w:t xml:space="preserve">, </w:t>
            </w:r>
            <w:r>
              <w:rPr>
                <w:rFonts w:asciiTheme="minorHAnsi" w:hAnsiTheme="minorHAnsi" w:cstheme="minorHAnsi"/>
                <w:sz w:val="22"/>
                <w:szCs w:val="22"/>
              </w:rPr>
              <w:br/>
            </w:r>
            <w:r w:rsidRPr="00D80428">
              <w:rPr>
                <w:rFonts w:asciiTheme="minorHAnsi" w:hAnsiTheme="minorHAnsi" w:cstheme="minorHAnsi"/>
                <w:sz w:val="22"/>
                <w:szCs w:val="22"/>
              </w:rPr>
              <w:t xml:space="preserve">w przypadku, gdy źródło zmieni format generowania zdarzeń na LEEF system musi automatycznie zmienić </w:t>
            </w:r>
            <w:proofErr w:type="spellStart"/>
            <w:r w:rsidRPr="00D80428">
              <w:rPr>
                <w:rFonts w:asciiTheme="minorHAnsi" w:hAnsiTheme="minorHAnsi" w:cstheme="minorHAnsi"/>
                <w:sz w:val="22"/>
                <w:szCs w:val="22"/>
              </w:rPr>
              <w:t>parser</w:t>
            </w:r>
            <w:proofErr w:type="spellEnd"/>
            <w:r w:rsidRPr="00D80428">
              <w:rPr>
                <w:rFonts w:asciiTheme="minorHAnsi" w:hAnsiTheme="minorHAnsi" w:cstheme="minorHAnsi"/>
                <w:sz w:val="22"/>
                <w:szCs w:val="22"/>
              </w:rPr>
              <w:t xml:space="preserve"> bez ingerencji operatora.  </w:t>
            </w:r>
          </w:p>
          <w:p w14:paraId="22D9BCA2"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14. System musi rejestrować i przechowywać pozyskane logi w postaci surowej (RAW) oraz znormalizowanej.    </w:t>
            </w:r>
          </w:p>
          <w:p w14:paraId="16264B4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15. System musi być wyposażony w graficzny interfejs umożliwiający określenie miejsca składowania logów (wskazania właściwego repozytorium logów) w zależności od zwartości tych logów, gdzie reguły przekierowania muszą umożliwiać definiowanie warunków po wszystkich </w:t>
            </w:r>
            <w:proofErr w:type="spellStart"/>
            <w:r w:rsidRPr="00D80428">
              <w:rPr>
                <w:rFonts w:asciiTheme="minorHAnsi" w:hAnsiTheme="minorHAnsi" w:cstheme="minorHAnsi"/>
                <w:sz w:val="22"/>
                <w:szCs w:val="22"/>
              </w:rPr>
              <w:t>sparsowanych</w:t>
            </w:r>
            <w:proofErr w:type="spellEnd"/>
            <w:r w:rsidRPr="00D80428">
              <w:rPr>
                <w:rFonts w:asciiTheme="minorHAnsi" w:hAnsiTheme="minorHAnsi" w:cstheme="minorHAnsi"/>
                <w:sz w:val="22"/>
                <w:szCs w:val="22"/>
              </w:rPr>
              <w:t xml:space="preserve"> polach. </w:t>
            </w:r>
            <w:proofErr w:type="gramStart"/>
            <w:r w:rsidRPr="00D80428">
              <w:rPr>
                <w:rFonts w:asciiTheme="minorHAnsi" w:hAnsiTheme="minorHAnsi" w:cstheme="minorHAnsi"/>
                <w:sz w:val="22"/>
                <w:szCs w:val="22"/>
              </w:rPr>
              <w:t>Przykładowo</w:t>
            </w:r>
            <w:proofErr w:type="gramEnd"/>
            <w:r w:rsidRPr="00D80428">
              <w:rPr>
                <w:rFonts w:asciiTheme="minorHAnsi" w:hAnsiTheme="minorHAnsi" w:cstheme="minorHAnsi"/>
                <w:sz w:val="22"/>
                <w:szCs w:val="22"/>
              </w:rPr>
              <w:t xml:space="preserve"> jeżeli w zdarzeniu znajduje się informacja o danych poufnych to zdarzenie to zostanie przekierowane do repozytorium A, natomiast w </w:t>
            </w:r>
            <w:proofErr w:type="gramStart"/>
            <w:r w:rsidRPr="00D80428">
              <w:rPr>
                <w:rFonts w:asciiTheme="minorHAnsi" w:hAnsiTheme="minorHAnsi" w:cstheme="minorHAnsi"/>
                <w:sz w:val="22"/>
                <w:szCs w:val="22"/>
              </w:rPr>
              <w:t>przypadku</w:t>
            </w:r>
            <w:proofErr w:type="gramEnd"/>
            <w:r w:rsidRPr="00D80428">
              <w:rPr>
                <w:rFonts w:asciiTheme="minorHAnsi" w:hAnsiTheme="minorHAnsi" w:cstheme="minorHAnsi"/>
                <w:sz w:val="22"/>
                <w:szCs w:val="22"/>
              </w:rPr>
              <w:t xml:space="preserve"> gdy tej informacji nie będzie to zdarzenie zostanie przekierowane do repozytorium B.  </w:t>
            </w:r>
          </w:p>
          <w:p w14:paraId="56228DA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16. Każde z repozytorium logów musi mieć możliwość definiowania własnych zasad retencji uwzględniających zdefiniowanie okresu przechowywania lub ilości miejsca przeznaczonego na dane repozytorium. Dla każdego z repozytorium w przypadku jego zapełnienia musi być możliwa konfiguracja, która zapewni automatyczne przeniesienie logów do archiwum lub umożliwi ich nadpisanie.  </w:t>
            </w:r>
          </w:p>
          <w:p w14:paraId="06A1159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17. System musi umożliwiać fizyczne rozdzielenie repozytoriów logów pobieranych z systemów informatycznych od repozytoriów zdarzeń generowanych w ramach systemu, w tym m.in. odseparowanie zdarzeń korelacyjnych na oddzielne repozytoria danych składowane na osobnych serwerach i dedykowanych do tego celu zasobów dyskowych od wszelkich </w:t>
            </w:r>
            <w:r w:rsidRPr="00D80428">
              <w:rPr>
                <w:rFonts w:asciiTheme="minorHAnsi" w:hAnsiTheme="minorHAnsi" w:cstheme="minorHAnsi"/>
                <w:sz w:val="22"/>
                <w:szCs w:val="22"/>
              </w:rPr>
              <w:lastRenderedPageBreak/>
              <w:t xml:space="preserve">repozytoriów logów.  </w:t>
            </w:r>
          </w:p>
          <w:p w14:paraId="6CC6E89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18. Ze względu na możliwość wygenerowania dużej ilości danych przez algorytmy uczenia maszynowego system musi mieć możliwość rozdzielenia ich składowania na osobny serwer i dedykowane zasoby dyskowe.  </w:t>
            </w:r>
          </w:p>
          <w:p w14:paraId="25D70BA2"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19. System musi umożliwiać automatyczną archiwizację danych na zewnętrzne repozytoria danych w postaci skompresowanej.  </w:t>
            </w:r>
          </w:p>
          <w:p w14:paraId="45E600A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20. System musi zapewnić mechanizmy bezpieczeństwa dla danych przechowywanych w repozytoriach uniemożliwiające ich nieautoryzowaną modyfikację oraz zapewnić operatorom mechanizmy weryfikacyjne integralność danych.  </w:t>
            </w:r>
          </w:p>
          <w:p w14:paraId="23B4908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21. System musi udostępniać możliwość konfiguracji automatycznego odrzucenia logów niezawierających istotnych dla zamawiającego informacji. Definiowanie, które logi mają zostać odrzucone i niezapisane w repozytorium logów musi być realizowane za pomocą reguł, które pozwolą zdefiniować warunki po wszystkich </w:t>
            </w:r>
            <w:proofErr w:type="spellStart"/>
            <w:r w:rsidRPr="00D80428">
              <w:rPr>
                <w:rFonts w:asciiTheme="minorHAnsi" w:hAnsiTheme="minorHAnsi" w:cstheme="minorHAnsi"/>
                <w:sz w:val="22"/>
                <w:szCs w:val="22"/>
              </w:rPr>
              <w:t>sparsowanych</w:t>
            </w:r>
            <w:proofErr w:type="spellEnd"/>
            <w:r w:rsidRPr="00D80428">
              <w:rPr>
                <w:rFonts w:asciiTheme="minorHAnsi" w:hAnsiTheme="minorHAnsi" w:cstheme="minorHAnsi"/>
                <w:sz w:val="22"/>
                <w:szCs w:val="22"/>
              </w:rPr>
              <w:t xml:space="preserve"> polach.  </w:t>
            </w:r>
          </w:p>
          <w:p w14:paraId="6118DD1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22. System musi być wyposażony w graficzny interfejs umożliwiający przeglądanie i przeszukiwanie zarejestrowanych zdarzeń w formie znormalizowanej i pierwotnej. Interfejs musi prezentować wyniki wyszukiwania z zastosowaniem filtrów opartych na wartościach pól, złożonych wyrażeniach logicznych, wskazaniach zakresu czasowego i źródła danych. Interfejs wyszukiwania musi umożliwiać zapisywanie zapytań </w:t>
            </w:r>
            <w:r>
              <w:rPr>
                <w:rFonts w:asciiTheme="minorHAnsi" w:hAnsiTheme="minorHAnsi" w:cstheme="minorHAnsi"/>
                <w:sz w:val="22"/>
                <w:szCs w:val="22"/>
              </w:rPr>
              <w:br/>
            </w:r>
            <w:r w:rsidRPr="00D80428">
              <w:rPr>
                <w:rFonts w:asciiTheme="minorHAnsi" w:hAnsiTheme="minorHAnsi" w:cstheme="minorHAnsi"/>
                <w:sz w:val="22"/>
                <w:szCs w:val="22"/>
              </w:rPr>
              <w:t xml:space="preserve">z możliwością ich ponownego wykorzystania w przyszłości. Tworzenie zapytań musi być możliwe poprzez bezpośrednie wskazanie pola zdarzenia za pomocą wskaźnika myszy i dodanie tego pola do filtra wyszukiwania, wraz z określeniem warunków wyszukiwania przez wyrażenie logiczne. </w:t>
            </w:r>
          </w:p>
          <w:p w14:paraId="11E76E1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 23. System musi zapewniać możliwość utrzymywania dokumentacji sieci, systemów oraz usług, umożliwiającej na gromadzenie i edycję danych istotnych w kontekście oceny generowanych przez system zdarzeń bezpieczeństwa. </w:t>
            </w:r>
          </w:p>
          <w:p w14:paraId="76781A6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24. Elektroniczna dokumentacja musi posiadać możliwość wizualizacji </w:t>
            </w:r>
            <w:r>
              <w:rPr>
                <w:rFonts w:asciiTheme="minorHAnsi" w:hAnsiTheme="minorHAnsi" w:cstheme="minorHAnsi"/>
                <w:sz w:val="22"/>
                <w:szCs w:val="22"/>
              </w:rPr>
              <w:br/>
            </w:r>
            <w:r w:rsidRPr="00D80428">
              <w:rPr>
                <w:rFonts w:asciiTheme="minorHAnsi" w:hAnsiTheme="minorHAnsi" w:cstheme="minorHAnsi"/>
                <w:sz w:val="22"/>
                <w:szCs w:val="22"/>
              </w:rPr>
              <w:t xml:space="preserve">w formie interaktywnej mapy sieci, gdzie na pierwszym planie będą widoczne urządzenia zabezpieczeń, strefy bezpieczeństwa oraz połączenia sieciowe wskazujące jakie mechanizmy zabezpieczeń chronią poszczególne strefy bezpieczeństwa. „Kliknięcie” na dowolny z obiektów na pierwszym planie musi pozwolić na podgląd oraz edycję parametrów tego obiektu. Przykładowo po kliknięciu na strefę bezpieczeństwa musi istnieć możliwość definiowania komputerów należących do tej strefy, ich adresacji oraz innych z nimi związanych parametrów. </w:t>
            </w:r>
          </w:p>
          <w:p w14:paraId="789B1499"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 25. System musi umożliwiać prezentację danych zgromadzonych w elektronicznej dokumentacji również w formie tabelarycznej.   </w:t>
            </w:r>
          </w:p>
          <w:p w14:paraId="7072309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26. System musi pozwalać na definiowanie własnych parametrów dla wszystkich typów obiektów zgromadzonych w elektronicznej dokumentacji sieci, np.: poziom krytyczności systemów oraz usług.  </w:t>
            </w:r>
          </w:p>
          <w:p w14:paraId="67BEBFD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lastRenderedPageBreak/>
              <w:t xml:space="preserve">27. System musi umożliwiać generowanie elektronicznej dokumentacji sieci i systemów w sposób automatyczny na podstawie dostarczonych przez producenta reguł wykrywania oraz edytora graficznego pozwalającego utworzyć dodatkowe reguły.  </w:t>
            </w:r>
          </w:p>
          <w:p w14:paraId="1BD24A6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28. System musi zawierać narzędzia służące do ustalania wrażliwych zbiorów informacji, jakie są narażone w razie incydentu bezpieczeństwa. Ma umożliwiać definiowanie własnego schematu klasyfikacji danych w organizacji (np. własność intelektualna, dane osobowe, dane finansowe) oraz zapewnić wyszukiwanie lokalizacji zasobów teleinformatycznych, gdzie znajdują się dane określonej kategorii ze wskazaniem ich na graficznej mapie systemu teleinformatycznego. </w:t>
            </w:r>
          </w:p>
          <w:p w14:paraId="6D7C830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 29. Definiowanie reguł wykrywania musi bazować na </w:t>
            </w:r>
            <w:proofErr w:type="spellStart"/>
            <w:r w:rsidRPr="00D80428">
              <w:rPr>
                <w:rFonts w:asciiTheme="minorHAnsi" w:hAnsiTheme="minorHAnsi" w:cstheme="minorHAnsi"/>
                <w:sz w:val="22"/>
                <w:szCs w:val="22"/>
              </w:rPr>
              <w:t>sparsowanych</w:t>
            </w:r>
            <w:proofErr w:type="spellEnd"/>
            <w:r w:rsidRPr="00D80428">
              <w:rPr>
                <w:rFonts w:asciiTheme="minorHAnsi" w:hAnsiTheme="minorHAnsi" w:cstheme="minorHAnsi"/>
                <w:sz w:val="22"/>
                <w:szCs w:val="22"/>
              </w:rPr>
              <w:t xml:space="preserve"> polach oraz wyszukanych zależnościach między różnymi zdarzeniami z wielu źródeł oraz po aktywacji automatycznie uzupełnić elektroniczną dokumentację o następujące informacje: </w:t>
            </w:r>
          </w:p>
          <w:p w14:paraId="5CBC16FC" w14:textId="77777777" w:rsidR="00AE6C78" w:rsidRPr="00D80428" w:rsidRDefault="00AE6C78" w:rsidP="00E6102C">
            <w:pPr>
              <w:pStyle w:val="Akapitzlist"/>
              <w:widowControl w:val="0"/>
              <w:numPr>
                <w:ilvl w:val="0"/>
                <w:numId w:val="8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nowe zasoby wykryte w sieci, </w:t>
            </w:r>
          </w:p>
          <w:p w14:paraId="36CAA13B" w14:textId="77777777" w:rsidR="00AE6C78" w:rsidRPr="00D80428" w:rsidRDefault="00AE6C78" w:rsidP="00E6102C">
            <w:pPr>
              <w:pStyle w:val="Akapitzlist"/>
              <w:widowControl w:val="0"/>
              <w:numPr>
                <w:ilvl w:val="0"/>
                <w:numId w:val="8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typy wykrytych zasobów (np.: serwer lub stacja robocza), </w:t>
            </w:r>
          </w:p>
          <w:p w14:paraId="16982C8D" w14:textId="77777777" w:rsidR="00AE6C78" w:rsidRPr="00D80428" w:rsidRDefault="00AE6C78" w:rsidP="00E6102C">
            <w:pPr>
              <w:pStyle w:val="Akapitzlist"/>
              <w:widowControl w:val="0"/>
              <w:numPr>
                <w:ilvl w:val="0"/>
                <w:numId w:val="8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zastosowane na nich zabezpieczenia, </w:t>
            </w:r>
          </w:p>
          <w:p w14:paraId="66F1E813" w14:textId="77777777" w:rsidR="00AE6C78" w:rsidRPr="00D80428" w:rsidRDefault="00AE6C78" w:rsidP="00E6102C">
            <w:pPr>
              <w:pStyle w:val="Akapitzlist"/>
              <w:widowControl w:val="0"/>
              <w:numPr>
                <w:ilvl w:val="0"/>
                <w:numId w:val="87"/>
              </w:numPr>
              <w:spacing w:after="0"/>
              <w:ind w:left="201" w:firstLine="0"/>
              <w:jc w:val="both"/>
              <w:rPr>
                <w:rFonts w:asciiTheme="minorHAnsi" w:hAnsiTheme="minorHAnsi" w:cstheme="minorHAnsi"/>
                <w:sz w:val="22"/>
              </w:rPr>
            </w:pPr>
            <w:proofErr w:type="gramStart"/>
            <w:r w:rsidRPr="00D80428">
              <w:rPr>
                <w:rFonts w:asciiTheme="minorHAnsi" w:hAnsiTheme="minorHAnsi" w:cstheme="minorHAnsi"/>
                <w:sz w:val="22"/>
              </w:rPr>
              <w:t>usługi</w:t>
            </w:r>
            <w:proofErr w:type="gramEnd"/>
            <w:r w:rsidRPr="00D80428">
              <w:rPr>
                <w:rFonts w:asciiTheme="minorHAnsi" w:hAnsiTheme="minorHAnsi" w:cstheme="minorHAnsi"/>
                <w:sz w:val="22"/>
              </w:rPr>
              <w:t xml:space="preserve"> z którymi się komunikują, </w:t>
            </w:r>
          </w:p>
          <w:p w14:paraId="69610C59" w14:textId="77777777" w:rsidR="00AE6C78" w:rsidRPr="00D80428" w:rsidRDefault="00AE6C78" w:rsidP="00E6102C">
            <w:pPr>
              <w:pStyle w:val="Akapitzlist"/>
              <w:widowControl w:val="0"/>
              <w:numPr>
                <w:ilvl w:val="0"/>
                <w:numId w:val="8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nowe usługi wykryte na zasobie  </w:t>
            </w:r>
          </w:p>
          <w:p w14:paraId="4B239E4E" w14:textId="77777777" w:rsidR="00AE6C78" w:rsidRPr="00D80428" w:rsidRDefault="00AE6C78" w:rsidP="00E6102C">
            <w:pPr>
              <w:pStyle w:val="Akapitzlist"/>
              <w:widowControl w:val="0"/>
              <w:numPr>
                <w:ilvl w:val="0"/>
                <w:numId w:val="8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komunikację do usług wykrytych na zasobie.  </w:t>
            </w:r>
          </w:p>
          <w:p w14:paraId="307CE65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30. System musi umożliwiać uwiarygodnianie uzyskiwanych informacji na bazie wartości progowych osiągniętych w zadanej jednostce czasu i dopiero po ich uwiarygodnieniu uzupełniać automatycznie elektroniczną dokumentację.  </w:t>
            </w:r>
          </w:p>
          <w:p w14:paraId="429E30F6"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31. System powinien posiadać zestaw predefiniowanych reguł do automatycznego uzupełniania elektronicznej dokumentacji, których uruchomienie będzie automatycznie aktualizować elektroniczną dokumentację bez ingerencji operatora.  </w:t>
            </w:r>
          </w:p>
          <w:p w14:paraId="49C9298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32. Interfejs interaktywnej mapy sieci musi posiadać mechanizm definiowania dozwolonej komunikacji sieciowej dla każdego zasobu IT który został zdefiniowany w elektronicznej dokumentacji oraz nazwę usługi, której ta komunikacja dotyczy.  </w:t>
            </w:r>
          </w:p>
          <w:p w14:paraId="454B09E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33. System musi posiadać wbudowaną bazę wskaźników kompromitacji, która umożliwi zbieranie, przechowywanie oraz przypisywanie wskaźników kompromitacji (</w:t>
            </w:r>
            <w:proofErr w:type="spellStart"/>
            <w:r w:rsidRPr="00D80428">
              <w:rPr>
                <w:rFonts w:asciiTheme="minorHAnsi" w:hAnsiTheme="minorHAnsi" w:cstheme="minorHAnsi"/>
                <w:sz w:val="22"/>
                <w:szCs w:val="22"/>
              </w:rPr>
              <w:t>IoC</w:t>
            </w:r>
            <w:proofErr w:type="spellEnd"/>
            <w:r w:rsidRPr="00D80428">
              <w:rPr>
                <w:rFonts w:asciiTheme="minorHAnsi" w:hAnsiTheme="minorHAnsi" w:cstheme="minorHAnsi"/>
                <w:sz w:val="22"/>
                <w:szCs w:val="22"/>
              </w:rPr>
              <w:t xml:space="preserve">) do incydentów. Baza powinna obsługiwać protokół TLP w wersji 2.0 oraz obsługiwać następujące typy wskaźników: </w:t>
            </w:r>
          </w:p>
          <w:p w14:paraId="6AC84918"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 </w:t>
            </w:r>
            <w:proofErr w:type="spellStart"/>
            <w:r w:rsidRPr="00D80428">
              <w:rPr>
                <w:rFonts w:asciiTheme="minorHAnsi" w:hAnsiTheme="minorHAnsi" w:cstheme="minorHAnsi"/>
                <w:sz w:val="22"/>
                <w:lang w:val="en-US"/>
              </w:rPr>
              <w:t>fqdn</w:t>
            </w:r>
            <w:proofErr w:type="spellEnd"/>
            <w:r w:rsidRPr="00D80428">
              <w:rPr>
                <w:rFonts w:asciiTheme="minorHAnsi" w:hAnsiTheme="minorHAnsi" w:cstheme="minorHAnsi"/>
                <w:sz w:val="22"/>
                <w:lang w:val="en-US"/>
              </w:rPr>
              <w:t xml:space="preserve">, </w:t>
            </w:r>
          </w:p>
          <w:p w14:paraId="20A91DEC"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lang w:val="en-US"/>
              </w:rPr>
              <w:t xml:space="preserve"> e-mail, </w:t>
            </w:r>
          </w:p>
          <w:p w14:paraId="12EDB87C"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lang w:val="en-US"/>
              </w:rPr>
              <w:t xml:space="preserve"> </w:t>
            </w:r>
            <w:r w:rsidRPr="00D80428">
              <w:rPr>
                <w:rFonts w:asciiTheme="minorHAnsi" w:hAnsiTheme="minorHAnsi" w:cstheme="minorHAnsi"/>
                <w:sz w:val="22"/>
              </w:rPr>
              <w:t xml:space="preserve">nazwa pliku, </w:t>
            </w:r>
          </w:p>
          <w:p w14:paraId="44CB270B"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 ścieżka do pliku, </w:t>
            </w:r>
          </w:p>
          <w:p w14:paraId="40A59B1A"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 </w:t>
            </w:r>
            <w:r w:rsidRPr="00D80428">
              <w:rPr>
                <w:rFonts w:asciiTheme="minorHAnsi" w:hAnsiTheme="minorHAnsi" w:cstheme="minorHAnsi"/>
                <w:sz w:val="22"/>
                <w:lang w:val="en-US"/>
              </w:rPr>
              <w:t xml:space="preserve">hash, </w:t>
            </w:r>
          </w:p>
          <w:p w14:paraId="2C3C0093"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lang w:val="en-US"/>
              </w:rPr>
              <w:t xml:space="preserve"> </w:t>
            </w:r>
            <w:proofErr w:type="spellStart"/>
            <w:r w:rsidRPr="00D80428">
              <w:rPr>
                <w:rFonts w:asciiTheme="minorHAnsi" w:hAnsiTheme="minorHAnsi" w:cstheme="minorHAnsi"/>
                <w:sz w:val="22"/>
                <w:lang w:val="en-US"/>
              </w:rPr>
              <w:t>adres</w:t>
            </w:r>
            <w:proofErr w:type="spellEnd"/>
            <w:r w:rsidRPr="00D80428">
              <w:rPr>
                <w:rFonts w:asciiTheme="minorHAnsi" w:hAnsiTheme="minorHAnsi" w:cstheme="minorHAnsi"/>
                <w:sz w:val="22"/>
                <w:lang w:val="en-US"/>
              </w:rPr>
              <w:t xml:space="preserve"> IP, </w:t>
            </w:r>
          </w:p>
          <w:p w14:paraId="14EECFDC"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lang w:val="en-US"/>
              </w:rPr>
              <w:lastRenderedPageBreak/>
              <w:t xml:space="preserve"> </w:t>
            </w:r>
            <w:r w:rsidRPr="00D80428">
              <w:rPr>
                <w:rFonts w:asciiTheme="minorHAnsi" w:hAnsiTheme="minorHAnsi" w:cstheme="minorHAnsi"/>
                <w:sz w:val="22"/>
              </w:rPr>
              <w:t xml:space="preserve">klucz rejestru, </w:t>
            </w:r>
          </w:p>
          <w:p w14:paraId="28A8F733" w14:textId="77777777" w:rsidR="00AE6C78" w:rsidRPr="00D80428" w:rsidRDefault="00AE6C78" w:rsidP="00E6102C">
            <w:pPr>
              <w:pStyle w:val="Akapitzlist"/>
              <w:widowControl w:val="0"/>
              <w:numPr>
                <w:ilvl w:val="0"/>
                <w:numId w:val="8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 </w:t>
            </w:r>
            <w:proofErr w:type="spellStart"/>
            <w:r w:rsidRPr="00D80428">
              <w:rPr>
                <w:rFonts w:asciiTheme="minorHAnsi" w:hAnsiTheme="minorHAnsi" w:cstheme="minorHAnsi"/>
                <w:sz w:val="22"/>
              </w:rPr>
              <w:t>cmd</w:t>
            </w:r>
            <w:proofErr w:type="spellEnd"/>
            <w:r w:rsidRPr="00D80428">
              <w:rPr>
                <w:rFonts w:asciiTheme="minorHAnsi" w:hAnsiTheme="minorHAnsi" w:cstheme="minorHAnsi"/>
                <w:sz w:val="22"/>
              </w:rPr>
              <w:t xml:space="preserve">.  </w:t>
            </w:r>
          </w:p>
          <w:p w14:paraId="752035E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34. System musi umożliwiać synchronizację wskaźników kompromitacji (IOC) z platformami dostępnymi publicznie. Wymagane </w:t>
            </w:r>
            <w:proofErr w:type="gramStart"/>
            <w:r w:rsidRPr="00D80428">
              <w:rPr>
                <w:rFonts w:asciiTheme="minorHAnsi" w:hAnsiTheme="minorHAnsi" w:cstheme="minorHAnsi"/>
                <w:sz w:val="22"/>
                <w:szCs w:val="22"/>
              </w:rPr>
              <w:t>jest</w:t>
            </w:r>
            <w:proofErr w:type="gramEnd"/>
            <w:r w:rsidRPr="00D80428">
              <w:rPr>
                <w:rFonts w:asciiTheme="minorHAnsi" w:hAnsiTheme="minorHAnsi" w:cstheme="minorHAnsi"/>
                <w:sz w:val="22"/>
                <w:szCs w:val="22"/>
              </w:rPr>
              <w:t xml:space="preserve"> aby produkt posiadał gotowy mechanizm pobierania wskaźników z platformy MISP (</w:t>
            </w:r>
            <w:hyperlink r:id="rId11">
              <w:r w:rsidRPr="00D80428">
                <w:rPr>
                  <w:rStyle w:val="Hipercze"/>
                  <w:rFonts w:asciiTheme="minorHAnsi" w:hAnsiTheme="minorHAnsi" w:cstheme="minorHAnsi"/>
                  <w:color w:val="auto"/>
                  <w:sz w:val="22"/>
                  <w:szCs w:val="22"/>
                </w:rPr>
                <w:t>https://www.misp-project.org/</w:t>
              </w:r>
            </w:hyperlink>
            <w:r w:rsidRPr="00D80428">
              <w:rPr>
                <w:rFonts w:asciiTheme="minorHAnsi" w:hAnsiTheme="minorHAnsi" w:cstheme="minorHAnsi"/>
                <w:sz w:val="22"/>
                <w:szCs w:val="22"/>
              </w:rPr>
              <w:t xml:space="preserve">).  </w:t>
            </w:r>
          </w:p>
          <w:p w14:paraId="6FC162C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35. System musi umożliwiać definiowanie list referencyjnych zarówno z jedną wartością jak i łączących unikalne wartości w pojedynczym wierszu (</w:t>
            </w:r>
            <w:proofErr w:type="spellStart"/>
            <w:r w:rsidRPr="00D80428">
              <w:rPr>
                <w:rFonts w:asciiTheme="minorHAnsi" w:hAnsiTheme="minorHAnsi" w:cstheme="minorHAnsi"/>
                <w:sz w:val="22"/>
                <w:szCs w:val="22"/>
              </w:rPr>
              <w:t>np</w:t>
            </w:r>
            <w:proofErr w:type="spellEnd"/>
            <w:r w:rsidRPr="00D80428">
              <w:rPr>
                <w:rFonts w:asciiTheme="minorHAnsi" w:hAnsiTheme="minorHAnsi" w:cstheme="minorHAnsi"/>
                <w:sz w:val="22"/>
                <w:szCs w:val="22"/>
              </w:rPr>
              <w:t xml:space="preserve">: obraz pliku, </w:t>
            </w:r>
            <w:proofErr w:type="spellStart"/>
            <w:r w:rsidRPr="00D80428">
              <w:rPr>
                <w:rFonts w:asciiTheme="minorHAnsi" w:hAnsiTheme="minorHAnsi" w:cstheme="minorHAnsi"/>
                <w:sz w:val="22"/>
                <w:szCs w:val="22"/>
              </w:rPr>
              <w:t>hash</w:t>
            </w:r>
            <w:proofErr w:type="spellEnd"/>
            <w:r w:rsidRPr="00D80428">
              <w:rPr>
                <w:rFonts w:asciiTheme="minorHAnsi" w:hAnsiTheme="minorHAnsi" w:cstheme="minorHAnsi"/>
                <w:sz w:val="22"/>
                <w:szCs w:val="22"/>
              </w:rPr>
              <w:t xml:space="preserve">, nazwa procesu).  </w:t>
            </w:r>
          </w:p>
          <w:p w14:paraId="68F6F6B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36. Listy referencyjne muszą mieć możliwość synchronizacji z listami publikowanymi publicznie (np.: „</w:t>
            </w:r>
            <w:proofErr w:type="spellStart"/>
            <w:r w:rsidRPr="00D80428">
              <w:rPr>
                <w:rFonts w:asciiTheme="minorHAnsi" w:hAnsiTheme="minorHAnsi" w:cstheme="minorHAnsi"/>
                <w:sz w:val="22"/>
                <w:szCs w:val="22"/>
              </w:rPr>
              <w:t>Malicious</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IPs</w:t>
            </w:r>
            <w:proofErr w:type="spellEnd"/>
            <w:r w:rsidRPr="00D80428">
              <w:rPr>
                <w:rFonts w:asciiTheme="minorHAnsi" w:hAnsiTheme="minorHAnsi" w:cstheme="minorHAnsi"/>
                <w:sz w:val="22"/>
                <w:szCs w:val="22"/>
              </w:rPr>
              <w:t>”, „</w:t>
            </w:r>
            <w:proofErr w:type="spellStart"/>
            <w:r w:rsidRPr="00D80428">
              <w:rPr>
                <w:rFonts w:asciiTheme="minorHAnsi" w:hAnsiTheme="minorHAnsi" w:cstheme="minorHAnsi"/>
                <w:sz w:val="22"/>
                <w:szCs w:val="22"/>
              </w:rPr>
              <w:t>Malicious</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domain</w:t>
            </w:r>
            <w:proofErr w:type="spellEnd"/>
            <w:r w:rsidRPr="00D80428">
              <w:rPr>
                <w:rFonts w:asciiTheme="minorHAnsi" w:hAnsiTheme="minorHAnsi" w:cstheme="minorHAnsi"/>
                <w:sz w:val="22"/>
                <w:szCs w:val="22"/>
              </w:rPr>
              <w:t xml:space="preserve">” czy „Tor </w:t>
            </w:r>
            <w:proofErr w:type="spellStart"/>
            <w:r w:rsidRPr="00D80428">
              <w:rPr>
                <w:rFonts w:asciiTheme="minorHAnsi" w:hAnsiTheme="minorHAnsi" w:cstheme="minorHAnsi"/>
                <w:sz w:val="22"/>
                <w:szCs w:val="22"/>
              </w:rPr>
              <w:t>Exit</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Nodes</w:t>
            </w:r>
            <w:proofErr w:type="spellEnd"/>
            <w:r w:rsidRPr="00D80428">
              <w:rPr>
                <w:rFonts w:asciiTheme="minorHAnsi" w:hAnsiTheme="minorHAnsi" w:cstheme="minorHAnsi"/>
                <w:sz w:val="22"/>
                <w:szCs w:val="22"/>
              </w:rPr>
              <w:t xml:space="preserve">”).  </w:t>
            </w:r>
          </w:p>
          <w:p w14:paraId="6563612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37. System musi być zintegrowany z usługą katalogową Microsoft Active Directory celem pobrania informacji o poświadczeniach oraz atrybutach użytkowników i komputerów zarejestrowanych w domenie. Minimum to: nazwa komputera wraz z systemem operacyjnym, nazwa użytkownika, login, e-mail, przynależność do grup, przełożonego, jednostkę organizacyjną oraz listę kont uprzywilejowanych.  </w:t>
            </w:r>
          </w:p>
          <w:p w14:paraId="3094235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38. System powinien umożliwiać zdefiniowanie struktury organizacyjnej oraz zapewniać możliwość jej synchronizacji z usługą katalogową Microsoft Active Directory.  </w:t>
            </w:r>
          </w:p>
          <w:p w14:paraId="3E1C7D39"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39. System musi umożliwiać analizę konfiguracji systemów IT poprzez ich skanowanie bezpośrednio w ramach mechanizmów dostępnych w samym rozwiązaniu oraz poprzez integrację ze skanerami podatności. Oczekiwanym wynikiem analizy jest lista </w:t>
            </w:r>
            <w:proofErr w:type="gramStart"/>
            <w:r w:rsidRPr="00D80428">
              <w:rPr>
                <w:rFonts w:asciiTheme="minorHAnsi" w:hAnsiTheme="minorHAnsi" w:cstheme="minorHAnsi"/>
                <w:sz w:val="22"/>
                <w:szCs w:val="22"/>
              </w:rPr>
              <w:t>niezgodności,</w:t>
            </w:r>
            <w:proofErr w:type="gram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np</w:t>
            </w:r>
            <w:proofErr w:type="spellEnd"/>
            <w:r w:rsidRPr="00D80428">
              <w:rPr>
                <w:rFonts w:asciiTheme="minorHAnsi" w:hAnsiTheme="minorHAnsi" w:cstheme="minorHAnsi"/>
                <w:sz w:val="22"/>
                <w:szCs w:val="22"/>
              </w:rPr>
              <w:t xml:space="preserve">: czy na zasobie jest ustawione wymuszanie zmiany haseł w zadanym okresie czasu).  </w:t>
            </w:r>
          </w:p>
          <w:p w14:paraId="65FCCB8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40. System powinien posiadać zestaw predefiniowanych reguł weryfikacji konfiguracji zasobów IT.  </w:t>
            </w:r>
          </w:p>
          <w:p w14:paraId="2E18A906"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41. System musi zawierać mechanizm integracji ze skanerami podatności co najmniej trzech producentów. W ramach integracji system musi mieć możliwość uruchamiania skanowania podatności, importowania jego wyników zawierających listę podatności i ich atrybuty oraz możliwość kasowania ze skanera zaimportowanych wcześniej skanów. Wszystkie powyższe operacje muszą być konfigurowalne z poziomu graficznego interfejsu systemu.  </w:t>
            </w:r>
          </w:p>
          <w:p w14:paraId="031920C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42. Rozwiązanie musi zawierać mechanizm pasywnej analizy podatności, obejmującej systemy IT uzupełnione o informację zgodne z słownikiem CPE (ang. </w:t>
            </w:r>
            <w:proofErr w:type="spellStart"/>
            <w:r w:rsidRPr="00D80428">
              <w:rPr>
                <w:rFonts w:asciiTheme="minorHAnsi" w:hAnsiTheme="minorHAnsi" w:cstheme="minorHAnsi"/>
                <w:sz w:val="22"/>
                <w:szCs w:val="22"/>
              </w:rPr>
              <w:t>Common</w:t>
            </w:r>
            <w:proofErr w:type="spellEnd"/>
            <w:r w:rsidRPr="00D80428">
              <w:rPr>
                <w:rFonts w:asciiTheme="minorHAnsi" w:hAnsiTheme="minorHAnsi" w:cstheme="minorHAnsi"/>
                <w:sz w:val="22"/>
                <w:szCs w:val="22"/>
              </w:rPr>
              <w:t xml:space="preserve"> Platform </w:t>
            </w:r>
            <w:proofErr w:type="spellStart"/>
            <w:r w:rsidRPr="00D80428">
              <w:rPr>
                <w:rFonts w:asciiTheme="minorHAnsi" w:hAnsiTheme="minorHAnsi" w:cstheme="minorHAnsi"/>
                <w:sz w:val="22"/>
                <w:szCs w:val="22"/>
              </w:rPr>
              <w:t>Enumeration</w:t>
            </w:r>
            <w:proofErr w:type="spellEnd"/>
            <w:r w:rsidRPr="00D80428">
              <w:rPr>
                <w:rFonts w:asciiTheme="minorHAnsi" w:hAnsiTheme="minorHAnsi" w:cstheme="minorHAnsi"/>
                <w:sz w:val="22"/>
                <w:szCs w:val="22"/>
              </w:rPr>
              <w:t xml:space="preserve">), umożliwiającą import wykrytych podatności zasobu do systemu z publicznie dostępnej bazy CVE (ang. </w:t>
            </w:r>
            <w:proofErr w:type="spellStart"/>
            <w:r w:rsidRPr="00D80428">
              <w:rPr>
                <w:rFonts w:asciiTheme="minorHAnsi" w:hAnsiTheme="minorHAnsi" w:cstheme="minorHAnsi"/>
                <w:sz w:val="22"/>
                <w:szCs w:val="22"/>
              </w:rPr>
              <w:t>Common</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Vulnerabilities</w:t>
            </w:r>
            <w:proofErr w:type="spellEnd"/>
            <w:r w:rsidRPr="00D80428">
              <w:rPr>
                <w:rFonts w:asciiTheme="minorHAnsi" w:hAnsiTheme="minorHAnsi" w:cstheme="minorHAnsi"/>
                <w:sz w:val="22"/>
                <w:szCs w:val="22"/>
              </w:rPr>
              <w:t xml:space="preserve"> and </w:t>
            </w:r>
            <w:proofErr w:type="spellStart"/>
            <w:r w:rsidRPr="00D80428">
              <w:rPr>
                <w:rFonts w:asciiTheme="minorHAnsi" w:hAnsiTheme="minorHAnsi" w:cstheme="minorHAnsi"/>
                <w:sz w:val="22"/>
                <w:szCs w:val="22"/>
              </w:rPr>
              <w:t>Exposures</w:t>
            </w:r>
            <w:proofErr w:type="spellEnd"/>
            <w:r w:rsidRPr="00D80428">
              <w:rPr>
                <w:rFonts w:asciiTheme="minorHAnsi" w:hAnsiTheme="minorHAnsi" w:cstheme="minorHAnsi"/>
                <w:sz w:val="22"/>
                <w:szCs w:val="22"/>
              </w:rPr>
              <w:t xml:space="preserve">) i dalszą obsługę tych podatności w systemie.  </w:t>
            </w:r>
          </w:p>
          <w:p w14:paraId="760A29D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43. System musi umożliwiać mapowanie zdarzeń bezpieczeństwa na poszczególne techniki z bazy wiedzy MITRE ATT&amp;CK® oraz zapewniać </w:t>
            </w:r>
            <w:r w:rsidRPr="00D80428">
              <w:rPr>
                <w:rFonts w:asciiTheme="minorHAnsi" w:hAnsiTheme="minorHAnsi" w:cstheme="minorHAnsi"/>
                <w:sz w:val="22"/>
                <w:szCs w:val="22"/>
              </w:rPr>
              <w:lastRenderedPageBreak/>
              <w:t xml:space="preserve">mechanizmy filtrowania zdarzeń po tych technikach oraz wyświetlania szczegółów związanych z daną techniką, w szczególności:  </w:t>
            </w:r>
          </w:p>
          <w:p w14:paraId="7EF4BB08"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id techniki, </w:t>
            </w:r>
          </w:p>
          <w:p w14:paraId="0DB81839"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taktykę, </w:t>
            </w:r>
          </w:p>
          <w:p w14:paraId="6A85EEFD"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platformy których dotyczy, </w:t>
            </w:r>
          </w:p>
          <w:p w14:paraId="2F2E472A"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potencjalne źródła, </w:t>
            </w:r>
          </w:p>
          <w:p w14:paraId="1D6CD546"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opis zagrożenia, </w:t>
            </w:r>
          </w:p>
          <w:p w14:paraId="733EAF0D"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mityzację, </w:t>
            </w:r>
          </w:p>
          <w:p w14:paraId="46CE70A5"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sposób detekcji, </w:t>
            </w:r>
          </w:p>
          <w:p w14:paraId="78C44B92" w14:textId="77777777" w:rsidR="00AE6C78" w:rsidRPr="00D80428" w:rsidRDefault="00AE6C78" w:rsidP="00E6102C">
            <w:pPr>
              <w:pStyle w:val="Akapitzlist"/>
              <w:widowControl w:val="0"/>
              <w:numPr>
                <w:ilvl w:val="0"/>
                <w:numId w:val="8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referencje.  </w:t>
            </w:r>
          </w:p>
          <w:p w14:paraId="1D9413E1"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44. System w swoim działaniu musi korzystać z wbudowanych algorytmów uczenia maszynowego dla celów zbudowania i utrzymywania modelu danych użytkowników i komputerów.  </w:t>
            </w:r>
          </w:p>
          <w:p w14:paraId="54CB71A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45. Modele zachowania użytkowników (UBA) i komputerów (EBA) muszą być tworzone automatycznie na bazie zdarzeń historycznych ze skonfigurowanego (wskazanego) okresu lub zdefiniowanej ilości zdarzeń wymaganych do ukończenia procesu nauczania. Algorytm nauczania musi mieć możliwość konfiguracji sposobu odrzucania wartości skrajnych mogących wpłynąć negatywnie na wyniki procesu nauczania oraz umożliwić odrębne uczenie w ramach zdefiniowanych zakresów czasowych (np.: rozdzielenie zdarzeń do nauczania w godzinach pracy od zdarzeń po godzinach pracy).  </w:t>
            </w:r>
          </w:p>
          <w:p w14:paraId="1BD5235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46. System musi posiadać zestaw predefiniowanych i konfigurowalnych reguł do automatycznego przyporządkowania użytkowników i zasobów do właściwych profili nauczania, reguły te muszą zapewnić minimum: </w:t>
            </w:r>
          </w:p>
          <w:p w14:paraId="5AB96F22" w14:textId="77777777" w:rsidR="00AE6C78" w:rsidRPr="00D80428" w:rsidRDefault="00AE6C78" w:rsidP="00E6102C">
            <w:pPr>
              <w:pStyle w:val="Akapitzlist"/>
              <w:widowControl w:val="0"/>
              <w:numPr>
                <w:ilvl w:val="0"/>
                <w:numId w:val="8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rozdzielenie procesu nauczania zachowania użytkowników uprzywilejowanych od użytkowników nieuprzywilejowanych, </w:t>
            </w:r>
          </w:p>
          <w:p w14:paraId="16E963D7" w14:textId="77777777" w:rsidR="00AE6C78" w:rsidRPr="00D80428" w:rsidRDefault="00AE6C78" w:rsidP="00E6102C">
            <w:pPr>
              <w:pStyle w:val="Akapitzlist"/>
              <w:widowControl w:val="0"/>
              <w:numPr>
                <w:ilvl w:val="0"/>
                <w:numId w:val="8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rozdzielenie procesu nauczania zachowania stacji roboczych od serwerów, </w:t>
            </w:r>
          </w:p>
          <w:p w14:paraId="12A7E595" w14:textId="77777777" w:rsidR="00AE6C78" w:rsidRPr="00D80428" w:rsidRDefault="00AE6C78" w:rsidP="00E6102C">
            <w:pPr>
              <w:pStyle w:val="Akapitzlist"/>
              <w:widowControl w:val="0"/>
              <w:numPr>
                <w:ilvl w:val="0"/>
                <w:numId w:val="8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rozdzielenie serwerów świadczących usługi w sieci Internet od serwerów świadczących usługi lokalnie w organizacji, </w:t>
            </w:r>
          </w:p>
          <w:p w14:paraId="4E1F3AA1" w14:textId="77777777" w:rsidR="00AE6C78" w:rsidRPr="00D80428" w:rsidRDefault="00AE6C78" w:rsidP="00E6102C">
            <w:pPr>
              <w:pStyle w:val="Akapitzlist"/>
              <w:widowControl w:val="0"/>
              <w:numPr>
                <w:ilvl w:val="0"/>
                <w:numId w:val="8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rozdzielenie procesu nauczania serwerów należących do domeny od pozostałych serwerów.  </w:t>
            </w:r>
          </w:p>
          <w:p w14:paraId="1F19007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47. System uczenia maszynowego musi posiadać wbudowane mechanizmy nie wymagające żadnej dodatkowej konfiguracji, które po zakończeniu procesu nauki umożliwią detekcję anomalii zachowania użytkowników oraz zasobów (UEBA).  </w:t>
            </w:r>
          </w:p>
          <w:p w14:paraId="1D3498A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48. Wykryte przez mechanizmy uczenia maszynowego anomalie muszą generować zdarzenia, zawierające minimum informację o użytkowniku lub adresie IP na którym została wykryta anomalia oraz wykorzystany algorytm. System musi umożliwiać wykorzystanie tych zdarzeń w celu dalszej korelacji.  </w:t>
            </w:r>
          </w:p>
          <w:p w14:paraId="05CFE41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49. System musi pozwalać na zautomatyzowaną ocenę wpływu incydentu </w:t>
            </w:r>
            <w:r w:rsidRPr="00D80428">
              <w:rPr>
                <w:rFonts w:asciiTheme="minorHAnsi" w:hAnsiTheme="minorHAnsi" w:cstheme="minorHAnsi"/>
                <w:sz w:val="22"/>
                <w:szCs w:val="22"/>
              </w:rPr>
              <w:lastRenderedPageBreak/>
              <w:t>bezpieczeństwa IT na działalność organizacji względem zagrożeń natury informatycznej (</w:t>
            </w:r>
            <w:proofErr w:type="spellStart"/>
            <w:r w:rsidRPr="00D80428">
              <w:rPr>
                <w:rFonts w:asciiTheme="minorHAnsi" w:hAnsiTheme="minorHAnsi" w:cstheme="minorHAnsi"/>
                <w:sz w:val="22"/>
                <w:szCs w:val="22"/>
              </w:rPr>
              <w:t>np</w:t>
            </w:r>
            <w:proofErr w:type="spellEnd"/>
            <w:r w:rsidRPr="00D80428">
              <w:rPr>
                <w:rFonts w:asciiTheme="minorHAnsi" w:hAnsiTheme="minorHAnsi" w:cstheme="minorHAnsi"/>
                <w:sz w:val="22"/>
                <w:szCs w:val="22"/>
              </w:rPr>
              <w:t xml:space="preserve">: utrata wizerunku, związana z zagrożeniem przełamania zabezpieczeń serwera webowego organizacji dostępnego z sieci Internet).  </w:t>
            </w:r>
          </w:p>
          <w:p w14:paraId="136E993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50. System musi zapewniać kontrolę dostępu do systemu i oferowanych przez niego funkcjonalności w oparciu o zdefiniowane role.  </w:t>
            </w:r>
          </w:p>
          <w:p w14:paraId="14F83EF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51. Dostarczone rozwiązanie musi umożliwiać gromadzenie i korelacje zdarzeń przesyłanych lub pobieranych z innych systemów. Przez korelację zdarzeń rozumie się automatyczne, realizowane na bieżąco wyszukiwanie zależności między różnymi zdarzeniami z wielu źródeł oraz ich agregację.  </w:t>
            </w:r>
          </w:p>
          <w:p w14:paraId="1294C38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52. System musi posiadać interfejs graficzny do tworzenie własnych reguł korelacyjnych odpowiedzialnych za wykrywanie określonych zdarzeń pojawiających się w systemie. Korelacja musi odbywać się na bieżąco na etapie rejestrowania danych w systemie a mechanizm tworzenie reguł musi uwzględniać: </w:t>
            </w:r>
          </w:p>
          <w:p w14:paraId="701EE40B"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proofErr w:type="spellStart"/>
            <w:r w:rsidRPr="00D80428">
              <w:rPr>
                <w:rFonts w:asciiTheme="minorHAnsi" w:hAnsiTheme="minorHAnsi" w:cstheme="minorHAnsi"/>
                <w:sz w:val="22"/>
              </w:rPr>
              <w:t>sparsowane</w:t>
            </w:r>
            <w:proofErr w:type="spellEnd"/>
            <w:r w:rsidRPr="00D80428">
              <w:rPr>
                <w:rFonts w:asciiTheme="minorHAnsi" w:hAnsiTheme="minorHAnsi" w:cstheme="minorHAnsi"/>
                <w:sz w:val="22"/>
              </w:rPr>
              <w:t xml:space="preserve"> pola oraz ich wartości, </w:t>
            </w:r>
          </w:p>
          <w:p w14:paraId="6C1F6272"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listy referencyjne, </w:t>
            </w:r>
          </w:p>
          <w:p w14:paraId="0B109159"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atrybuty użytkowników z Active Directory,  </w:t>
            </w:r>
          </w:p>
          <w:p w14:paraId="15A4C665"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atrybuty komputerów z Active Directory, </w:t>
            </w:r>
          </w:p>
          <w:p w14:paraId="6D5BD9F8"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bazę wskaźników kompromitacji (IOC), </w:t>
            </w:r>
          </w:p>
          <w:p w14:paraId="77C5F1A8"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informacje z elektronicznej dokumentacji, </w:t>
            </w:r>
          </w:p>
          <w:p w14:paraId="7FD4AFE4"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anomalie w zachowaniu użytkowników (UBA), </w:t>
            </w:r>
          </w:p>
          <w:p w14:paraId="1D6CB365"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anomalie w zachowaniu zasobów (EBA), </w:t>
            </w:r>
          </w:p>
          <w:p w14:paraId="6E2ADD04"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podatności na zasobach, </w:t>
            </w:r>
          </w:p>
          <w:p w14:paraId="7D6DCC8C"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wyniki analizy konfiguracji, </w:t>
            </w:r>
          </w:p>
          <w:p w14:paraId="784D1EDA" w14:textId="77777777" w:rsidR="00AE6C78" w:rsidRPr="00D80428" w:rsidRDefault="00AE6C78" w:rsidP="00E6102C">
            <w:pPr>
              <w:pStyle w:val="Akapitzlist"/>
              <w:widowControl w:val="0"/>
              <w:numPr>
                <w:ilvl w:val="0"/>
                <w:numId w:val="8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techniki MITRE ATT&amp;CK®,  </w:t>
            </w:r>
          </w:p>
          <w:p w14:paraId="41A5851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53. Reguły korelacyjne bazujące na </w:t>
            </w:r>
            <w:proofErr w:type="spellStart"/>
            <w:r w:rsidRPr="00D80428">
              <w:rPr>
                <w:rFonts w:asciiTheme="minorHAnsi" w:hAnsiTheme="minorHAnsi" w:cstheme="minorHAnsi"/>
                <w:sz w:val="22"/>
                <w:szCs w:val="22"/>
              </w:rPr>
              <w:t>sparsowanych</w:t>
            </w:r>
            <w:proofErr w:type="spellEnd"/>
            <w:r w:rsidRPr="00D80428">
              <w:rPr>
                <w:rFonts w:asciiTheme="minorHAnsi" w:hAnsiTheme="minorHAnsi" w:cstheme="minorHAnsi"/>
                <w:sz w:val="22"/>
                <w:szCs w:val="22"/>
              </w:rPr>
              <w:t xml:space="preserve"> polach i ich wartościach muszą umożliwić: </w:t>
            </w:r>
          </w:p>
          <w:p w14:paraId="05F05D04"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dowolnej treści w logach, </w:t>
            </w:r>
          </w:p>
          <w:p w14:paraId="712D0DC2"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zmiany jednego z kilku pól, </w:t>
            </w:r>
          </w:p>
          <w:p w14:paraId="6875CB3A"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zaniku wiadomości, </w:t>
            </w:r>
          </w:p>
          <w:p w14:paraId="0A0264BD"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nowej wartości pola w zadanym okresie czasu, </w:t>
            </w:r>
          </w:p>
          <w:p w14:paraId="18DF5305"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incydentu będącego pochodną zdarzeń występujących w określonej kolejności, </w:t>
            </w:r>
          </w:p>
          <w:p w14:paraId="4A80AEAC"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zdefiniowanej ilości przesłanych danych w zadanym okresie czasu, </w:t>
            </w:r>
          </w:p>
          <w:p w14:paraId="45B9DDBE"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chwilowego wzrostu ilości przesłanych danych (tzw. </w:t>
            </w:r>
            <w:proofErr w:type="spellStart"/>
            <w:r w:rsidRPr="00D80428">
              <w:rPr>
                <w:rFonts w:asciiTheme="minorHAnsi" w:hAnsiTheme="minorHAnsi" w:cstheme="minorHAnsi"/>
                <w:sz w:val="22"/>
              </w:rPr>
              <w:t>peek</w:t>
            </w:r>
            <w:proofErr w:type="spellEnd"/>
            <w:r w:rsidRPr="00D80428">
              <w:rPr>
                <w:rFonts w:asciiTheme="minorHAnsi" w:hAnsiTheme="minorHAnsi" w:cstheme="minorHAnsi"/>
                <w:sz w:val="22"/>
              </w:rPr>
              <w:t xml:space="preserve">) w stosunku do całkowitej ilości przesłanych danych w zadanym okresie czasu, </w:t>
            </w:r>
          </w:p>
          <w:p w14:paraId="067C9306"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sumarycznego wzrostu przesłanych danych w zdefiniowanej strefie bezpieczeństwa, </w:t>
            </w:r>
          </w:p>
          <w:p w14:paraId="74210E37"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zdefiniowanej ilości przesyłanych pakietów w zadanym okresie czasu, </w:t>
            </w:r>
          </w:p>
          <w:p w14:paraId="332B474C"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chwilowego wzrostu (tzw. </w:t>
            </w:r>
            <w:proofErr w:type="spellStart"/>
            <w:r w:rsidRPr="00D80428">
              <w:rPr>
                <w:rFonts w:asciiTheme="minorHAnsi" w:hAnsiTheme="minorHAnsi" w:cstheme="minorHAnsi"/>
                <w:sz w:val="22"/>
              </w:rPr>
              <w:t>peek</w:t>
            </w:r>
            <w:proofErr w:type="spellEnd"/>
            <w:r w:rsidRPr="00D80428">
              <w:rPr>
                <w:rFonts w:asciiTheme="minorHAnsi" w:hAnsiTheme="minorHAnsi" w:cstheme="minorHAnsi"/>
                <w:sz w:val="22"/>
              </w:rPr>
              <w:t xml:space="preserve">) w stosunku do ilości przesyłanych pakietów w zadanym okresie czasu, </w:t>
            </w:r>
          </w:p>
          <w:p w14:paraId="1E5AF711"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lastRenderedPageBreak/>
              <w:t xml:space="preserve">wykrycie sumarycznego wzrostu ilości pakietów przesyłanych w zdefiniowanej strefie bezpieczeństwa, </w:t>
            </w:r>
          </w:p>
          <w:p w14:paraId="22C51374"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ilości uruchomionych procesów w zadanym okresie czasu, </w:t>
            </w:r>
          </w:p>
          <w:p w14:paraId="7D881F88" w14:textId="77777777" w:rsidR="00AE6C78" w:rsidRPr="00D80428" w:rsidRDefault="00AE6C78" w:rsidP="00E6102C">
            <w:pPr>
              <w:pStyle w:val="Akapitzlist"/>
              <w:widowControl w:val="0"/>
              <w:numPr>
                <w:ilvl w:val="0"/>
                <w:numId w:val="8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skanowania portów.  </w:t>
            </w:r>
          </w:p>
          <w:p w14:paraId="6A2E8EC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54. Reguły korelacyjne bazujące na listach referencyjnych muszą umożliwić: </w:t>
            </w:r>
          </w:p>
          <w:p w14:paraId="17294BFB" w14:textId="77777777" w:rsidR="00AE6C78" w:rsidRPr="00D80428" w:rsidRDefault="00AE6C78" w:rsidP="00E6102C">
            <w:pPr>
              <w:pStyle w:val="Akapitzlist"/>
              <w:widowControl w:val="0"/>
              <w:numPr>
                <w:ilvl w:val="0"/>
                <w:numId w:val="8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wystąpienia wartości pola na wybranej liście, </w:t>
            </w:r>
          </w:p>
          <w:p w14:paraId="2654992D" w14:textId="77777777" w:rsidR="00AE6C78" w:rsidRPr="00D80428" w:rsidRDefault="00AE6C78" w:rsidP="00E6102C">
            <w:pPr>
              <w:pStyle w:val="Akapitzlist"/>
              <w:widowControl w:val="0"/>
              <w:numPr>
                <w:ilvl w:val="0"/>
                <w:numId w:val="8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niewystępowania wartości pola na wybranej liście, </w:t>
            </w:r>
          </w:p>
          <w:p w14:paraId="168527A5" w14:textId="77777777" w:rsidR="00AE6C78" w:rsidRPr="00D80428" w:rsidRDefault="00AE6C78" w:rsidP="00E6102C">
            <w:pPr>
              <w:pStyle w:val="Akapitzlist"/>
              <w:widowControl w:val="0"/>
              <w:numPr>
                <w:ilvl w:val="0"/>
                <w:numId w:val="81"/>
              </w:numPr>
              <w:spacing w:after="0"/>
              <w:ind w:left="201" w:firstLine="0"/>
              <w:jc w:val="both"/>
              <w:rPr>
                <w:rFonts w:asciiTheme="minorHAnsi" w:hAnsiTheme="minorHAnsi" w:cstheme="minorHAnsi"/>
                <w:sz w:val="22"/>
              </w:rPr>
            </w:pPr>
            <w:r w:rsidRPr="00D80428">
              <w:rPr>
                <w:rFonts w:asciiTheme="minorHAnsi" w:hAnsiTheme="minorHAnsi" w:cstheme="minorHAnsi"/>
                <w:sz w:val="22"/>
              </w:rPr>
              <w:t>wykrycie wystąpienia pary wartości na wybranej liście</w:t>
            </w:r>
            <w:r w:rsidRPr="00D80428">
              <w:rPr>
                <w:rFonts w:ascii="Tahoma" w:eastAsia="MS Gothic" w:hAnsi="Tahoma" w:cs="Tahoma"/>
                <w:sz w:val="22"/>
              </w:rPr>
              <w:t> </w:t>
            </w:r>
            <w:r w:rsidRPr="00D80428">
              <w:rPr>
                <w:rFonts w:asciiTheme="minorHAnsi" w:hAnsiTheme="minorHAnsi" w:cstheme="minorHAnsi"/>
                <w:sz w:val="22"/>
              </w:rPr>
              <w:t xml:space="preserve">(np.: proces i obraz </w:t>
            </w:r>
            <w:proofErr w:type="gramStart"/>
            <w:r w:rsidRPr="00D80428">
              <w:rPr>
                <w:rFonts w:asciiTheme="minorHAnsi" w:hAnsiTheme="minorHAnsi" w:cstheme="minorHAnsi"/>
                <w:sz w:val="22"/>
              </w:rPr>
              <w:t>pliku</w:t>
            </w:r>
            <w:proofErr w:type="gramEnd"/>
            <w:r w:rsidRPr="00D80428">
              <w:rPr>
                <w:rFonts w:asciiTheme="minorHAnsi" w:hAnsiTheme="minorHAnsi" w:cstheme="minorHAnsi"/>
                <w:sz w:val="22"/>
              </w:rPr>
              <w:t xml:space="preserve"> z którego został uruchomiony), </w:t>
            </w:r>
          </w:p>
          <w:p w14:paraId="0D4EA5AF" w14:textId="77777777" w:rsidR="00AE6C78" w:rsidRPr="00D80428" w:rsidRDefault="00AE6C78" w:rsidP="00E6102C">
            <w:pPr>
              <w:pStyle w:val="Akapitzlist"/>
              <w:widowControl w:val="0"/>
              <w:numPr>
                <w:ilvl w:val="0"/>
                <w:numId w:val="8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niewystąpienia pary wartości na wybranej liście </w:t>
            </w:r>
          </w:p>
          <w:p w14:paraId="1D36DBA8" w14:textId="77777777" w:rsidR="00AE6C78" w:rsidRPr="00D80428" w:rsidRDefault="00AE6C78" w:rsidP="00E6102C">
            <w:pPr>
              <w:pStyle w:val="Akapitzlist"/>
              <w:widowControl w:val="0"/>
              <w:numPr>
                <w:ilvl w:val="0"/>
                <w:numId w:val="8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np.: nazwa użytkownika wraz </w:t>
            </w:r>
            <w:proofErr w:type="gramStart"/>
            <w:r w:rsidRPr="00D80428">
              <w:rPr>
                <w:rFonts w:asciiTheme="minorHAnsi" w:hAnsiTheme="minorHAnsi" w:cstheme="minorHAnsi"/>
                <w:sz w:val="22"/>
              </w:rPr>
              <w:t>aplikacją</w:t>
            </w:r>
            <w:proofErr w:type="gramEnd"/>
            <w:r w:rsidRPr="00D80428">
              <w:rPr>
                <w:rFonts w:asciiTheme="minorHAnsi" w:hAnsiTheme="minorHAnsi" w:cstheme="minorHAnsi"/>
                <w:sz w:val="22"/>
              </w:rPr>
              <w:t xml:space="preserve"> z którą się wcześniej nie łączył).  </w:t>
            </w:r>
          </w:p>
          <w:p w14:paraId="5C956E8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55. Reguły korelacyjne wykorzystujące atrybuty użytkowników z Active Directory muszą umożliwić: </w:t>
            </w:r>
          </w:p>
          <w:p w14:paraId="6BBE4194" w14:textId="77777777" w:rsidR="00AE6C78" w:rsidRPr="00D80428" w:rsidRDefault="00AE6C78" w:rsidP="00E6102C">
            <w:pPr>
              <w:pStyle w:val="Akapitzlist"/>
              <w:widowControl w:val="0"/>
              <w:numPr>
                <w:ilvl w:val="0"/>
                <w:numId w:val="8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zdarzenie pochodzi od użytkownika posiadającego konto w Active Directory, </w:t>
            </w:r>
          </w:p>
          <w:p w14:paraId="7CE6B35D" w14:textId="77777777" w:rsidR="00AE6C78" w:rsidRPr="00D80428" w:rsidRDefault="00AE6C78" w:rsidP="00E6102C">
            <w:pPr>
              <w:pStyle w:val="Akapitzlist"/>
              <w:widowControl w:val="0"/>
              <w:numPr>
                <w:ilvl w:val="0"/>
                <w:numId w:val="8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zdarzenie pochodzi od użytkownika posiadającego uprzywilejowane konto w Active Directory, </w:t>
            </w:r>
          </w:p>
          <w:p w14:paraId="397BE681" w14:textId="77777777" w:rsidR="00AE6C78" w:rsidRPr="00D80428" w:rsidRDefault="00AE6C78" w:rsidP="00E6102C">
            <w:pPr>
              <w:pStyle w:val="Akapitzlist"/>
              <w:widowControl w:val="0"/>
              <w:numPr>
                <w:ilvl w:val="0"/>
                <w:numId w:val="8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zdarzenie pochodzi od użytkownika podszywającego się pod konto użytkownika Active Directory (np.: którego e-mail zdefiniowany w Active Directory różni się od e-maila ze zdarzenia mimo, zgodności pozostałych atrybutów konta). </w:t>
            </w:r>
          </w:p>
          <w:p w14:paraId="6146B61B" w14:textId="77777777" w:rsidR="00AE6C78" w:rsidRPr="00D80428" w:rsidRDefault="00AE6C78" w:rsidP="00E6102C">
            <w:pPr>
              <w:pStyle w:val="Akapitzlist"/>
              <w:widowControl w:val="0"/>
              <w:numPr>
                <w:ilvl w:val="0"/>
                <w:numId w:val="8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zdarzenie pochodzi od użytkownika należącego do wybranej grupy w Active Directory (np.: </w:t>
            </w:r>
            <w:proofErr w:type="spellStart"/>
            <w:r w:rsidRPr="00D80428">
              <w:rPr>
                <w:rFonts w:asciiTheme="minorHAnsi" w:hAnsiTheme="minorHAnsi" w:cstheme="minorHAnsi"/>
                <w:sz w:val="22"/>
              </w:rPr>
              <w:t>Domain</w:t>
            </w:r>
            <w:proofErr w:type="spellEnd"/>
            <w:r w:rsidRPr="00D80428">
              <w:rPr>
                <w:rFonts w:asciiTheme="minorHAnsi" w:hAnsiTheme="minorHAnsi" w:cstheme="minorHAnsi"/>
                <w:sz w:val="22"/>
              </w:rPr>
              <w:t xml:space="preserve"> </w:t>
            </w:r>
            <w:proofErr w:type="spellStart"/>
            <w:r w:rsidRPr="00D80428">
              <w:rPr>
                <w:rFonts w:asciiTheme="minorHAnsi" w:hAnsiTheme="minorHAnsi" w:cstheme="minorHAnsi"/>
                <w:sz w:val="22"/>
              </w:rPr>
              <w:t>Admins</w:t>
            </w:r>
            <w:proofErr w:type="spellEnd"/>
            <w:r w:rsidRPr="00D80428">
              <w:rPr>
                <w:rFonts w:asciiTheme="minorHAnsi" w:hAnsiTheme="minorHAnsi" w:cstheme="minorHAnsi"/>
                <w:sz w:val="22"/>
              </w:rPr>
              <w:t xml:space="preserve">), </w:t>
            </w:r>
          </w:p>
          <w:p w14:paraId="70C52271" w14:textId="77777777" w:rsidR="00AE6C78" w:rsidRPr="00D80428" w:rsidRDefault="00AE6C78" w:rsidP="00E6102C">
            <w:pPr>
              <w:pStyle w:val="Akapitzlist"/>
              <w:widowControl w:val="0"/>
              <w:numPr>
                <w:ilvl w:val="0"/>
                <w:numId w:val="8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zdarzenie pochodzi od użytkownika nie należącego do wybranej jednostki organizacyjnej.  </w:t>
            </w:r>
          </w:p>
          <w:p w14:paraId="55C733D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56. Reguły korelacyjne wykorzystujące atrybuty komputerów z Active Directory muszą umożliwić: </w:t>
            </w:r>
          </w:p>
          <w:p w14:paraId="561BF959" w14:textId="77777777" w:rsidR="00AE6C78" w:rsidRPr="00D80428" w:rsidRDefault="00AE6C78" w:rsidP="00E6102C">
            <w:pPr>
              <w:pStyle w:val="Akapitzlist"/>
              <w:widowControl w:val="0"/>
              <w:numPr>
                <w:ilvl w:val="0"/>
                <w:numId w:val="7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wykrycia czy zdarzenie pochodzi z komputera należącego do domeny Active Directory, </w:t>
            </w:r>
          </w:p>
          <w:p w14:paraId="0A39A10E" w14:textId="77777777" w:rsidR="00AE6C78" w:rsidRPr="00D80428" w:rsidRDefault="00AE6C78" w:rsidP="00E6102C">
            <w:pPr>
              <w:pStyle w:val="Akapitzlist"/>
              <w:widowControl w:val="0"/>
              <w:numPr>
                <w:ilvl w:val="0"/>
                <w:numId w:val="7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wykrycia czy zdarzenie pochodzi z komputera z systemem operacyjnym zdefiniowanym w Active Directory, </w:t>
            </w:r>
          </w:p>
          <w:p w14:paraId="5FE441C4" w14:textId="77777777" w:rsidR="00AE6C78" w:rsidRPr="00D80428" w:rsidRDefault="00AE6C78" w:rsidP="00E6102C">
            <w:pPr>
              <w:pStyle w:val="Akapitzlist"/>
              <w:widowControl w:val="0"/>
              <w:numPr>
                <w:ilvl w:val="0"/>
                <w:numId w:val="7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wykrycia czy zdarzenie pochodzi z komputera z wybranej jednostki organizacyjnej.  </w:t>
            </w:r>
          </w:p>
          <w:p w14:paraId="52BBF86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57. Reguły korelacyjne wykorzystujące bazę wskaźników kompromitacji (IOC) muszą umożliwić: </w:t>
            </w:r>
          </w:p>
          <w:p w14:paraId="10369A50" w14:textId="77777777" w:rsidR="00AE6C78" w:rsidRPr="00D80428" w:rsidRDefault="00AE6C78" w:rsidP="00E6102C">
            <w:pPr>
              <w:pStyle w:val="Akapitzlist"/>
              <w:widowControl w:val="0"/>
              <w:numPr>
                <w:ilvl w:val="0"/>
                <w:numId w:val="7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źródłowy adres IP nie jest oznaczony w systemie jako wskaźnik kompromitacji; </w:t>
            </w:r>
          </w:p>
          <w:p w14:paraId="19CA9654" w14:textId="77777777" w:rsidR="00AE6C78" w:rsidRPr="00D80428" w:rsidRDefault="00AE6C78" w:rsidP="00E6102C">
            <w:pPr>
              <w:pStyle w:val="Akapitzlist"/>
              <w:widowControl w:val="0"/>
              <w:numPr>
                <w:ilvl w:val="0"/>
                <w:numId w:val="7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HASH występujący w zdarzeniu nie jest oznaczony w systemie jako wskaźnik kompromitacji; </w:t>
            </w:r>
          </w:p>
          <w:p w14:paraId="0BF5CEE3" w14:textId="77777777" w:rsidR="00AE6C78" w:rsidRPr="00D80428" w:rsidRDefault="00AE6C78" w:rsidP="00E6102C">
            <w:pPr>
              <w:pStyle w:val="Akapitzlist"/>
              <w:widowControl w:val="0"/>
              <w:numPr>
                <w:ilvl w:val="0"/>
                <w:numId w:val="7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czy docelowa nazwa hosta (FQDN) nie jest oznaczona w systemie jako wskaźnik kompromitacji;  </w:t>
            </w:r>
          </w:p>
          <w:p w14:paraId="700EA10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58. Reguły korelacyjne wykorzystujące informacje z elektronicznej </w:t>
            </w:r>
            <w:r w:rsidRPr="00D80428">
              <w:rPr>
                <w:rFonts w:asciiTheme="minorHAnsi" w:hAnsiTheme="minorHAnsi" w:cstheme="minorHAnsi"/>
                <w:sz w:val="22"/>
                <w:szCs w:val="22"/>
              </w:rPr>
              <w:lastRenderedPageBreak/>
              <w:t xml:space="preserve">dokumentacji muszą umożliwić: </w:t>
            </w:r>
          </w:p>
          <w:p w14:paraId="7C45273E" w14:textId="77777777" w:rsidR="00AE6C78" w:rsidRPr="00D80428" w:rsidRDefault="00AE6C78" w:rsidP="00E6102C">
            <w:pPr>
              <w:pStyle w:val="Akapitzlist"/>
              <w:widowControl w:val="0"/>
              <w:numPr>
                <w:ilvl w:val="0"/>
                <w:numId w:val="7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połączenia z serwera do stacji roboczej w przypadku braku informacji o rodzajach zasobu w korelowanym zdarzeniu, </w:t>
            </w:r>
          </w:p>
          <w:p w14:paraId="03FF664B" w14:textId="77777777" w:rsidR="00AE6C78" w:rsidRPr="00D80428" w:rsidRDefault="00AE6C78" w:rsidP="00E6102C">
            <w:pPr>
              <w:pStyle w:val="Akapitzlist"/>
              <w:widowControl w:val="0"/>
              <w:numPr>
                <w:ilvl w:val="0"/>
                <w:numId w:val="7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połączenia do usługi przez nieautoryzowanego użytkownika, </w:t>
            </w:r>
          </w:p>
          <w:p w14:paraId="78040CF5" w14:textId="77777777" w:rsidR="00AE6C78" w:rsidRPr="00D80428" w:rsidRDefault="00AE6C78" w:rsidP="00E6102C">
            <w:pPr>
              <w:pStyle w:val="Akapitzlist"/>
              <w:widowControl w:val="0"/>
              <w:numPr>
                <w:ilvl w:val="0"/>
                <w:numId w:val="7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nieautoryzowanej usługi na serwerze, </w:t>
            </w:r>
          </w:p>
          <w:p w14:paraId="4E71F84E" w14:textId="77777777" w:rsidR="00AE6C78" w:rsidRPr="00D80428" w:rsidRDefault="00AE6C78" w:rsidP="00E6102C">
            <w:pPr>
              <w:pStyle w:val="Akapitzlist"/>
              <w:widowControl w:val="0"/>
              <w:numPr>
                <w:ilvl w:val="0"/>
                <w:numId w:val="7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nieautoryzowanego połączenia do usługi na serwerze, </w:t>
            </w:r>
          </w:p>
          <w:p w14:paraId="054FB85C" w14:textId="77777777" w:rsidR="00AE6C78" w:rsidRPr="00D80428" w:rsidRDefault="00AE6C78" w:rsidP="00E6102C">
            <w:pPr>
              <w:pStyle w:val="Akapitzlist"/>
              <w:widowControl w:val="0"/>
              <w:numPr>
                <w:ilvl w:val="0"/>
                <w:numId w:val="7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nieautoryzowanego połączenia z serwera usług, </w:t>
            </w:r>
          </w:p>
          <w:p w14:paraId="5E6043BD" w14:textId="77777777" w:rsidR="00AE6C78" w:rsidRPr="00D80428" w:rsidRDefault="00AE6C78" w:rsidP="00E6102C">
            <w:pPr>
              <w:pStyle w:val="Akapitzlist"/>
              <w:widowControl w:val="0"/>
              <w:numPr>
                <w:ilvl w:val="0"/>
                <w:numId w:val="7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nieautoryzowanego połączenia do sieci Internet.  </w:t>
            </w:r>
          </w:p>
          <w:p w14:paraId="2E138AD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p>
          <w:p w14:paraId="3EC24A8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59. Reguły korelacyjne wykorzystujące anomalie w zachowaniu użytkowników (UBA) muszą umożliwić: </w:t>
            </w:r>
          </w:p>
          <w:p w14:paraId="3EB0D5A9" w14:textId="77777777" w:rsidR="00AE6C78" w:rsidRPr="00D80428" w:rsidRDefault="00AE6C78" w:rsidP="00E6102C">
            <w:pPr>
              <w:pStyle w:val="Akapitzlist"/>
              <w:widowControl w:val="0"/>
              <w:numPr>
                <w:ilvl w:val="0"/>
                <w:numId w:val="76"/>
              </w:numPr>
              <w:spacing w:after="0"/>
              <w:ind w:left="201" w:firstLine="0"/>
              <w:jc w:val="both"/>
              <w:rPr>
                <w:rFonts w:asciiTheme="minorHAnsi" w:hAnsiTheme="minorHAnsi" w:cstheme="minorHAnsi"/>
                <w:sz w:val="22"/>
              </w:rPr>
            </w:pPr>
            <w:r w:rsidRPr="00D80428">
              <w:rPr>
                <w:rFonts w:asciiTheme="minorHAnsi" w:hAnsiTheme="minorHAnsi" w:cstheme="minorHAnsi"/>
                <w:sz w:val="22"/>
              </w:rPr>
              <w:t>wykrycie anomalii ilościowej związanej z kontem użytkownika wskazującej na potencjalny atak (D)</w:t>
            </w:r>
            <w:proofErr w:type="spellStart"/>
            <w:r w:rsidRPr="00D80428">
              <w:rPr>
                <w:rFonts w:asciiTheme="minorHAnsi" w:hAnsiTheme="minorHAnsi" w:cstheme="minorHAnsi"/>
                <w:sz w:val="22"/>
              </w:rPr>
              <w:t>DoS</w:t>
            </w:r>
            <w:proofErr w:type="spellEnd"/>
            <w:r w:rsidRPr="00D80428">
              <w:rPr>
                <w:rFonts w:asciiTheme="minorHAnsi" w:hAnsiTheme="minorHAnsi" w:cstheme="minorHAnsi"/>
                <w:sz w:val="22"/>
              </w:rPr>
              <w:t xml:space="preserve"> lub próbę propagacji złośliwego oprogramowania, </w:t>
            </w:r>
          </w:p>
          <w:p w14:paraId="210180F9" w14:textId="77777777" w:rsidR="00AE6C78" w:rsidRPr="00D80428" w:rsidRDefault="00AE6C78" w:rsidP="00E6102C">
            <w:pPr>
              <w:pStyle w:val="Akapitzlist"/>
              <w:widowControl w:val="0"/>
              <w:numPr>
                <w:ilvl w:val="0"/>
                <w:numId w:val="76"/>
              </w:numPr>
              <w:spacing w:after="0"/>
              <w:ind w:left="201" w:firstLine="0"/>
              <w:jc w:val="both"/>
              <w:rPr>
                <w:rFonts w:asciiTheme="minorHAnsi" w:hAnsiTheme="minorHAnsi" w:cstheme="minorHAnsi"/>
                <w:sz w:val="22"/>
              </w:rPr>
            </w:pPr>
            <w:r w:rsidRPr="00D80428">
              <w:rPr>
                <w:rFonts w:asciiTheme="minorHAnsi" w:hAnsiTheme="minorHAnsi" w:cstheme="minorHAnsi"/>
                <w:sz w:val="22"/>
              </w:rPr>
              <w:t>wykrycie anomalii związanej ze zmianą zachowania na koncie użytkownika, wskazującej na potencjalny atak APT/</w:t>
            </w:r>
            <w:proofErr w:type="spellStart"/>
            <w:r w:rsidRPr="00D80428">
              <w:rPr>
                <w:rFonts w:asciiTheme="minorHAnsi" w:hAnsiTheme="minorHAnsi" w:cstheme="minorHAnsi"/>
                <w:sz w:val="22"/>
              </w:rPr>
              <w:t>Ransomware</w:t>
            </w:r>
            <w:proofErr w:type="spellEnd"/>
            <w:r w:rsidRPr="00D80428">
              <w:rPr>
                <w:rFonts w:asciiTheme="minorHAnsi" w:hAnsiTheme="minorHAnsi" w:cstheme="minorHAnsi"/>
                <w:sz w:val="22"/>
              </w:rPr>
              <w:t xml:space="preserve">, </w:t>
            </w:r>
          </w:p>
          <w:p w14:paraId="51BD9C5C" w14:textId="77777777" w:rsidR="00AE6C78" w:rsidRPr="00D80428" w:rsidRDefault="00AE6C78" w:rsidP="00E6102C">
            <w:pPr>
              <w:pStyle w:val="Akapitzlist"/>
              <w:widowControl w:val="0"/>
              <w:numPr>
                <w:ilvl w:val="0"/>
                <w:numId w:val="7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różnych typów anomalii na koncie użytkownika wskazujących na możliwe przejecie konta użytkownika przez cyberprzestępcę lub złośliwe oprogramowanie, </w:t>
            </w:r>
          </w:p>
          <w:p w14:paraId="72244F55" w14:textId="77777777" w:rsidR="00AE6C78" w:rsidRPr="00D80428" w:rsidRDefault="00AE6C78" w:rsidP="00E6102C">
            <w:pPr>
              <w:pStyle w:val="Akapitzlist"/>
              <w:widowControl w:val="0"/>
              <w:numPr>
                <w:ilvl w:val="0"/>
                <w:numId w:val="7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anomalii związanych z logowaniami użytkowników w ramach sesji VPN.  </w:t>
            </w:r>
          </w:p>
          <w:p w14:paraId="76046EE1"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60. Reguły korelacyjne wykorzystujące anomalie w zachowaniu zasobów (EBA) muszą umożliwić: </w:t>
            </w:r>
          </w:p>
          <w:p w14:paraId="231EA972" w14:textId="77777777" w:rsidR="00AE6C78" w:rsidRPr="00D80428" w:rsidRDefault="00AE6C78" w:rsidP="00E6102C">
            <w:pPr>
              <w:pStyle w:val="Akapitzlist"/>
              <w:widowControl w:val="0"/>
              <w:numPr>
                <w:ilvl w:val="0"/>
                <w:numId w:val="75"/>
              </w:numPr>
              <w:spacing w:after="0"/>
              <w:ind w:left="201" w:firstLine="0"/>
              <w:jc w:val="both"/>
              <w:rPr>
                <w:rFonts w:asciiTheme="minorHAnsi" w:hAnsiTheme="minorHAnsi" w:cstheme="minorHAnsi"/>
                <w:sz w:val="22"/>
              </w:rPr>
            </w:pPr>
            <w:r w:rsidRPr="00D80428">
              <w:rPr>
                <w:rFonts w:asciiTheme="minorHAnsi" w:hAnsiTheme="minorHAnsi" w:cstheme="minorHAnsi"/>
                <w:sz w:val="22"/>
              </w:rPr>
              <w:t>wykrycie anomalii ilościowej związanej z komputerem wskazującej na potencjalny atak (D)</w:t>
            </w:r>
            <w:proofErr w:type="spellStart"/>
            <w:r w:rsidRPr="00D80428">
              <w:rPr>
                <w:rFonts w:asciiTheme="minorHAnsi" w:hAnsiTheme="minorHAnsi" w:cstheme="minorHAnsi"/>
                <w:sz w:val="22"/>
              </w:rPr>
              <w:t>DoS</w:t>
            </w:r>
            <w:proofErr w:type="spellEnd"/>
            <w:r w:rsidRPr="00D80428">
              <w:rPr>
                <w:rFonts w:asciiTheme="minorHAnsi" w:hAnsiTheme="minorHAnsi" w:cstheme="minorHAnsi"/>
                <w:sz w:val="22"/>
              </w:rPr>
              <w:t xml:space="preserve"> lub próbę propagacji złośliwego oprogramowania, </w:t>
            </w:r>
          </w:p>
          <w:p w14:paraId="6A57500E" w14:textId="77777777" w:rsidR="00AE6C78" w:rsidRPr="00D80428" w:rsidRDefault="00AE6C78" w:rsidP="00E6102C">
            <w:pPr>
              <w:pStyle w:val="Akapitzlist"/>
              <w:widowControl w:val="0"/>
              <w:numPr>
                <w:ilvl w:val="0"/>
                <w:numId w:val="75"/>
              </w:numPr>
              <w:spacing w:after="0"/>
              <w:ind w:left="201" w:firstLine="0"/>
              <w:jc w:val="both"/>
              <w:rPr>
                <w:rFonts w:asciiTheme="minorHAnsi" w:hAnsiTheme="minorHAnsi" w:cstheme="minorHAnsi"/>
                <w:sz w:val="22"/>
              </w:rPr>
            </w:pPr>
            <w:r w:rsidRPr="00D80428">
              <w:rPr>
                <w:rFonts w:asciiTheme="minorHAnsi" w:hAnsiTheme="minorHAnsi" w:cstheme="minorHAnsi"/>
                <w:sz w:val="22"/>
              </w:rPr>
              <w:t>wykrycie anomalii związanej ze zmianą zachowania komputera, wskazującej na potencjalny atak APT/</w:t>
            </w:r>
            <w:proofErr w:type="spellStart"/>
            <w:r w:rsidRPr="00D80428">
              <w:rPr>
                <w:rFonts w:asciiTheme="minorHAnsi" w:hAnsiTheme="minorHAnsi" w:cstheme="minorHAnsi"/>
                <w:sz w:val="22"/>
              </w:rPr>
              <w:t>Ransomware</w:t>
            </w:r>
            <w:proofErr w:type="spellEnd"/>
            <w:r w:rsidRPr="00D80428">
              <w:rPr>
                <w:rFonts w:asciiTheme="minorHAnsi" w:hAnsiTheme="minorHAnsi" w:cstheme="minorHAnsi"/>
                <w:sz w:val="22"/>
              </w:rPr>
              <w:t xml:space="preserve">, </w:t>
            </w:r>
          </w:p>
          <w:p w14:paraId="32A71A87" w14:textId="77777777" w:rsidR="00AE6C78" w:rsidRPr="00D80428" w:rsidRDefault="00AE6C78" w:rsidP="00E6102C">
            <w:pPr>
              <w:pStyle w:val="Akapitzlist"/>
              <w:widowControl w:val="0"/>
              <w:numPr>
                <w:ilvl w:val="0"/>
                <w:numId w:val="7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różnych typów anomalii na komputerze, wskazujących na możliwe przejecie komputera przez cyberprzestępcę lub złośliwe oprogramowanie, </w:t>
            </w:r>
          </w:p>
          <w:p w14:paraId="4FB18708" w14:textId="77777777" w:rsidR="00AE6C78" w:rsidRPr="00D80428" w:rsidRDefault="00AE6C78" w:rsidP="00E6102C">
            <w:pPr>
              <w:pStyle w:val="Akapitzlist"/>
              <w:widowControl w:val="0"/>
              <w:numPr>
                <w:ilvl w:val="0"/>
                <w:numId w:val="7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anomalii związanych z procesami uruchamianymi na serwerach. </w:t>
            </w:r>
          </w:p>
          <w:p w14:paraId="68961D8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61. Reguły korelacyjne wykorzystujące podatności na zasobach muszą umożliwić: </w:t>
            </w:r>
          </w:p>
          <w:p w14:paraId="61F72219" w14:textId="77777777" w:rsidR="00AE6C78" w:rsidRPr="00D80428" w:rsidRDefault="00AE6C78" w:rsidP="00E6102C">
            <w:pPr>
              <w:pStyle w:val="Akapitzlist"/>
              <w:widowControl w:val="0"/>
              <w:numPr>
                <w:ilvl w:val="0"/>
                <w:numId w:val="7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skanowania portów z zasobu posiadającego krytyczne podatności, </w:t>
            </w:r>
          </w:p>
          <w:p w14:paraId="60E40E6B" w14:textId="77777777" w:rsidR="00AE6C78" w:rsidRPr="00D80428" w:rsidRDefault="00AE6C78" w:rsidP="00E6102C">
            <w:pPr>
              <w:pStyle w:val="Akapitzlist"/>
              <w:widowControl w:val="0"/>
              <w:numPr>
                <w:ilvl w:val="0"/>
                <w:numId w:val="7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wielokrotnych prób połączeń do zasobu posiadającego krytyczne podatności, </w:t>
            </w:r>
          </w:p>
          <w:p w14:paraId="280A09F2" w14:textId="77777777" w:rsidR="00AE6C78" w:rsidRPr="00D80428" w:rsidRDefault="00AE6C78" w:rsidP="00E6102C">
            <w:pPr>
              <w:pStyle w:val="Akapitzlist"/>
              <w:widowControl w:val="0"/>
              <w:numPr>
                <w:ilvl w:val="0"/>
                <w:numId w:val="74"/>
              </w:numPr>
              <w:spacing w:after="0"/>
              <w:ind w:left="201" w:firstLine="0"/>
              <w:jc w:val="both"/>
              <w:rPr>
                <w:rFonts w:asciiTheme="minorHAnsi" w:hAnsiTheme="minorHAnsi" w:cstheme="minorHAnsi"/>
                <w:sz w:val="22"/>
              </w:rPr>
            </w:pPr>
            <w:r w:rsidRPr="00D80428">
              <w:rPr>
                <w:rFonts w:asciiTheme="minorHAnsi" w:hAnsiTheme="minorHAnsi" w:cstheme="minorHAnsi"/>
                <w:sz w:val="22"/>
              </w:rPr>
              <w:t>wykrycie zdarzeń o wysokim „</w:t>
            </w:r>
            <w:proofErr w:type="spellStart"/>
            <w:r w:rsidRPr="00D80428">
              <w:rPr>
                <w:rFonts w:asciiTheme="minorHAnsi" w:hAnsiTheme="minorHAnsi" w:cstheme="minorHAnsi"/>
                <w:sz w:val="22"/>
              </w:rPr>
              <w:t>severity</w:t>
            </w:r>
            <w:proofErr w:type="spellEnd"/>
            <w:r w:rsidRPr="00D80428">
              <w:rPr>
                <w:rFonts w:asciiTheme="minorHAnsi" w:hAnsiTheme="minorHAnsi" w:cstheme="minorHAnsi"/>
                <w:sz w:val="22"/>
              </w:rPr>
              <w:t xml:space="preserve">” na zasobach posiadającego krytyczne podatności, </w:t>
            </w:r>
          </w:p>
          <w:p w14:paraId="242C520C" w14:textId="77777777" w:rsidR="00AE6C78" w:rsidRPr="00D80428" w:rsidRDefault="00AE6C78" w:rsidP="00E6102C">
            <w:pPr>
              <w:pStyle w:val="Akapitzlist"/>
              <w:widowControl w:val="0"/>
              <w:numPr>
                <w:ilvl w:val="0"/>
                <w:numId w:val="74"/>
              </w:numPr>
              <w:spacing w:after="0"/>
              <w:ind w:left="201" w:firstLine="0"/>
              <w:jc w:val="both"/>
              <w:rPr>
                <w:rFonts w:asciiTheme="minorHAnsi" w:hAnsiTheme="minorHAnsi" w:cstheme="minorHAnsi"/>
                <w:sz w:val="22"/>
              </w:rPr>
            </w:pPr>
            <w:r w:rsidRPr="00D80428">
              <w:rPr>
                <w:rFonts w:asciiTheme="minorHAnsi" w:hAnsiTheme="minorHAnsi" w:cstheme="minorHAnsi"/>
                <w:sz w:val="22"/>
              </w:rPr>
              <w:t>wykrycie zdarzeń o wysokim „</w:t>
            </w:r>
            <w:proofErr w:type="spellStart"/>
            <w:r w:rsidRPr="00D80428">
              <w:rPr>
                <w:rFonts w:asciiTheme="minorHAnsi" w:hAnsiTheme="minorHAnsi" w:cstheme="minorHAnsi"/>
                <w:sz w:val="22"/>
              </w:rPr>
              <w:t>severity</w:t>
            </w:r>
            <w:proofErr w:type="spellEnd"/>
            <w:r w:rsidRPr="00D80428">
              <w:rPr>
                <w:rFonts w:asciiTheme="minorHAnsi" w:hAnsiTheme="minorHAnsi" w:cstheme="minorHAnsi"/>
                <w:sz w:val="22"/>
              </w:rPr>
              <w:t xml:space="preserve">” do zasobów posiadających krytyczne podatności.  </w:t>
            </w:r>
          </w:p>
          <w:p w14:paraId="535454A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62. Reguły korelacyjne wykorzystujące wyniki analizy konfiguracji muszą </w:t>
            </w:r>
            <w:r w:rsidRPr="00D80428">
              <w:rPr>
                <w:rFonts w:asciiTheme="minorHAnsi" w:hAnsiTheme="minorHAnsi" w:cstheme="minorHAnsi"/>
                <w:sz w:val="22"/>
                <w:szCs w:val="22"/>
              </w:rPr>
              <w:lastRenderedPageBreak/>
              <w:t xml:space="preserve">pozwalać na: </w:t>
            </w:r>
          </w:p>
          <w:p w14:paraId="653F55CA" w14:textId="77777777" w:rsidR="00AE6C78" w:rsidRPr="00D80428" w:rsidRDefault="00AE6C78" w:rsidP="00E6102C">
            <w:pPr>
              <w:pStyle w:val="Akapitzlist"/>
              <w:widowControl w:val="0"/>
              <w:numPr>
                <w:ilvl w:val="0"/>
                <w:numId w:val="7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wielokrotnych prób nieudanego logowania do komputera, umożliwiającego ustawienie hasła zawierającego mniej niż 14 znaków,  </w:t>
            </w:r>
          </w:p>
          <w:p w14:paraId="49CB1427" w14:textId="77777777" w:rsidR="00AE6C78" w:rsidRPr="00D80428" w:rsidRDefault="00AE6C78" w:rsidP="00E6102C">
            <w:pPr>
              <w:pStyle w:val="Akapitzlist"/>
              <w:widowControl w:val="0"/>
              <w:numPr>
                <w:ilvl w:val="0"/>
                <w:numId w:val="7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wielokrotnych prób nieudanego logowania do komputera, który umożliwia tworzenie haseł niespełniających następujących kryteriów złożoności: duża litera, mała litera, liczba, znak specjalny.  </w:t>
            </w:r>
          </w:p>
          <w:p w14:paraId="0ED0F9F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63. Reguły korelacyjne wykorzystujące technikach MITRE ATT&amp;CK® muszą umożliwić: </w:t>
            </w:r>
          </w:p>
          <w:p w14:paraId="0212D58C" w14:textId="77777777" w:rsidR="00AE6C78" w:rsidRPr="00D80428" w:rsidRDefault="00AE6C78" w:rsidP="00E6102C">
            <w:pPr>
              <w:pStyle w:val="Akapitzlist"/>
              <w:widowControl w:val="0"/>
              <w:numPr>
                <w:ilvl w:val="0"/>
                <w:numId w:val="7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zdefiniowanej ilości technik w zdarzeniach dotyczących wybranego hosta identyfikowanego po nazwie lub adresie IP,   </w:t>
            </w:r>
          </w:p>
          <w:p w14:paraId="27971AA7" w14:textId="77777777" w:rsidR="00AE6C78" w:rsidRPr="00D80428" w:rsidRDefault="00AE6C78" w:rsidP="00E6102C">
            <w:pPr>
              <w:pStyle w:val="Akapitzlist"/>
              <w:widowControl w:val="0"/>
              <w:numPr>
                <w:ilvl w:val="0"/>
                <w:numId w:val="7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zdefiniowanej ilości zdarzeń w ramach jednej techniki dotyczących wybranego hosta identyfikowanego po nazwie lub adresie IP,  </w:t>
            </w:r>
          </w:p>
          <w:p w14:paraId="6AE63463" w14:textId="77777777" w:rsidR="00AE6C78" w:rsidRPr="00D80428" w:rsidRDefault="00AE6C78" w:rsidP="00E6102C">
            <w:pPr>
              <w:pStyle w:val="Akapitzlist"/>
              <w:widowControl w:val="0"/>
              <w:numPr>
                <w:ilvl w:val="0"/>
                <w:numId w:val="7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incydentu będącego pochodną zdarzeń z technik występujących w określonej kolejności na wybranym adresie IP lub zasobie identyfikowanym po nazwie.  </w:t>
            </w:r>
          </w:p>
          <w:p w14:paraId="1C74A1E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64. Pojedyncza reguła korelacyjna musi mieć możliwość wzajemnej korelacji wszystkich powyższych mechanizmów umożliwiając, m.in.: </w:t>
            </w:r>
          </w:p>
          <w:p w14:paraId="41737F45" w14:textId="77777777" w:rsidR="00AE6C78" w:rsidRPr="00D80428" w:rsidRDefault="00AE6C78" w:rsidP="00E6102C">
            <w:pPr>
              <w:pStyle w:val="Akapitzlist"/>
              <w:widowControl w:val="0"/>
              <w:numPr>
                <w:ilvl w:val="0"/>
                <w:numId w:val="7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anomalii na koncie uprzywilejowanym użytkownika,  </w:t>
            </w:r>
          </w:p>
          <w:p w14:paraId="06E652EF" w14:textId="77777777" w:rsidR="00AE6C78" w:rsidRPr="00D80428" w:rsidRDefault="00AE6C78" w:rsidP="00E6102C">
            <w:pPr>
              <w:pStyle w:val="Akapitzlist"/>
              <w:widowControl w:val="0"/>
              <w:numPr>
                <w:ilvl w:val="0"/>
                <w:numId w:val="7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ruchu z serwera domenowego do skompromitowanej domeny wykazanej w liście referencyjnej,  </w:t>
            </w:r>
          </w:p>
          <w:p w14:paraId="4D085EA2" w14:textId="77777777" w:rsidR="00AE6C78" w:rsidRPr="00D80428" w:rsidRDefault="00AE6C78" w:rsidP="00E6102C">
            <w:pPr>
              <w:pStyle w:val="Akapitzlist"/>
              <w:widowControl w:val="0"/>
              <w:numPr>
                <w:ilvl w:val="0"/>
                <w:numId w:val="7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wielu typów anomalii na komputerze z krytyczną podatnością, </w:t>
            </w:r>
          </w:p>
          <w:p w14:paraId="55235573" w14:textId="77777777" w:rsidR="00AE6C78" w:rsidRPr="00D80428" w:rsidRDefault="00AE6C78" w:rsidP="00E6102C">
            <w:pPr>
              <w:pStyle w:val="Akapitzlist"/>
              <w:widowControl w:val="0"/>
              <w:numPr>
                <w:ilvl w:val="0"/>
                <w:numId w:val="7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złośliwego oprogramowania na bazie wskaźnika kompromitacji stanowiącego HASH procesu, z którego następuje nieautoryzowana próba dostępu do usługi, </w:t>
            </w:r>
          </w:p>
          <w:p w14:paraId="47920C7F" w14:textId="77777777" w:rsidR="00AE6C78" w:rsidRPr="00D80428" w:rsidRDefault="00AE6C78" w:rsidP="00E6102C">
            <w:pPr>
              <w:pStyle w:val="Akapitzlist"/>
              <w:widowControl w:val="0"/>
              <w:numPr>
                <w:ilvl w:val="0"/>
                <w:numId w:val="7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wykrycie wielokrotnych prób nieudanego logowania na konto uprzywilejowane, którego hasło nie spełnia następujących kryteriów złożoności: duża litera, mała litera, liczba, znak specjalny.  </w:t>
            </w:r>
          </w:p>
          <w:p w14:paraId="48F6374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65. System przy wykorzystaniu reguł kwalifikacyjnych musi automatycznie selekcjonować zdarzenia wygenerowane przez reguły korelacyjne, wybierając do obsługi tylko zdarzenia spełniające zdefiniowane warunki (tzw. zdarzenia w obsłudze). Pozostałe zdarzenia powinny być wykluczone z obsługi, ale równocześnie pozostać w systemie, zachowując możliwość ich obsługi na żądanie operatora. Zastosowane reguły selekcji zdarzeń do obsługi muszą równocześnie umożliwiać wyliczenie właściwego dla nich priorytetu. Reguły selekcji i </w:t>
            </w:r>
            <w:proofErr w:type="spellStart"/>
            <w:r w:rsidRPr="00D80428">
              <w:rPr>
                <w:rFonts w:asciiTheme="minorHAnsi" w:hAnsiTheme="minorHAnsi" w:cstheme="minorHAnsi"/>
                <w:sz w:val="22"/>
                <w:szCs w:val="22"/>
              </w:rPr>
              <w:t>priorytetyzacji</w:t>
            </w:r>
            <w:proofErr w:type="spellEnd"/>
            <w:r w:rsidRPr="00D80428">
              <w:rPr>
                <w:rFonts w:asciiTheme="minorHAnsi" w:hAnsiTheme="minorHAnsi" w:cstheme="minorHAnsi"/>
                <w:sz w:val="22"/>
                <w:szCs w:val="22"/>
              </w:rPr>
              <w:t xml:space="preserve"> zdarzeń w obsłudze muszą uwzględniać:  </w:t>
            </w:r>
          </w:p>
          <w:p w14:paraId="28B49D01" w14:textId="77777777" w:rsidR="00AE6C78" w:rsidRPr="00D80428" w:rsidRDefault="00AE6C78" w:rsidP="00E6102C">
            <w:pPr>
              <w:pStyle w:val="Akapitzlist"/>
              <w:widowControl w:val="0"/>
              <w:numPr>
                <w:ilvl w:val="0"/>
                <w:numId w:val="70"/>
              </w:numPr>
              <w:spacing w:after="0"/>
              <w:ind w:left="201" w:firstLine="0"/>
              <w:jc w:val="both"/>
              <w:rPr>
                <w:rFonts w:asciiTheme="minorHAnsi" w:hAnsiTheme="minorHAnsi" w:cstheme="minorHAnsi"/>
                <w:sz w:val="22"/>
              </w:rPr>
            </w:pPr>
            <w:proofErr w:type="spellStart"/>
            <w:r w:rsidRPr="00D80428">
              <w:rPr>
                <w:rFonts w:asciiTheme="minorHAnsi" w:hAnsiTheme="minorHAnsi" w:cstheme="minorHAnsi"/>
                <w:sz w:val="22"/>
              </w:rPr>
              <w:t>sparsowane</w:t>
            </w:r>
            <w:proofErr w:type="spellEnd"/>
            <w:r w:rsidRPr="00D80428">
              <w:rPr>
                <w:rFonts w:asciiTheme="minorHAnsi" w:hAnsiTheme="minorHAnsi" w:cstheme="minorHAnsi"/>
                <w:sz w:val="22"/>
              </w:rPr>
              <w:t xml:space="preserve"> pola oraz ich wartości, </w:t>
            </w:r>
          </w:p>
          <w:p w14:paraId="33F7F7E5" w14:textId="77777777" w:rsidR="00AE6C78" w:rsidRPr="00D80428" w:rsidRDefault="00AE6C78" w:rsidP="00E6102C">
            <w:pPr>
              <w:pStyle w:val="Akapitzlist"/>
              <w:widowControl w:val="0"/>
              <w:numPr>
                <w:ilvl w:val="0"/>
                <w:numId w:val="7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atrybuty użytkowników z Active Directory,  </w:t>
            </w:r>
          </w:p>
          <w:p w14:paraId="4AEDDF70" w14:textId="77777777" w:rsidR="00AE6C78" w:rsidRPr="00D80428" w:rsidRDefault="00AE6C78" w:rsidP="00E6102C">
            <w:pPr>
              <w:pStyle w:val="Akapitzlist"/>
              <w:widowControl w:val="0"/>
              <w:numPr>
                <w:ilvl w:val="0"/>
                <w:numId w:val="7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atrybuty komputerów z Active Directory, </w:t>
            </w:r>
          </w:p>
          <w:p w14:paraId="22A19DF6" w14:textId="77777777" w:rsidR="00AE6C78" w:rsidRPr="00D80428" w:rsidRDefault="00AE6C78" w:rsidP="00E6102C">
            <w:pPr>
              <w:pStyle w:val="Akapitzlist"/>
              <w:widowControl w:val="0"/>
              <w:numPr>
                <w:ilvl w:val="0"/>
                <w:numId w:val="7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informacje z elektronicznej dokumentacji.  </w:t>
            </w:r>
          </w:p>
          <w:p w14:paraId="2D35AAC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66. Zdarzenia w obsłudze, muszą obsługiwać opcje grupowania polegającą na tym, iż każde kolejne zdarzenie wynikające z reguł korelacyjnych, </w:t>
            </w:r>
            <w:r w:rsidRPr="00D80428">
              <w:rPr>
                <w:rFonts w:asciiTheme="minorHAnsi" w:hAnsiTheme="minorHAnsi" w:cstheme="minorHAnsi"/>
                <w:sz w:val="22"/>
                <w:szCs w:val="22"/>
              </w:rPr>
              <w:lastRenderedPageBreak/>
              <w:t xml:space="preserve">spełniających tą samą regułę w zdefiniowanym okresie czasu będzie automatycznie dodawane do tego samego zdarzenia w obsłudze. Grupowanie musi odbywać się po: </w:t>
            </w:r>
          </w:p>
          <w:p w14:paraId="7EE567E9" w14:textId="77777777" w:rsidR="00AE6C78" w:rsidRPr="00D80428" w:rsidRDefault="00AE6C78" w:rsidP="00E6102C">
            <w:pPr>
              <w:pStyle w:val="Akapitzlist"/>
              <w:widowControl w:val="0"/>
              <w:numPr>
                <w:ilvl w:val="0"/>
                <w:numId w:val="6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adresie IP, </w:t>
            </w:r>
          </w:p>
          <w:p w14:paraId="41D04AC2" w14:textId="77777777" w:rsidR="00AE6C78" w:rsidRPr="00D80428" w:rsidRDefault="00AE6C78" w:rsidP="00E6102C">
            <w:pPr>
              <w:pStyle w:val="Akapitzlist"/>
              <w:widowControl w:val="0"/>
              <w:numPr>
                <w:ilvl w:val="0"/>
                <w:numId w:val="6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koncie domenowym użytkownika, </w:t>
            </w:r>
          </w:p>
          <w:p w14:paraId="6ED0CAB7" w14:textId="77777777" w:rsidR="00AE6C78" w:rsidRPr="00D80428" w:rsidRDefault="00AE6C78" w:rsidP="00E6102C">
            <w:pPr>
              <w:pStyle w:val="Akapitzlist"/>
              <w:widowControl w:val="0"/>
              <w:numPr>
                <w:ilvl w:val="0"/>
                <w:numId w:val="6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strefie bezpieczeństwa, </w:t>
            </w:r>
          </w:p>
          <w:p w14:paraId="5AFDD14E" w14:textId="77777777" w:rsidR="00AE6C78" w:rsidRPr="00D80428" w:rsidRDefault="00AE6C78" w:rsidP="00E6102C">
            <w:pPr>
              <w:pStyle w:val="Akapitzlist"/>
              <w:widowControl w:val="0"/>
              <w:numPr>
                <w:ilvl w:val="0"/>
                <w:numId w:val="6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zakresie adresów IP.  </w:t>
            </w:r>
          </w:p>
          <w:p w14:paraId="56537CD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67. Obsługiwane zdarzenia muszą posiadać zestaw predefiniowanych scenariuszy obsługi (ang. </w:t>
            </w:r>
            <w:proofErr w:type="spellStart"/>
            <w:r w:rsidRPr="00D80428">
              <w:rPr>
                <w:rFonts w:asciiTheme="minorHAnsi" w:hAnsiTheme="minorHAnsi" w:cstheme="minorHAnsi"/>
                <w:sz w:val="22"/>
                <w:szCs w:val="22"/>
              </w:rPr>
              <w:t>Playbook</w:t>
            </w:r>
            <w:proofErr w:type="spellEnd"/>
            <w:r w:rsidRPr="00D80428">
              <w:rPr>
                <w:rFonts w:asciiTheme="minorHAnsi" w:hAnsiTheme="minorHAnsi" w:cstheme="minorHAnsi"/>
                <w:sz w:val="22"/>
                <w:szCs w:val="22"/>
              </w:rPr>
              <w:t xml:space="preserve">) oraz pozwalać na tworzenie własnych scenariuszy obsługi oraz ich edycję z poziomu interfejsu graficznego. System musi wspierać funkcję „Drag and Drop” umożliwiającą m.in. na zamianę kolejności realizacji poszczególnych kroków poprzez ich przenoszenie za pomocą myszki komputerowej.  </w:t>
            </w:r>
          </w:p>
          <w:p w14:paraId="5BEA413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68. System musi potrafić wczytywać informacje z innych systemów bezpieczeństwa i traktować je, jako elementy/dowody dla zdarzeń w obsłudze.  </w:t>
            </w:r>
          </w:p>
          <w:p w14:paraId="44D3C7E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69. Zdarzenia w obsłudze muszą umożliwiać gromadzenie dodatkowych informacji wygenerowanych podczas ich obsługi oraz umożliwiać do nich dostęp bezpośrednio z poziomu tych zdarzeń, obejmujących m.in. </w:t>
            </w:r>
          </w:p>
          <w:p w14:paraId="0BA886E5" w14:textId="77777777" w:rsidR="00AE6C78" w:rsidRPr="00D80428" w:rsidRDefault="00AE6C78" w:rsidP="00E6102C">
            <w:pPr>
              <w:pStyle w:val="Akapitzlist"/>
              <w:widowControl w:val="0"/>
              <w:numPr>
                <w:ilvl w:val="0"/>
                <w:numId w:val="6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wszystkie skorelowane zdarzenia, </w:t>
            </w:r>
          </w:p>
          <w:p w14:paraId="5B4BA57A" w14:textId="77777777" w:rsidR="00AE6C78" w:rsidRPr="00D80428" w:rsidRDefault="00AE6C78" w:rsidP="00E6102C">
            <w:pPr>
              <w:pStyle w:val="Akapitzlist"/>
              <w:widowControl w:val="0"/>
              <w:numPr>
                <w:ilvl w:val="0"/>
                <w:numId w:val="6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korespondencja pocztowa, </w:t>
            </w:r>
          </w:p>
          <w:p w14:paraId="0018328F" w14:textId="77777777" w:rsidR="00AE6C78" w:rsidRPr="00D80428" w:rsidRDefault="00AE6C78" w:rsidP="00E6102C">
            <w:pPr>
              <w:pStyle w:val="Akapitzlist"/>
              <w:widowControl w:val="0"/>
              <w:numPr>
                <w:ilvl w:val="0"/>
                <w:numId w:val="6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załączniki z próbkami lub dowodami, </w:t>
            </w:r>
          </w:p>
          <w:p w14:paraId="3B584761" w14:textId="77777777" w:rsidR="00AE6C78" w:rsidRPr="00D80428" w:rsidRDefault="00AE6C78" w:rsidP="00E6102C">
            <w:pPr>
              <w:pStyle w:val="Akapitzlist"/>
              <w:widowControl w:val="0"/>
              <w:numPr>
                <w:ilvl w:val="0"/>
                <w:numId w:val="68"/>
              </w:numPr>
              <w:spacing w:after="0"/>
              <w:ind w:left="201" w:firstLine="0"/>
              <w:jc w:val="both"/>
              <w:rPr>
                <w:rFonts w:asciiTheme="minorHAnsi" w:hAnsiTheme="minorHAnsi" w:cstheme="minorHAnsi"/>
                <w:sz w:val="22"/>
              </w:rPr>
            </w:pPr>
            <w:r w:rsidRPr="00D80428">
              <w:rPr>
                <w:rFonts w:asciiTheme="minorHAnsi" w:hAnsiTheme="minorHAnsi" w:cstheme="minorHAnsi"/>
                <w:sz w:val="22"/>
              </w:rPr>
              <w:t>wskaźniki kompromitacji (</w:t>
            </w:r>
            <w:proofErr w:type="spellStart"/>
            <w:r w:rsidRPr="00D80428">
              <w:rPr>
                <w:rFonts w:asciiTheme="minorHAnsi" w:hAnsiTheme="minorHAnsi" w:cstheme="minorHAnsi"/>
                <w:sz w:val="22"/>
              </w:rPr>
              <w:t>IoC</w:t>
            </w:r>
            <w:proofErr w:type="spellEnd"/>
            <w:r w:rsidRPr="00D80428">
              <w:rPr>
                <w:rFonts w:asciiTheme="minorHAnsi" w:hAnsiTheme="minorHAnsi" w:cstheme="minorHAnsi"/>
                <w:sz w:val="22"/>
              </w:rPr>
              <w:t xml:space="preserve">), </w:t>
            </w:r>
          </w:p>
          <w:p w14:paraId="44B72D41" w14:textId="77777777" w:rsidR="00AE6C78" w:rsidRPr="00D80428" w:rsidRDefault="00AE6C78" w:rsidP="00E6102C">
            <w:pPr>
              <w:pStyle w:val="Akapitzlist"/>
              <w:widowControl w:val="0"/>
              <w:numPr>
                <w:ilvl w:val="0"/>
                <w:numId w:val="6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informacje pozyskane z innych systemów.  </w:t>
            </w:r>
          </w:p>
          <w:p w14:paraId="424FF5F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70. System powinien posiadać możliwość rejestracji zgłoszeń przez stronę webową udostępnianą przez system dla użytkowników z innych jednostek organizacyjnych oraz umożliwić ich przekształcenie w zdarzenia w obsłudze z możliwością rozdzielenia uprawnień dla obu tych czynności. System musi umożliwiać scenariusz, gdzie użytkownik zgłasza incydent, który zanim zostanie zakwalifikowany do dalszej obsługi musi zostać autoryzowany przez uprawnionego do tego celu operatora.  </w:t>
            </w:r>
          </w:p>
          <w:p w14:paraId="109D1A3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71. Dla obsługiwanych zdarzeń system powinien umożliwiać automatyczne pozyskanie informacji z innych systemów oraz bazując na uzyskanej od nich odpowiedzi automatycznie zmieniać ich status, np.: na podstawie pozyskanego wskaźnika kompromitacji (</w:t>
            </w:r>
            <w:proofErr w:type="spellStart"/>
            <w:r w:rsidRPr="00D80428">
              <w:rPr>
                <w:rFonts w:asciiTheme="minorHAnsi" w:hAnsiTheme="minorHAnsi" w:cstheme="minorHAnsi"/>
                <w:sz w:val="22"/>
                <w:szCs w:val="22"/>
              </w:rPr>
              <w:t>IoC</w:t>
            </w:r>
            <w:proofErr w:type="spellEnd"/>
            <w:r w:rsidRPr="00D80428">
              <w:rPr>
                <w:rFonts w:asciiTheme="minorHAnsi" w:hAnsiTheme="minorHAnsi" w:cstheme="minorHAnsi"/>
                <w:sz w:val="22"/>
                <w:szCs w:val="22"/>
              </w:rPr>
              <w:t xml:space="preserve">) zmienić status zdarzenia na incydent bezpieczeństwa.  </w:t>
            </w:r>
          </w:p>
          <w:p w14:paraId="760497D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72. Dla zdarzeń w obsłudze dotyczących ruchu sieciowego pomiędzy źródłem a celem transmisji, system musi automatycznie wyznaczyć wektor zagrożenia i zaprezentować go w formie graficznej, na której będą zwizualizowane następujące dane: </w:t>
            </w:r>
          </w:p>
          <w:p w14:paraId="2942BCDF"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identyfikację celu i źródła zagrożenia, </w:t>
            </w:r>
          </w:p>
          <w:p w14:paraId="00548ADC"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nazwę oraz adres IP źródła zagrożenia, </w:t>
            </w:r>
          </w:p>
          <w:p w14:paraId="465FD737"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rodzaj zasobu będący źródłem zagrożenia np.: urządzenie mobilne, </w:t>
            </w:r>
            <w:r w:rsidRPr="00D80428">
              <w:rPr>
                <w:rFonts w:asciiTheme="minorHAnsi" w:hAnsiTheme="minorHAnsi" w:cstheme="minorHAnsi"/>
                <w:sz w:val="22"/>
              </w:rPr>
              <w:lastRenderedPageBreak/>
              <w:t xml:space="preserve">stacja robocza, </w:t>
            </w:r>
          </w:p>
          <w:p w14:paraId="65D022C9"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lokalizację z które pochodzi zagrożenie np.: Internet, </w:t>
            </w:r>
          </w:p>
          <w:p w14:paraId="7CD35E05"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strefę bezpieczeństwa z której pochodzi zagrożenie, </w:t>
            </w:r>
          </w:p>
          <w:p w14:paraId="53CAE053"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prawdopodobieństwo zagrożenia ze strefy stanowiącej jego źródło, </w:t>
            </w:r>
          </w:p>
          <w:p w14:paraId="290CA965"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wszystkie urządzenia sieciowe chroniące cel zagrożenia i zastosowane na nich mechanizmy zabezpieczeń (np.: Application Control, Network Firewall, User </w:t>
            </w:r>
            <w:proofErr w:type="spellStart"/>
            <w:r w:rsidRPr="00D80428">
              <w:rPr>
                <w:rFonts w:asciiTheme="minorHAnsi" w:hAnsiTheme="minorHAnsi" w:cstheme="minorHAnsi"/>
                <w:sz w:val="22"/>
              </w:rPr>
              <w:t>Identification</w:t>
            </w:r>
            <w:proofErr w:type="spellEnd"/>
            <w:r w:rsidRPr="00D80428">
              <w:rPr>
                <w:rFonts w:asciiTheme="minorHAnsi" w:hAnsiTheme="minorHAnsi" w:cstheme="minorHAnsi"/>
                <w:sz w:val="22"/>
              </w:rPr>
              <w:t xml:space="preserve">), </w:t>
            </w:r>
          </w:p>
          <w:p w14:paraId="65CB47FA"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nazwę oraz adres IP celu zagrożenia, </w:t>
            </w:r>
          </w:p>
          <w:p w14:paraId="42953C2E"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zabezpieczenia lokalne chroniące cel zagrożenia, </w:t>
            </w:r>
          </w:p>
          <w:p w14:paraId="72327BF0" w14:textId="77777777" w:rsidR="00AE6C78" w:rsidRPr="00D80428" w:rsidRDefault="00AE6C78" w:rsidP="00E6102C">
            <w:pPr>
              <w:pStyle w:val="Akapitzlist"/>
              <w:widowControl w:val="0"/>
              <w:numPr>
                <w:ilvl w:val="0"/>
                <w:numId w:val="6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strefę bezpieczeństwa w której znajduje się cel zagrożenia.  </w:t>
            </w:r>
          </w:p>
          <w:p w14:paraId="15C98E1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73. Dla każdego wektora zagrożenia system musi automatycznie wyliczać efektywność zastosowanych mechanizmów zabezpieczeń, pozwalającą w ramach wbudowanych w system edytowalnych reguł ocenić prawdopodobieństwo materializacji się </w:t>
            </w:r>
            <w:proofErr w:type="spellStart"/>
            <w:r w:rsidRPr="00D80428">
              <w:rPr>
                <w:rFonts w:asciiTheme="minorHAnsi" w:hAnsiTheme="minorHAnsi" w:cstheme="minorHAnsi"/>
                <w:sz w:val="22"/>
                <w:szCs w:val="22"/>
              </w:rPr>
              <w:t>cyberzagrożeń</w:t>
            </w:r>
            <w:proofErr w:type="spellEnd"/>
            <w:r w:rsidRPr="00D80428">
              <w:rPr>
                <w:rFonts w:asciiTheme="minorHAnsi" w:hAnsiTheme="minorHAnsi" w:cstheme="minorHAnsi"/>
                <w:sz w:val="22"/>
                <w:szCs w:val="22"/>
              </w:rPr>
              <w:t xml:space="preserve">. Na przykład: dla serwera webowego dostępnego ze strefy Internet zagrożenie przełamania zabezpieczeń ma niskie prawdopodobieństwo w </w:t>
            </w:r>
            <w:proofErr w:type="gramStart"/>
            <w:r w:rsidRPr="00D80428">
              <w:rPr>
                <w:rFonts w:asciiTheme="minorHAnsi" w:hAnsiTheme="minorHAnsi" w:cstheme="minorHAnsi"/>
                <w:sz w:val="22"/>
                <w:szCs w:val="22"/>
              </w:rPr>
              <w:t>przypadku</w:t>
            </w:r>
            <w:proofErr w:type="gramEnd"/>
            <w:r w:rsidRPr="00D80428">
              <w:rPr>
                <w:rFonts w:asciiTheme="minorHAnsi" w:hAnsiTheme="minorHAnsi" w:cstheme="minorHAnsi"/>
                <w:sz w:val="22"/>
                <w:szCs w:val="22"/>
              </w:rPr>
              <w:t xml:space="preserve"> gdy jest on zabezpieczony przez rozwiązanie klasy WAF (Web Application Firewall).  </w:t>
            </w:r>
          </w:p>
          <w:p w14:paraId="705DC5F9"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74. Dla wyznaczonych w czasie obsługi wektorów zagrożeń przedstawiane wyniki szacowania prawdopodobieństwa muszą być zwizualizowane operatorowi w formie listy zagrożeń z oszacowanymi dla nich poziomami. Przykładowe wartości z listy to: wysoki poziom prawdopodobieństwa włamania na serwer oraz średni poziom prawdopodobieństwa infekcji złośliwym oprogramowaniem.  </w:t>
            </w:r>
          </w:p>
          <w:p w14:paraId="5880E0A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75. Dla zdarzeń w obsłudze zarówno w odniesieniu do adresów źródłowych jak i docelowych system musi umożliwiać operatorowi uzupełnianie pozyskanych informacji, dotyczących zarówno źródła jak i celu zagrożenia w następującym zakresie: </w:t>
            </w:r>
          </w:p>
          <w:p w14:paraId="633883E5" w14:textId="77777777" w:rsidR="00AE6C78" w:rsidRPr="00D80428" w:rsidRDefault="00AE6C78" w:rsidP="00E6102C">
            <w:pPr>
              <w:pStyle w:val="Akapitzlist"/>
              <w:widowControl w:val="0"/>
              <w:numPr>
                <w:ilvl w:val="0"/>
                <w:numId w:val="6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nazwy zasobu, </w:t>
            </w:r>
          </w:p>
          <w:p w14:paraId="0A28DEBB" w14:textId="77777777" w:rsidR="00AE6C78" w:rsidRPr="00D80428" w:rsidRDefault="00AE6C78" w:rsidP="00E6102C">
            <w:pPr>
              <w:pStyle w:val="Akapitzlist"/>
              <w:widowControl w:val="0"/>
              <w:numPr>
                <w:ilvl w:val="0"/>
                <w:numId w:val="6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rodzaju zasobu, </w:t>
            </w:r>
          </w:p>
          <w:p w14:paraId="5CF56D0B" w14:textId="77777777" w:rsidR="00AE6C78" w:rsidRPr="00D80428" w:rsidRDefault="00AE6C78" w:rsidP="00E6102C">
            <w:pPr>
              <w:pStyle w:val="Akapitzlist"/>
              <w:widowControl w:val="0"/>
              <w:numPr>
                <w:ilvl w:val="0"/>
                <w:numId w:val="6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ważności zasobu dla organizacji, </w:t>
            </w:r>
          </w:p>
          <w:p w14:paraId="4E653947" w14:textId="77777777" w:rsidR="00AE6C78" w:rsidRPr="00D80428" w:rsidRDefault="00AE6C78" w:rsidP="00E6102C">
            <w:pPr>
              <w:pStyle w:val="Akapitzlist"/>
              <w:widowControl w:val="0"/>
              <w:numPr>
                <w:ilvl w:val="0"/>
                <w:numId w:val="6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rodzaj przetwarzanych informacji, </w:t>
            </w:r>
          </w:p>
          <w:p w14:paraId="1C53436B" w14:textId="77777777" w:rsidR="00AE6C78" w:rsidRPr="00D80428" w:rsidRDefault="00AE6C78" w:rsidP="00E6102C">
            <w:pPr>
              <w:pStyle w:val="Akapitzlist"/>
              <w:widowControl w:val="0"/>
              <w:numPr>
                <w:ilvl w:val="0"/>
                <w:numId w:val="6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usług, które ten zasób świadczy, </w:t>
            </w:r>
          </w:p>
          <w:p w14:paraId="414E258E" w14:textId="77777777" w:rsidR="00AE6C78" w:rsidRPr="00D80428" w:rsidRDefault="00AE6C78" w:rsidP="00E6102C">
            <w:pPr>
              <w:pStyle w:val="Akapitzlist"/>
              <w:widowControl w:val="0"/>
              <w:numPr>
                <w:ilvl w:val="0"/>
                <w:numId w:val="6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lokalizację użytkowników, którzy z niego korzystają, </w:t>
            </w:r>
          </w:p>
          <w:p w14:paraId="6E038F93" w14:textId="77777777" w:rsidR="00AE6C78" w:rsidRPr="00D80428" w:rsidRDefault="00AE6C78" w:rsidP="00E6102C">
            <w:pPr>
              <w:pStyle w:val="Akapitzlist"/>
              <w:widowControl w:val="0"/>
              <w:numPr>
                <w:ilvl w:val="0"/>
                <w:numId w:val="66"/>
              </w:numPr>
              <w:spacing w:after="0"/>
              <w:ind w:left="201" w:firstLine="0"/>
              <w:jc w:val="both"/>
              <w:rPr>
                <w:rFonts w:asciiTheme="minorHAnsi" w:hAnsiTheme="minorHAnsi" w:cstheme="minorHAnsi"/>
                <w:sz w:val="22"/>
              </w:rPr>
            </w:pPr>
            <w:proofErr w:type="gramStart"/>
            <w:r w:rsidRPr="00D80428">
              <w:rPr>
                <w:rFonts w:asciiTheme="minorHAnsi" w:hAnsiTheme="minorHAnsi" w:cstheme="minorHAnsi"/>
                <w:sz w:val="22"/>
              </w:rPr>
              <w:t>usługi</w:t>
            </w:r>
            <w:proofErr w:type="gramEnd"/>
            <w:r w:rsidRPr="00D80428">
              <w:rPr>
                <w:rFonts w:asciiTheme="minorHAnsi" w:hAnsiTheme="minorHAnsi" w:cstheme="minorHAnsi"/>
                <w:sz w:val="22"/>
              </w:rPr>
              <w:t xml:space="preserve"> z których zasób korzysta.  </w:t>
            </w:r>
          </w:p>
          <w:p w14:paraId="19A7F63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76. System powinien mieć logikę automatycznego przypisywania zdarzeń zakwalifikowanych do obsługi wraz z powiadomieniem operatora, któremu zostało ono przydzielone (min. e-mail, SMS). Kwalifikacja musi uwzględniać m.in. dostępność operatora, jego obciążenia oraz parametry </w:t>
            </w:r>
            <w:proofErr w:type="gramStart"/>
            <w:r w:rsidRPr="00D80428">
              <w:rPr>
                <w:rFonts w:asciiTheme="minorHAnsi" w:hAnsiTheme="minorHAnsi" w:cstheme="minorHAnsi"/>
                <w:sz w:val="22"/>
                <w:szCs w:val="22"/>
              </w:rPr>
              <w:t>zasobu</w:t>
            </w:r>
            <w:proofErr w:type="gramEnd"/>
            <w:r w:rsidRPr="00D80428">
              <w:rPr>
                <w:rFonts w:asciiTheme="minorHAnsi" w:hAnsiTheme="minorHAnsi" w:cstheme="minorHAnsi"/>
                <w:sz w:val="22"/>
                <w:szCs w:val="22"/>
              </w:rPr>
              <w:t xml:space="preserve"> którego dotyczy zdarzenie, typ zasobu (np.: serwer lub stacja robocza), jego krytyczność oraz realizowane z jego udziałem usługi z katalogu usług. Na przykład: zdarzenie przypisane do krytycznego serwera realizującego usługę DNS powinny trafić do innego operatora niż zdarzenia dotyczące pozostałych serwerów usług sieciowych.  </w:t>
            </w:r>
          </w:p>
          <w:p w14:paraId="5B9C459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lastRenderedPageBreak/>
              <w:t xml:space="preserve">77. Zdarzenia w obsłudze muszą obejmować statusy właściwe dla procesu obsługi zdarzeń, minimum to: </w:t>
            </w:r>
          </w:p>
          <w:p w14:paraId="15275807" w14:textId="77777777" w:rsidR="00AE6C78" w:rsidRPr="00D80428" w:rsidRDefault="00AE6C78" w:rsidP="00E6102C">
            <w:pPr>
              <w:pStyle w:val="Akapitzlist"/>
              <w:widowControl w:val="0"/>
              <w:numPr>
                <w:ilvl w:val="0"/>
                <w:numId w:val="6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nowe zdarzenie – jako zdarzenie zarejestrowane w systemie, </w:t>
            </w:r>
          </w:p>
          <w:p w14:paraId="2168BCAB" w14:textId="77777777" w:rsidR="00AE6C78" w:rsidRPr="00D80428" w:rsidRDefault="00AE6C78" w:rsidP="00E6102C">
            <w:pPr>
              <w:pStyle w:val="Akapitzlist"/>
              <w:widowControl w:val="0"/>
              <w:numPr>
                <w:ilvl w:val="0"/>
                <w:numId w:val="6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segregacja – segregacja i kwalifikacja zdarzeń, </w:t>
            </w:r>
          </w:p>
          <w:p w14:paraId="4A1AA178" w14:textId="77777777" w:rsidR="00AE6C78" w:rsidRPr="00D80428" w:rsidRDefault="00AE6C78" w:rsidP="00E6102C">
            <w:pPr>
              <w:pStyle w:val="Akapitzlist"/>
              <w:widowControl w:val="0"/>
              <w:numPr>
                <w:ilvl w:val="0"/>
                <w:numId w:val="6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incydent bezpieczeństwa – zdarzenie zakwalifikowane jako incydent bezpieczeństwa, </w:t>
            </w:r>
          </w:p>
          <w:p w14:paraId="7AB15F04" w14:textId="77777777" w:rsidR="00AE6C78" w:rsidRPr="00D80428" w:rsidRDefault="00AE6C78" w:rsidP="00E6102C">
            <w:pPr>
              <w:pStyle w:val="Akapitzlist"/>
              <w:widowControl w:val="0"/>
              <w:numPr>
                <w:ilvl w:val="0"/>
                <w:numId w:val="6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fałszywy alarm – zdarzenie zakwalifikowane jako fałszywy alarm, </w:t>
            </w:r>
          </w:p>
          <w:p w14:paraId="01972846" w14:textId="77777777" w:rsidR="00AE6C78" w:rsidRPr="00D80428" w:rsidRDefault="00AE6C78" w:rsidP="00E6102C">
            <w:pPr>
              <w:pStyle w:val="Akapitzlist"/>
              <w:widowControl w:val="0"/>
              <w:numPr>
                <w:ilvl w:val="0"/>
                <w:numId w:val="6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zdarzanie obsłużone – zdarzenie, które zostało obsłużone w systemie. </w:t>
            </w:r>
          </w:p>
          <w:p w14:paraId="1EF0B6C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System musi także zapewniać możliwość ich edycji w zakresie dodawania (np.: wydzielenie z segregacji statusu kwalifikacji) lub usuwania statusów oraz konfiguracji przejść pomiędzy nimi. Przykładowo: umożliwiać przejście ze statusu „incydent bezpieczeństwa” do statusu „zdarzenie zamknięte”, ale zablokować zmianę ze statusu „incydent bezpieczeństwa” na status „fałszywy alarm”.  </w:t>
            </w:r>
          </w:p>
          <w:p w14:paraId="13A1F19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78. System powinien umożliwiać definiowanie parametrów SLA dla wszystkich statusów obsługi zdarzeń oraz dokonywać automatycznego pomiaru tych czasów i ich weryfikacji względem zdefiniowanych wartości. Wyniki pomiarów czasów SLA powinny być stale aktualizowane i prezentowane na liście zdarzeń zakwalifikowanych do obsługi.   </w:t>
            </w:r>
          </w:p>
          <w:p w14:paraId="46BD799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79. System musi umożliwiać grupowanie manualne dla zdarzeń w obsłudze, których powiązanie zostanie wykryte przez operatorów w trakcie obsługi i umożliwiać zgrupowanie ich do jednego zdarzenia. Zgrupowane zdarzenia muszą być podrzędne w stosunku do </w:t>
            </w:r>
            <w:proofErr w:type="gramStart"/>
            <w:r w:rsidRPr="00D80428">
              <w:rPr>
                <w:rFonts w:asciiTheme="minorHAnsi" w:hAnsiTheme="minorHAnsi" w:cstheme="minorHAnsi"/>
                <w:sz w:val="22"/>
                <w:szCs w:val="22"/>
              </w:rPr>
              <w:t>zdarzenia</w:t>
            </w:r>
            <w:proofErr w:type="gramEnd"/>
            <w:r w:rsidRPr="00D80428">
              <w:rPr>
                <w:rFonts w:asciiTheme="minorHAnsi" w:hAnsiTheme="minorHAnsi" w:cstheme="minorHAnsi"/>
                <w:sz w:val="22"/>
                <w:szCs w:val="22"/>
              </w:rPr>
              <w:t xml:space="preserve"> z którym są grupowane oraz synchronizować z nim statusy. Dla zdarzeń przetwarzanych przez operatora, zmiana statusu głównego zdarzenia musi wymusić zmianę statusu pozostałych. Na przykład: zamknięcie nadrzędnego zdarzenia musi zamykać też wszystkie podrzędne. Na liście zdarzeń oraz w podglądzie każdego zdarzenia powinna się pojawić informacja o zdarzeniach z nim powiązanych.  </w:t>
            </w:r>
          </w:p>
          <w:p w14:paraId="6DEE8E9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80. Obsługiwane zdarzenia muszą zapewniać historyczność, obejmującą wszystkie aktywności realizowane w ramach poszczególnych statusów. Aktywności muszą uwzględniać zarówno akcje realizowane w ramach samego systemu (m.in. zmiana priorytetu czy przekazanie zdarzenia innemu operatorowi). Dodatkowo historia musi też zawierać wszelkie komentarze wpisywane przez operatorów.  </w:t>
            </w:r>
          </w:p>
          <w:p w14:paraId="73E18BF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81. Dla każdego obsługiwanego zdarzenia system powinien udostępniać automatyczny raport obejmujący wszystkie podjęte działania wraz z komentarzami operatorów.  </w:t>
            </w:r>
          </w:p>
          <w:p w14:paraId="2EC2D999"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82. W ramach obsługi zdarzeń system musi automatycznie porównywać wskaźniki kompromitacji zidentyfikowane w bieżącym zdarzeniu względem wszystkich wskaźników pozyskanych do tej pory w ramach dotychczasowej obsługi. Na przykład: jeżeli w obsługiwanym zdarzeniu znajduje się FQDN oraz HASH to system musi automatycznie porównać je ze wszystkimi </w:t>
            </w:r>
            <w:r w:rsidRPr="00D80428">
              <w:rPr>
                <w:rFonts w:asciiTheme="minorHAnsi" w:hAnsiTheme="minorHAnsi" w:cstheme="minorHAnsi"/>
                <w:sz w:val="22"/>
                <w:szCs w:val="22"/>
              </w:rPr>
              <w:lastRenderedPageBreak/>
              <w:t xml:space="preserve">wskaźnikami typu FQDN oraz HASH, zebranymi do tej pory w obsługiwanych zdarzeniach bez względu na to czy wskaźniki te zostały wpisane ręcznie czy zostały pozyskane automatycznie z innych systemów.  </w:t>
            </w:r>
          </w:p>
          <w:p w14:paraId="042280D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83. System powinien pozwalać, przy użyciu języków skryptowych ogólnie dostępnych (np. </w:t>
            </w:r>
            <w:proofErr w:type="spellStart"/>
            <w:r w:rsidRPr="00D80428">
              <w:rPr>
                <w:rFonts w:asciiTheme="minorHAnsi" w:hAnsiTheme="minorHAnsi" w:cstheme="minorHAnsi"/>
                <w:sz w:val="22"/>
                <w:szCs w:val="22"/>
              </w:rPr>
              <w:t>Python</w:t>
            </w:r>
            <w:proofErr w:type="spellEnd"/>
            <w:r w:rsidRPr="00D80428">
              <w:rPr>
                <w:rFonts w:asciiTheme="minorHAnsi" w:hAnsiTheme="minorHAnsi" w:cstheme="minorHAnsi"/>
                <w:sz w:val="22"/>
                <w:szCs w:val="22"/>
              </w:rPr>
              <w:t xml:space="preserve"> lub PowerShell), na skonfigurowanie nowych integracji z zewnętrznymi systemami oraz zapewnić dla tych systemów mechanizmy bezpiecznego zarządzania i przechowywania danych związanych z tymi integracjami, m.in. loginy, hasła oraz klucze API.  </w:t>
            </w:r>
          </w:p>
          <w:p w14:paraId="3AB5DC8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84. W ramach obsługi zdarzenia dla operatora powinien być dostępny dedykowany panel analityczny pozwalający mu na: </w:t>
            </w:r>
          </w:p>
          <w:p w14:paraId="6DD8E1E7" w14:textId="77777777" w:rsidR="00AE6C78" w:rsidRPr="00D80428" w:rsidRDefault="00AE6C78" w:rsidP="00E6102C">
            <w:pPr>
              <w:pStyle w:val="Akapitzlist"/>
              <w:widowControl w:val="0"/>
              <w:numPr>
                <w:ilvl w:val="0"/>
                <w:numId w:val="6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podgląd aktywności zagrożonego zasobu na linii czasu,  </w:t>
            </w:r>
          </w:p>
          <w:p w14:paraId="345F5F18" w14:textId="77777777" w:rsidR="00AE6C78" w:rsidRPr="00D80428" w:rsidRDefault="00AE6C78" w:rsidP="00E6102C">
            <w:pPr>
              <w:pStyle w:val="Akapitzlist"/>
              <w:widowControl w:val="0"/>
              <w:numPr>
                <w:ilvl w:val="0"/>
                <w:numId w:val="6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 przypadku zagrożenia sieciowego podgląd aktywności zarówno ofiary jak i celu ataku, </w:t>
            </w:r>
          </w:p>
          <w:p w14:paraId="49CFDF14" w14:textId="77777777" w:rsidR="00AE6C78" w:rsidRPr="00D80428" w:rsidRDefault="00AE6C78" w:rsidP="00E6102C">
            <w:pPr>
              <w:pStyle w:val="Akapitzlist"/>
              <w:widowControl w:val="0"/>
              <w:numPr>
                <w:ilvl w:val="0"/>
                <w:numId w:val="6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 przypadku identyfikacji użytkownika podgląd jego aktywności na linii czasu,  </w:t>
            </w:r>
          </w:p>
          <w:p w14:paraId="46ADE76B" w14:textId="77777777" w:rsidR="00AE6C78" w:rsidRPr="00D80428" w:rsidRDefault="00AE6C78" w:rsidP="00E6102C">
            <w:pPr>
              <w:pStyle w:val="Akapitzlist"/>
              <w:widowControl w:val="0"/>
              <w:numPr>
                <w:ilvl w:val="0"/>
                <w:numId w:val="6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podgląd reguły korelacyjnej, która wygenerowała zdarzenie, </w:t>
            </w:r>
          </w:p>
          <w:p w14:paraId="1893D5F4" w14:textId="77777777" w:rsidR="00AE6C78" w:rsidRPr="00D80428" w:rsidRDefault="00AE6C78" w:rsidP="00E6102C">
            <w:pPr>
              <w:pStyle w:val="Akapitzlist"/>
              <w:widowControl w:val="0"/>
              <w:numPr>
                <w:ilvl w:val="0"/>
                <w:numId w:val="6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 przypadku wykrytej techniki MITRE ATT&amp;CK® jej szczegółowy opis, </w:t>
            </w:r>
          </w:p>
          <w:p w14:paraId="7A83C28F" w14:textId="77777777" w:rsidR="00AE6C78" w:rsidRPr="00D80428" w:rsidRDefault="00AE6C78" w:rsidP="00E6102C">
            <w:pPr>
              <w:pStyle w:val="Akapitzlist"/>
              <w:widowControl w:val="0"/>
              <w:numPr>
                <w:ilvl w:val="0"/>
                <w:numId w:val="6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listowanie podpiętych zdarzeń wraz z mechanizmami filtrowania po nich, </w:t>
            </w:r>
          </w:p>
          <w:p w14:paraId="2BCBEEBF" w14:textId="77777777" w:rsidR="00AE6C78" w:rsidRPr="00D80428" w:rsidRDefault="00AE6C78" w:rsidP="00E6102C">
            <w:pPr>
              <w:pStyle w:val="Akapitzlist"/>
              <w:widowControl w:val="0"/>
              <w:numPr>
                <w:ilvl w:val="0"/>
                <w:numId w:val="6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gotowe i proste w użyciu filtry rozszerzajcie analizę zdarzeń o: </w:t>
            </w:r>
          </w:p>
          <w:p w14:paraId="4992E689" w14:textId="77777777" w:rsidR="00AE6C78" w:rsidRPr="00D80428" w:rsidRDefault="00AE6C78" w:rsidP="00E6102C">
            <w:pPr>
              <w:pStyle w:val="Akapitzlist"/>
              <w:widowControl w:val="0"/>
              <w:numPr>
                <w:ilvl w:val="0"/>
                <w:numId w:val="6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listę wszystkich zdarzeń pomiędzy celem a źródłem ataku w zadanym okresie czasowym, np.: godzinę przed oraz 2 godziny po, </w:t>
            </w:r>
          </w:p>
          <w:p w14:paraId="23A2E4BF" w14:textId="77777777" w:rsidR="00AE6C78" w:rsidRPr="00D80428" w:rsidRDefault="00AE6C78" w:rsidP="00E6102C">
            <w:pPr>
              <w:pStyle w:val="Akapitzlist"/>
              <w:widowControl w:val="0"/>
              <w:numPr>
                <w:ilvl w:val="0"/>
                <w:numId w:val="6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listę wszystkich zdarzeń dotyczących źródła lub celu ataku w zadanym okresie czasowym, </w:t>
            </w:r>
          </w:p>
          <w:p w14:paraId="3B2E3819" w14:textId="77777777" w:rsidR="00AE6C78" w:rsidRPr="00D80428" w:rsidRDefault="00AE6C78" w:rsidP="00E6102C">
            <w:pPr>
              <w:pStyle w:val="Akapitzlist"/>
              <w:widowControl w:val="0"/>
              <w:numPr>
                <w:ilvl w:val="0"/>
                <w:numId w:val="6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gotowe i proste w użyciu filtry rozszerzajcie analizę logów o: </w:t>
            </w:r>
          </w:p>
          <w:p w14:paraId="772AE036" w14:textId="77777777" w:rsidR="00AE6C78" w:rsidRPr="00D80428" w:rsidRDefault="00AE6C78" w:rsidP="00E6102C">
            <w:pPr>
              <w:pStyle w:val="Akapitzlist"/>
              <w:widowControl w:val="0"/>
              <w:numPr>
                <w:ilvl w:val="0"/>
                <w:numId w:val="6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listę wszystkich logów pomiędzy celem a źródłem ataku w zadanym okresie czasowym,  </w:t>
            </w:r>
          </w:p>
          <w:p w14:paraId="42E85C3F" w14:textId="77777777" w:rsidR="00AE6C78" w:rsidRPr="00D80428" w:rsidRDefault="00AE6C78" w:rsidP="00E6102C">
            <w:pPr>
              <w:pStyle w:val="Akapitzlist"/>
              <w:widowControl w:val="0"/>
              <w:numPr>
                <w:ilvl w:val="0"/>
                <w:numId w:val="6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listę wszystkich logów dotyczących źródła lub celu ataku w zadanym okresie czasowym.  </w:t>
            </w:r>
          </w:p>
          <w:p w14:paraId="6727B4A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85. Dla zdarzeń w obsłudze system musi być wyposażony w graficzny interfejs umożliwiający definiowanie własnych powiadomień obejmujących: </w:t>
            </w:r>
          </w:p>
          <w:p w14:paraId="794952DC" w14:textId="77777777" w:rsidR="00AE6C78" w:rsidRPr="00D80428" w:rsidRDefault="00AE6C78" w:rsidP="00E6102C">
            <w:pPr>
              <w:pStyle w:val="Akapitzlist"/>
              <w:widowControl w:val="0"/>
              <w:numPr>
                <w:ilvl w:val="4"/>
                <w:numId w:val="6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warunki powiadomień, </w:t>
            </w:r>
          </w:p>
          <w:p w14:paraId="0CFCC1FA"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o przekroczonych czasach SLA definiowalnych dla wszystkich statusów obsługi, </w:t>
            </w:r>
          </w:p>
          <w:p w14:paraId="57AA57A1"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o przekroczonych czasach SLA o definiowalny okres, </w:t>
            </w:r>
          </w:p>
          <w:p w14:paraId="3CF0A417"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ze zbliżającym się i definiowalnym terminem przekroczenia SLA, </w:t>
            </w:r>
          </w:p>
          <w:p w14:paraId="76D3CFB5"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których priorytet osiągnął określoną wartość, </w:t>
            </w:r>
          </w:p>
          <w:p w14:paraId="36D44C4A"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zakwalifikowanych jako incydent bezpieczeństwa, </w:t>
            </w:r>
          </w:p>
          <w:p w14:paraId="097F7E57"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proofErr w:type="gramStart"/>
            <w:r w:rsidRPr="00D80428">
              <w:rPr>
                <w:rFonts w:asciiTheme="minorHAnsi" w:hAnsiTheme="minorHAnsi" w:cstheme="minorHAnsi"/>
                <w:sz w:val="22"/>
              </w:rPr>
              <w:t>zdarzeń</w:t>
            </w:r>
            <w:proofErr w:type="gramEnd"/>
            <w:r w:rsidRPr="00D80428">
              <w:rPr>
                <w:rFonts w:asciiTheme="minorHAnsi" w:hAnsiTheme="minorHAnsi" w:cstheme="minorHAnsi"/>
                <w:sz w:val="22"/>
              </w:rPr>
              <w:t xml:space="preserve"> na których doszło do naruszenia bezpieczeństwa, </w:t>
            </w:r>
          </w:p>
          <w:p w14:paraId="7B1E7FB5"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powstałych poprzez zdefiniowaną regułę korelacyjną, </w:t>
            </w:r>
          </w:p>
          <w:p w14:paraId="5C16341E"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lastRenderedPageBreak/>
              <w:t xml:space="preserve">zdarzeń realizujących zdefiniowaną usługę, </w:t>
            </w:r>
          </w:p>
          <w:p w14:paraId="5ADA5C5B"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przetwarzających sklasyfikowane informację, </w:t>
            </w:r>
          </w:p>
          <w:p w14:paraId="0615F9C3" w14:textId="77777777" w:rsidR="00AE6C78" w:rsidRPr="00D80428" w:rsidRDefault="00AE6C78" w:rsidP="00E6102C">
            <w:pPr>
              <w:pStyle w:val="Akapitzlist"/>
              <w:widowControl w:val="0"/>
              <w:numPr>
                <w:ilvl w:val="0"/>
                <w:numId w:val="6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przetwarzanych na krytycznych zasobach, </w:t>
            </w:r>
          </w:p>
          <w:p w14:paraId="141B5422" w14:textId="77777777" w:rsidR="00AE6C78" w:rsidRPr="00D80428" w:rsidRDefault="00AE6C78" w:rsidP="00E6102C">
            <w:pPr>
              <w:pStyle w:val="Akapitzlist"/>
              <w:widowControl w:val="0"/>
              <w:numPr>
                <w:ilvl w:val="4"/>
                <w:numId w:val="6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odbiorców powiadomień, w tym:  </w:t>
            </w:r>
          </w:p>
          <w:p w14:paraId="777748DB" w14:textId="77777777" w:rsidR="00AE6C78" w:rsidRPr="00D80428" w:rsidRDefault="00AE6C78" w:rsidP="00E6102C">
            <w:pPr>
              <w:pStyle w:val="Akapitzlist"/>
              <w:widowControl w:val="0"/>
              <w:numPr>
                <w:ilvl w:val="0"/>
                <w:numId w:val="5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operatora, któremu zostało przydzielone zdarzenie, </w:t>
            </w:r>
          </w:p>
          <w:p w14:paraId="3632F5B7" w14:textId="77777777" w:rsidR="00AE6C78" w:rsidRPr="00D80428" w:rsidRDefault="00AE6C78" w:rsidP="00E6102C">
            <w:pPr>
              <w:pStyle w:val="Akapitzlist"/>
              <w:widowControl w:val="0"/>
              <w:numPr>
                <w:ilvl w:val="0"/>
                <w:numId w:val="5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właściciela </w:t>
            </w:r>
            <w:proofErr w:type="gramStart"/>
            <w:r w:rsidRPr="00D80428">
              <w:rPr>
                <w:rFonts w:asciiTheme="minorHAnsi" w:hAnsiTheme="minorHAnsi" w:cstheme="minorHAnsi"/>
                <w:sz w:val="22"/>
              </w:rPr>
              <w:t>zasobu</w:t>
            </w:r>
            <w:proofErr w:type="gramEnd"/>
            <w:r w:rsidRPr="00D80428">
              <w:rPr>
                <w:rFonts w:asciiTheme="minorHAnsi" w:hAnsiTheme="minorHAnsi" w:cstheme="minorHAnsi"/>
                <w:sz w:val="22"/>
              </w:rPr>
              <w:t xml:space="preserve"> na którym wystąpiło zdarzenie,  </w:t>
            </w:r>
          </w:p>
          <w:p w14:paraId="5C094692" w14:textId="77777777" w:rsidR="00AE6C78" w:rsidRPr="00D80428" w:rsidRDefault="00AE6C78" w:rsidP="00E6102C">
            <w:pPr>
              <w:pStyle w:val="Akapitzlist"/>
              <w:widowControl w:val="0"/>
              <w:numPr>
                <w:ilvl w:val="0"/>
                <w:numId w:val="5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zespół obsługi, który odpowiada za obsługę zdarzeń, </w:t>
            </w:r>
          </w:p>
          <w:p w14:paraId="6AE527C0" w14:textId="77777777" w:rsidR="00AE6C78" w:rsidRPr="00D80428" w:rsidRDefault="00AE6C78" w:rsidP="00E6102C">
            <w:pPr>
              <w:pStyle w:val="Akapitzlist"/>
              <w:widowControl w:val="0"/>
              <w:numPr>
                <w:ilvl w:val="0"/>
                <w:numId w:val="5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właściciela </w:t>
            </w:r>
            <w:proofErr w:type="gramStart"/>
            <w:r w:rsidRPr="00D80428">
              <w:rPr>
                <w:rFonts w:asciiTheme="minorHAnsi" w:hAnsiTheme="minorHAnsi" w:cstheme="minorHAnsi"/>
                <w:sz w:val="22"/>
              </w:rPr>
              <w:t>usługi</w:t>
            </w:r>
            <w:proofErr w:type="gramEnd"/>
            <w:r w:rsidRPr="00D80428">
              <w:rPr>
                <w:rFonts w:asciiTheme="minorHAnsi" w:hAnsiTheme="minorHAnsi" w:cstheme="minorHAnsi"/>
                <w:sz w:val="22"/>
              </w:rPr>
              <w:t xml:space="preserve"> która jest realizowana na </w:t>
            </w:r>
            <w:proofErr w:type="gramStart"/>
            <w:r w:rsidRPr="00D80428">
              <w:rPr>
                <w:rFonts w:asciiTheme="minorHAnsi" w:hAnsiTheme="minorHAnsi" w:cstheme="minorHAnsi"/>
                <w:sz w:val="22"/>
              </w:rPr>
              <w:t>zasobie</w:t>
            </w:r>
            <w:proofErr w:type="gramEnd"/>
            <w:r w:rsidRPr="00D80428">
              <w:rPr>
                <w:rFonts w:asciiTheme="minorHAnsi" w:hAnsiTheme="minorHAnsi" w:cstheme="minorHAnsi"/>
                <w:sz w:val="22"/>
              </w:rPr>
              <w:t xml:space="preserve"> na którym wystąpiło zdarzenie, </w:t>
            </w:r>
          </w:p>
          <w:p w14:paraId="7432F359" w14:textId="77777777" w:rsidR="00AE6C78" w:rsidRPr="00D80428" w:rsidRDefault="00AE6C78" w:rsidP="00E6102C">
            <w:pPr>
              <w:pStyle w:val="Akapitzlist"/>
              <w:widowControl w:val="0"/>
              <w:numPr>
                <w:ilvl w:val="0"/>
                <w:numId w:val="5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podmiot zewnętrzny, jeżeli zdarzenie dotyczy zasobu obsługiwanego przez firmę zewnętrzną.  </w:t>
            </w:r>
          </w:p>
          <w:p w14:paraId="61AE8E3F" w14:textId="77777777" w:rsidR="00AE6C78" w:rsidRPr="00D80428" w:rsidRDefault="00AE6C78" w:rsidP="00E6102C">
            <w:pPr>
              <w:pStyle w:val="Akapitzlist"/>
              <w:widowControl w:val="0"/>
              <w:numPr>
                <w:ilvl w:val="4"/>
                <w:numId w:val="6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kanały powiadomień, m.in. e-mail, sms, komunikator, </w:t>
            </w:r>
          </w:p>
          <w:p w14:paraId="0093FCE7" w14:textId="77777777" w:rsidR="00AE6C78" w:rsidRPr="00D80428" w:rsidRDefault="00AE6C78" w:rsidP="00E6102C">
            <w:pPr>
              <w:pStyle w:val="Akapitzlist"/>
              <w:widowControl w:val="0"/>
              <w:numPr>
                <w:ilvl w:val="4"/>
                <w:numId w:val="6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zastosowanie mechanizmów grupowania: </w:t>
            </w:r>
          </w:p>
          <w:p w14:paraId="4859E09E" w14:textId="77777777" w:rsidR="00AE6C78" w:rsidRPr="00D80428" w:rsidRDefault="00AE6C78" w:rsidP="00E6102C">
            <w:pPr>
              <w:pStyle w:val="Akapitzlist"/>
              <w:widowControl w:val="0"/>
              <w:numPr>
                <w:ilvl w:val="0"/>
                <w:numId w:val="5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grupowanie wielu powiadomień w jednej wiadomości, </w:t>
            </w:r>
          </w:p>
          <w:p w14:paraId="3B0AD7CE" w14:textId="77777777" w:rsidR="00AE6C78" w:rsidRPr="00D80428" w:rsidRDefault="00AE6C78" w:rsidP="00E6102C">
            <w:pPr>
              <w:pStyle w:val="Akapitzlist"/>
              <w:widowControl w:val="0"/>
              <w:numPr>
                <w:ilvl w:val="0"/>
                <w:numId w:val="5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ograniczenie liczby wierszy powiadomienia do określonej wartości.  </w:t>
            </w:r>
          </w:p>
          <w:p w14:paraId="2A05C6F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p>
          <w:p w14:paraId="3AADBB81"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86. System powinien posiadać gotowe szablony powiadomień pozwalające na wysyłanie powiadomień jego operatorom w </w:t>
            </w:r>
            <w:proofErr w:type="gramStart"/>
            <w:r w:rsidRPr="00D80428">
              <w:rPr>
                <w:rFonts w:asciiTheme="minorHAnsi" w:hAnsiTheme="minorHAnsi" w:cstheme="minorHAnsi"/>
                <w:sz w:val="22"/>
                <w:szCs w:val="22"/>
              </w:rPr>
              <w:t>przypadku</w:t>
            </w:r>
            <w:proofErr w:type="gramEnd"/>
            <w:r w:rsidRPr="00D80428">
              <w:rPr>
                <w:rFonts w:asciiTheme="minorHAnsi" w:hAnsiTheme="minorHAnsi" w:cstheme="minorHAnsi"/>
                <w:sz w:val="22"/>
                <w:szCs w:val="22"/>
              </w:rPr>
              <w:t xml:space="preserve"> gdy system przydzieli im zdarzenia do obsługi. Szablony powinny uwzględniać powiadomienie operatorów w następujących sytuacjach: </w:t>
            </w:r>
          </w:p>
          <w:p w14:paraId="35FF274B"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utworzenia nowego zdarzenia z określonym priorytetem, </w:t>
            </w:r>
          </w:p>
          <w:p w14:paraId="18934383"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utworzenia nowego zdarzenia na zasobie krytycznym, </w:t>
            </w:r>
          </w:p>
          <w:p w14:paraId="6491B534"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utworzenia nowego zdarzenia na zasobie realizującym zdefiniowaną usługę, </w:t>
            </w:r>
          </w:p>
          <w:p w14:paraId="44E18A12"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utworzenie nowego zdarzenia na zasobie przetwarzającym dane osobowe, </w:t>
            </w:r>
          </w:p>
          <w:p w14:paraId="1B7AA9E3"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utworzenie nowego zdarzenia na podstawie zdefiniowanej reguły korelacyjnej, </w:t>
            </w:r>
          </w:p>
          <w:p w14:paraId="4BD418AB"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modyfikacji przydzielonego operatorowi zdarzania przez innego operatora, </w:t>
            </w:r>
          </w:p>
          <w:p w14:paraId="22C34299"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zamknięcia przydzielonego operatorowi zdarzania przez innego operatora, </w:t>
            </w:r>
          </w:p>
          <w:p w14:paraId="37DE9F54" w14:textId="77777777" w:rsidR="00AE6C78" w:rsidRPr="00D80428" w:rsidRDefault="00AE6C78" w:rsidP="00E6102C">
            <w:pPr>
              <w:pStyle w:val="Akapitzlist"/>
              <w:widowControl w:val="0"/>
              <w:numPr>
                <w:ilvl w:val="0"/>
                <w:numId w:val="5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przejęcia przydzielonego operatorowi zdarzania przez innego operatora.  </w:t>
            </w:r>
          </w:p>
          <w:p w14:paraId="729338B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87. Dla kadry zarządzającej system musi umożliwiać automatyczną dystrybucję raportów poprzez pocztę elektroniczną. System musi umożliwiać dostęp do kreatora umożliwiającego: </w:t>
            </w:r>
          </w:p>
          <w:p w14:paraId="14F4F26C" w14:textId="77777777" w:rsidR="00AE6C78" w:rsidRPr="00D80428" w:rsidRDefault="00AE6C78" w:rsidP="00E6102C">
            <w:pPr>
              <w:pStyle w:val="Akapitzlist"/>
              <w:widowControl w:val="0"/>
              <w:numPr>
                <w:ilvl w:val="0"/>
                <w:numId w:val="5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wybór raportu, który ma zostać wysłany, </w:t>
            </w:r>
          </w:p>
          <w:p w14:paraId="1404D69B" w14:textId="77777777" w:rsidR="00AE6C78" w:rsidRPr="00D80428" w:rsidRDefault="00AE6C78" w:rsidP="00E6102C">
            <w:pPr>
              <w:pStyle w:val="Akapitzlist"/>
              <w:widowControl w:val="0"/>
              <w:numPr>
                <w:ilvl w:val="0"/>
                <w:numId w:val="5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zdefiniowanie jego tytułu, </w:t>
            </w:r>
          </w:p>
          <w:p w14:paraId="18A9A2B9" w14:textId="77777777" w:rsidR="00AE6C78" w:rsidRPr="00D80428" w:rsidRDefault="00AE6C78" w:rsidP="00E6102C">
            <w:pPr>
              <w:pStyle w:val="Akapitzlist"/>
              <w:widowControl w:val="0"/>
              <w:numPr>
                <w:ilvl w:val="0"/>
                <w:numId w:val="5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zdefiniowanie cyklu w jakim ma zostać wysyłany, np.: tygodniowy lub miesięczny, </w:t>
            </w:r>
          </w:p>
          <w:p w14:paraId="3ED43F57" w14:textId="77777777" w:rsidR="00AE6C78" w:rsidRPr="00D80428" w:rsidRDefault="00AE6C78" w:rsidP="00E6102C">
            <w:pPr>
              <w:pStyle w:val="Akapitzlist"/>
              <w:widowControl w:val="0"/>
              <w:numPr>
                <w:ilvl w:val="0"/>
                <w:numId w:val="5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możliwość ograniczenia cyklu do dni powszednich, </w:t>
            </w:r>
          </w:p>
          <w:p w14:paraId="6F8EC5EB" w14:textId="77777777" w:rsidR="00AE6C78" w:rsidRPr="00D80428" w:rsidRDefault="00AE6C78" w:rsidP="00E6102C">
            <w:pPr>
              <w:pStyle w:val="Akapitzlist"/>
              <w:widowControl w:val="0"/>
              <w:numPr>
                <w:ilvl w:val="0"/>
                <w:numId w:val="56"/>
              </w:numPr>
              <w:spacing w:after="0"/>
              <w:ind w:left="201" w:firstLine="0"/>
              <w:jc w:val="both"/>
              <w:rPr>
                <w:rFonts w:asciiTheme="minorHAnsi" w:hAnsiTheme="minorHAnsi" w:cstheme="minorHAnsi"/>
                <w:sz w:val="22"/>
              </w:rPr>
            </w:pPr>
            <w:r w:rsidRPr="00D80428">
              <w:rPr>
                <w:rFonts w:asciiTheme="minorHAnsi" w:hAnsiTheme="minorHAnsi" w:cstheme="minorHAnsi"/>
                <w:sz w:val="22"/>
              </w:rPr>
              <w:lastRenderedPageBreak/>
              <w:t xml:space="preserve">określenie daty przesłania pierwszego raportu, </w:t>
            </w:r>
          </w:p>
          <w:p w14:paraId="534BB5FE" w14:textId="77777777" w:rsidR="00AE6C78" w:rsidRPr="00D80428" w:rsidRDefault="00AE6C78" w:rsidP="00E6102C">
            <w:pPr>
              <w:pStyle w:val="Akapitzlist"/>
              <w:widowControl w:val="0"/>
              <w:numPr>
                <w:ilvl w:val="0"/>
                <w:numId w:val="5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możliwości ograniczenia okresu przez jaki raport będzie przesyłany, do: </w:t>
            </w:r>
          </w:p>
          <w:p w14:paraId="1A91A139" w14:textId="77777777" w:rsidR="00AE6C78" w:rsidRPr="00D80428" w:rsidRDefault="00AE6C78" w:rsidP="00E6102C">
            <w:pPr>
              <w:pStyle w:val="Akapitzlist"/>
              <w:widowControl w:val="0"/>
              <w:numPr>
                <w:ilvl w:val="0"/>
                <w:numId w:val="5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zdefiniowanej daty końcowej, </w:t>
            </w:r>
          </w:p>
          <w:p w14:paraId="5FE2DA47" w14:textId="77777777" w:rsidR="00AE6C78" w:rsidRPr="00D80428" w:rsidRDefault="00AE6C78" w:rsidP="00E6102C">
            <w:pPr>
              <w:pStyle w:val="Akapitzlist"/>
              <w:widowControl w:val="0"/>
              <w:numPr>
                <w:ilvl w:val="0"/>
                <w:numId w:val="5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określnej liczby raportów, </w:t>
            </w:r>
          </w:p>
          <w:p w14:paraId="1CDCB614" w14:textId="77777777" w:rsidR="00AE6C78" w:rsidRPr="00D80428" w:rsidRDefault="00AE6C78" w:rsidP="00E6102C">
            <w:pPr>
              <w:pStyle w:val="Akapitzlist"/>
              <w:widowControl w:val="0"/>
              <w:numPr>
                <w:ilvl w:val="0"/>
                <w:numId w:val="5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określenie odbiorców raportu.  </w:t>
            </w:r>
          </w:p>
          <w:p w14:paraId="5A41E066"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88. System musi umożliwiać obsługę podatności w ramach scenariuszy obsługi (</w:t>
            </w:r>
            <w:proofErr w:type="spellStart"/>
            <w:r w:rsidRPr="00D80428">
              <w:rPr>
                <w:rFonts w:asciiTheme="minorHAnsi" w:hAnsiTheme="minorHAnsi" w:cstheme="minorHAnsi"/>
                <w:sz w:val="22"/>
                <w:szCs w:val="22"/>
              </w:rPr>
              <w:t>Playbook</w:t>
            </w:r>
            <w:proofErr w:type="spellEnd"/>
            <w:r w:rsidRPr="00D80428">
              <w:rPr>
                <w:rFonts w:asciiTheme="minorHAnsi" w:hAnsiTheme="minorHAnsi" w:cstheme="minorHAnsi"/>
                <w:sz w:val="22"/>
                <w:szCs w:val="22"/>
              </w:rPr>
              <w:t xml:space="preserve">).  </w:t>
            </w:r>
          </w:p>
          <w:p w14:paraId="2C4A9FA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89. Importowane do systemu podatności muszą być przeanalizowane pod względem ryzyka jakie mogą wygenerować dla organizacji. W tym celu musi być dostępny mechanizm ich automatycznej </w:t>
            </w:r>
            <w:proofErr w:type="spellStart"/>
            <w:r w:rsidRPr="00D80428">
              <w:rPr>
                <w:rFonts w:asciiTheme="minorHAnsi" w:hAnsiTheme="minorHAnsi" w:cstheme="minorHAnsi"/>
                <w:sz w:val="22"/>
                <w:szCs w:val="22"/>
              </w:rPr>
              <w:t>priorytetyzacji</w:t>
            </w:r>
            <w:proofErr w:type="spellEnd"/>
            <w:r w:rsidRPr="00D80428">
              <w:rPr>
                <w:rFonts w:asciiTheme="minorHAnsi" w:hAnsiTheme="minorHAnsi" w:cstheme="minorHAnsi"/>
                <w:sz w:val="22"/>
                <w:szCs w:val="22"/>
              </w:rPr>
              <w:t xml:space="preserve"> bazujący na regułach, które wyznaczą dla podatności wymagających obsługi priorytet w oparciu o następujące parametry: </w:t>
            </w:r>
          </w:p>
          <w:p w14:paraId="45DC2B34"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strefę bezpieczeństwa w której została wykryta podatność, </w:t>
            </w:r>
          </w:p>
          <w:p w14:paraId="2A7239B1"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prawdopodobieństwo obecności intruza lub złośliwego oprogramowania w tej strefie, </w:t>
            </w:r>
          </w:p>
          <w:p w14:paraId="7B1BFFEF"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rodzaj </w:t>
            </w:r>
            <w:proofErr w:type="gramStart"/>
            <w:r w:rsidRPr="00D80428">
              <w:rPr>
                <w:rFonts w:asciiTheme="minorHAnsi" w:hAnsiTheme="minorHAnsi" w:cstheme="minorHAnsi"/>
                <w:sz w:val="22"/>
              </w:rPr>
              <w:t>zasobu</w:t>
            </w:r>
            <w:proofErr w:type="gramEnd"/>
            <w:r w:rsidRPr="00D80428">
              <w:rPr>
                <w:rFonts w:asciiTheme="minorHAnsi" w:hAnsiTheme="minorHAnsi" w:cstheme="minorHAnsi"/>
                <w:sz w:val="22"/>
              </w:rPr>
              <w:t xml:space="preserve"> którego dotyczy ta podatność, </w:t>
            </w:r>
          </w:p>
          <w:p w14:paraId="7C365C59"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ważność tego zasobu dla organizacji, </w:t>
            </w:r>
          </w:p>
          <w:p w14:paraId="4C81AB28"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przetwarzane na tym zasobie informacje, np.: dane osobowe, </w:t>
            </w:r>
          </w:p>
          <w:p w14:paraId="258FFBDE"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usługi realizowane przez ten zasób, np.: DNS, </w:t>
            </w:r>
          </w:p>
          <w:p w14:paraId="1FBE416D"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wartość parametrów CVSS dla podatności, np.: „</w:t>
            </w:r>
            <w:proofErr w:type="spellStart"/>
            <w:r w:rsidRPr="00D80428">
              <w:rPr>
                <w:rFonts w:asciiTheme="minorHAnsi" w:hAnsiTheme="minorHAnsi" w:cstheme="minorHAnsi"/>
                <w:sz w:val="22"/>
              </w:rPr>
              <w:t>Confidentiality</w:t>
            </w:r>
            <w:proofErr w:type="spellEnd"/>
            <w:r w:rsidRPr="00D80428">
              <w:rPr>
                <w:rFonts w:asciiTheme="minorHAnsi" w:hAnsiTheme="minorHAnsi" w:cstheme="minorHAnsi"/>
                <w:sz w:val="22"/>
              </w:rPr>
              <w:t xml:space="preserve"> </w:t>
            </w:r>
            <w:proofErr w:type="spellStart"/>
            <w:r w:rsidRPr="00D80428">
              <w:rPr>
                <w:rFonts w:asciiTheme="minorHAnsi" w:hAnsiTheme="minorHAnsi" w:cstheme="minorHAnsi"/>
                <w:sz w:val="22"/>
              </w:rPr>
              <w:t>Impact</w:t>
            </w:r>
            <w:proofErr w:type="spellEnd"/>
            <w:r w:rsidRPr="00D80428">
              <w:rPr>
                <w:rFonts w:asciiTheme="minorHAnsi" w:hAnsiTheme="minorHAnsi" w:cstheme="minorHAnsi"/>
                <w:sz w:val="22"/>
              </w:rPr>
              <w:t xml:space="preserve">” = High, </w:t>
            </w:r>
          </w:p>
          <w:p w14:paraId="60E0BAE7"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poprawność konfiguracji </w:t>
            </w:r>
            <w:proofErr w:type="gramStart"/>
            <w:r w:rsidRPr="00D80428">
              <w:rPr>
                <w:rFonts w:asciiTheme="minorHAnsi" w:hAnsiTheme="minorHAnsi" w:cstheme="minorHAnsi"/>
                <w:sz w:val="22"/>
              </w:rPr>
              <w:t>zasobu</w:t>
            </w:r>
            <w:proofErr w:type="gramEnd"/>
            <w:r w:rsidRPr="00D80428">
              <w:rPr>
                <w:rFonts w:asciiTheme="minorHAnsi" w:hAnsiTheme="minorHAnsi" w:cstheme="minorHAnsi"/>
                <w:sz w:val="22"/>
              </w:rPr>
              <w:t xml:space="preserve"> na którym została wykryta podatność, np.: brak reguł wymuszenia złożoności haseł, </w:t>
            </w:r>
          </w:p>
          <w:p w14:paraId="286F14A0" w14:textId="77777777" w:rsidR="00AE6C78" w:rsidRPr="00D80428" w:rsidRDefault="00AE6C78" w:rsidP="00E6102C">
            <w:pPr>
              <w:pStyle w:val="Akapitzlist"/>
              <w:widowControl w:val="0"/>
              <w:numPr>
                <w:ilvl w:val="0"/>
                <w:numId w:val="5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szacowane prawdopodobieństwo przełamania zabezpieczeń ze zdefiniowanej strefy, która jest autoryzowana do dostępu do tego zasobu, np.: wysokie prawdopodobieństwa zagrożenia ze strefy Internet dla zasobu z wykrytą podatnością, który świadczy usługę w strefie Internet.  </w:t>
            </w:r>
          </w:p>
          <w:p w14:paraId="4876F66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90. W systemie musi być dostępny predefiniowany zestaw reguł automatycznej </w:t>
            </w:r>
            <w:proofErr w:type="spellStart"/>
            <w:r w:rsidRPr="00D80428">
              <w:rPr>
                <w:rFonts w:asciiTheme="minorHAnsi" w:hAnsiTheme="minorHAnsi" w:cstheme="minorHAnsi"/>
                <w:sz w:val="22"/>
                <w:szCs w:val="22"/>
              </w:rPr>
              <w:t>priorytetyzacji</w:t>
            </w:r>
            <w:proofErr w:type="spellEnd"/>
            <w:r w:rsidRPr="00D80428">
              <w:rPr>
                <w:rFonts w:asciiTheme="minorHAnsi" w:hAnsiTheme="minorHAnsi" w:cstheme="minorHAnsi"/>
                <w:sz w:val="22"/>
                <w:szCs w:val="22"/>
              </w:rPr>
              <w:t xml:space="preserve"> wszystkich importowanych podatności oraz interfejs umożliwiający definiowanie własnych reguł umożliwiających zarówno zakwalifikowanie podatności do obsługi jaki i możliwość ich wyłączenia z obsługi w przypadku znikomego zagrożenia dla organizacji.  </w:t>
            </w:r>
          </w:p>
          <w:p w14:paraId="16D76A5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91. Obsługiwane w systemie podatności muszą być dostępne w formie listy umożliwiającej ich filtrowanie po następujących wartościach: </w:t>
            </w:r>
          </w:p>
          <w:p w14:paraId="611769CA" w14:textId="77777777" w:rsidR="00AE6C78" w:rsidRPr="00D80428" w:rsidRDefault="00AE6C78" w:rsidP="00E6102C">
            <w:pPr>
              <w:pStyle w:val="Akapitzlist"/>
              <w:widowControl w:val="0"/>
              <w:numPr>
                <w:ilvl w:val="0"/>
                <w:numId w:val="5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wyliczonym priorytecie podatności, </w:t>
            </w:r>
          </w:p>
          <w:p w14:paraId="5A425095" w14:textId="77777777" w:rsidR="00AE6C78" w:rsidRPr="00D80428" w:rsidRDefault="00AE6C78" w:rsidP="00E6102C">
            <w:pPr>
              <w:pStyle w:val="Akapitzlist"/>
              <w:widowControl w:val="0"/>
              <w:numPr>
                <w:ilvl w:val="0"/>
                <w:numId w:val="5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aktualnym statusie obsługi, </w:t>
            </w:r>
          </w:p>
          <w:p w14:paraId="3D1A5B0A" w14:textId="77777777" w:rsidR="00AE6C78" w:rsidRPr="00D80428" w:rsidRDefault="00AE6C78" w:rsidP="00E6102C">
            <w:pPr>
              <w:pStyle w:val="Akapitzlist"/>
              <w:widowControl w:val="0"/>
              <w:numPr>
                <w:ilvl w:val="0"/>
                <w:numId w:val="5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ważności </w:t>
            </w:r>
            <w:proofErr w:type="gramStart"/>
            <w:r w:rsidRPr="00D80428">
              <w:rPr>
                <w:rFonts w:asciiTheme="minorHAnsi" w:hAnsiTheme="minorHAnsi" w:cstheme="minorHAnsi"/>
                <w:sz w:val="22"/>
              </w:rPr>
              <w:t>zasobu</w:t>
            </w:r>
            <w:proofErr w:type="gramEnd"/>
            <w:r w:rsidRPr="00D80428">
              <w:rPr>
                <w:rFonts w:asciiTheme="minorHAnsi" w:hAnsiTheme="minorHAnsi" w:cstheme="minorHAnsi"/>
                <w:sz w:val="22"/>
              </w:rPr>
              <w:t xml:space="preserve"> na którym została wykryta, </w:t>
            </w:r>
          </w:p>
          <w:p w14:paraId="37237297" w14:textId="77777777" w:rsidR="00AE6C78" w:rsidRPr="00D80428" w:rsidRDefault="00AE6C78" w:rsidP="00E6102C">
            <w:pPr>
              <w:pStyle w:val="Akapitzlist"/>
              <w:widowControl w:val="0"/>
              <w:numPr>
                <w:ilvl w:val="0"/>
                <w:numId w:val="5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adresie IP tego systemu, </w:t>
            </w:r>
          </w:p>
          <w:p w14:paraId="65EFCA2B" w14:textId="77777777" w:rsidR="00AE6C78" w:rsidRPr="00D80428" w:rsidRDefault="00AE6C78" w:rsidP="00E6102C">
            <w:pPr>
              <w:pStyle w:val="Akapitzlist"/>
              <w:widowControl w:val="0"/>
              <w:numPr>
                <w:ilvl w:val="0"/>
                <w:numId w:val="5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parametrów SLA związanych z tym statusem, </w:t>
            </w:r>
          </w:p>
          <w:p w14:paraId="3B2BC01E" w14:textId="77777777" w:rsidR="00AE6C78" w:rsidRPr="00D80428" w:rsidRDefault="00AE6C78" w:rsidP="00E6102C">
            <w:pPr>
              <w:pStyle w:val="Akapitzlist"/>
              <w:widowControl w:val="0"/>
              <w:numPr>
                <w:ilvl w:val="0"/>
                <w:numId w:val="5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przetwarzanych na zasobach informacji, np.: lista podatności dotycząca tylko systemów przetwarzających dane osobowe, </w:t>
            </w:r>
          </w:p>
          <w:p w14:paraId="18761957" w14:textId="77777777" w:rsidR="00AE6C78" w:rsidRPr="00D80428" w:rsidRDefault="00AE6C78" w:rsidP="00E6102C">
            <w:pPr>
              <w:pStyle w:val="Akapitzlist"/>
              <w:widowControl w:val="0"/>
              <w:numPr>
                <w:ilvl w:val="0"/>
                <w:numId w:val="5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parametrach CVSS, np.: lista podatności których „Access </w:t>
            </w:r>
            <w:proofErr w:type="spellStart"/>
            <w:r w:rsidRPr="00D80428">
              <w:rPr>
                <w:rFonts w:asciiTheme="minorHAnsi" w:hAnsiTheme="minorHAnsi" w:cstheme="minorHAnsi"/>
                <w:sz w:val="22"/>
              </w:rPr>
              <w:t>Complexity</w:t>
            </w:r>
            <w:proofErr w:type="spellEnd"/>
            <w:r w:rsidRPr="00D80428">
              <w:rPr>
                <w:rFonts w:asciiTheme="minorHAnsi" w:hAnsiTheme="minorHAnsi" w:cstheme="minorHAnsi"/>
                <w:sz w:val="22"/>
              </w:rPr>
              <w:t xml:space="preserve"> </w:t>
            </w:r>
            <w:r w:rsidRPr="00D80428">
              <w:rPr>
                <w:rFonts w:asciiTheme="minorHAnsi" w:hAnsiTheme="minorHAnsi" w:cstheme="minorHAnsi"/>
                <w:sz w:val="22"/>
              </w:rPr>
              <w:lastRenderedPageBreak/>
              <w:t>(AC)” = „</w:t>
            </w:r>
            <w:proofErr w:type="spellStart"/>
            <w:r w:rsidRPr="00D80428">
              <w:rPr>
                <w:rFonts w:asciiTheme="minorHAnsi" w:hAnsiTheme="minorHAnsi" w:cstheme="minorHAnsi"/>
                <w:sz w:val="22"/>
              </w:rPr>
              <w:t>low</w:t>
            </w:r>
            <w:proofErr w:type="spellEnd"/>
            <w:r w:rsidRPr="00D80428">
              <w:rPr>
                <w:rFonts w:asciiTheme="minorHAnsi" w:hAnsiTheme="minorHAnsi" w:cstheme="minorHAnsi"/>
                <w:sz w:val="22"/>
              </w:rPr>
              <w:t xml:space="preserve">” oraz „Access </w:t>
            </w:r>
            <w:proofErr w:type="spellStart"/>
            <w:r w:rsidRPr="00D80428">
              <w:rPr>
                <w:rFonts w:asciiTheme="minorHAnsi" w:hAnsiTheme="minorHAnsi" w:cstheme="minorHAnsi"/>
                <w:sz w:val="22"/>
              </w:rPr>
              <w:t>Vector</w:t>
            </w:r>
            <w:proofErr w:type="spellEnd"/>
            <w:r w:rsidRPr="00D80428">
              <w:rPr>
                <w:rFonts w:asciiTheme="minorHAnsi" w:hAnsiTheme="minorHAnsi" w:cstheme="minorHAnsi"/>
                <w:sz w:val="22"/>
              </w:rPr>
              <w:t xml:space="preserve"> (AV) = „Network”.  </w:t>
            </w:r>
          </w:p>
          <w:p w14:paraId="05B6DB4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92. System powinien posiadać gotowe szablony powiadomień, pozwalające na wysyłanie powiadomień dla kadry zarządzającej, obejmujących eskalacje oraz monitorowanie SLA. Szablony powinny uwzględniać powiadomienia kierowników jednostek organizacyjnych w następujących sytuacjach: </w:t>
            </w:r>
          </w:p>
          <w:p w14:paraId="5307D165"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reakcji o określony czas np.: o godzinę, </w:t>
            </w:r>
          </w:p>
          <w:p w14:paraId="6DF8E0E9"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możliwości przekroczenia czasu reakcji, np.: została </w:t>
            </w:r>
            <w:proofErr w:type="gramStart"/>
            <w:r w:rsidRPr="00D80428">
              <w:rPr>
                <w:rFonts w:asciiTheme="minorHAnsi" w:hAnsiTheme="minorHAnsi" w:cstheme="minorHAnsi"/>
                <w:sz w:val="22"/>
              </w:rPr>
              <w:t>godzina</w:t>
            </w:r>
            <w:proofErr w:type="gramEnd"/>
            <w:r w:rsidRPr="00D80428">
              <w:rPr>
                <w:rFonts w:asciiTheme="minorHAnsi" w:hAnsiTheme="minorHAnsi" w:cstheme="minorHAnsi"/>
                <w:sz w:val="22"/>
              </w:rPr>
              <w:t xml:space="preserve"> aby rozpocząć obsługę zdarzenia i uchronić się przed przekroczeniem czasu reakcji, </w:t>
            </w:r>
          </w:p>
          <w:p w14:paraId="7FD946F2"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reakcji dla zdarzenia na zasobie przetwarzającym dane osobowe, </w:t>
            </w:r>
          </w:p>
          <w:p w14:paraId="4D83BF4E"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reakcji dla zdarzenia na zasobie krytycznym, </w:t>
            </w:r>
          </w:p>
          <w:p w14:paraId="524EE3E2"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reakcji dla zdarzenia na zasobie realizującym krytyczną usługę, </w:t>
            </w:r>
          </w:p>
          <w:p w14:paraId="3789390F"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obsługi zdarzeń zakwalifikowanych jako incydent bezpieczeństwa, dotyczących zasobów przetwarzających dane osobowe, </w:t>
            </w:r>
          </w:p>
          <w:p w14:paraId="265EB3C4"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obsługi zdarzeń zakwalifikowanych jako incydent bezpieczeństwa, dotyczących zasobów krytycznych, </w:t>
            </w:r>
          </w:p>
          <w:p w14:paraId="1A232C57"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obsługi zdarzeń zakwalifikowanych jako incydent bezpieczeństwa, dotyczących zasobów realizujących krytyczną usługę, </w:t>
            </w:r>
          </w:p>
          <w:p w14:paraId="5268B9AE"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reakcji dla podatności na zasobie przetwarzającym dane osobowe, </w:t>
            </w:r>
          </w:p>
          <w:p w14:paraId="16A82B45"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reakcji dla podatności na zasobie krytycznym, </w:t>
            </w:r>
          </w:p>
          <w:p w14:paraId="4C90AE7D" w14:textId="77777777" w:rsidR="00AE6C78" w:rsidRPr="00D80428" w:rsidRDefault="00AE6C78" w:rsidP="00E6102C">
            <w:pPr>
              <w:pStyle w:val="Akapitzlist"/>
              <w:widowControl w:val="0"/>
              <w:numPr>
                <w:ilvl w:val="0"/>
                <w:numId w:val="5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przekroczenia czasu reakcji dla podatności na zasobie realizującym krytyczną usługę,  </w:t>
            </w:r>
          </w:p>
          <w:p w14:paraId="6582C2A1"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93. Dla obsługiwanych podatności system musi być wyposażony w graficzny interfejs umożliwiający definiowanie własnych powiadomień obejmujących: </w:t>
            </w:r>
          </w:p>
          <w:p w14:paraId="647196CB" w14:textId="77777777" w:rsidR="00AE6C78" w:rsidRPr="00D80428" w:rsidRDefault="00AE6C78" w:rsidP="00E6102C">
            <w:pPr>
              <w:pStyle w:val="Akapitzlist"/>
              <w:widowControl w:val="0"/>
              <w:numPr>
                <w:ilvl w:val="0"/>
                <w:numId w:val="51"/>
              </w:numPr>
              <w:spacing w:after="0"/>
              <w:ind w:left="201" w:firstLine="0"/>
              <w:jc w:val="both"/>
              <w:rPr>
                <w:rFonts w:asciiTheme="minorHAnsi" w:hAnsiTheme="minorHAnsi" w:cstheme="minorHAnsi"/>
                <w:sz w:val="22"/>
              </w:rPr>
            </w:pPr>
            <w:r w:rsidRPr="00D80428">
              <w:rPr>
                <w:rFonts w:asciiTheme="minorHAnsi" w:hAnsiTheme="minorHAnsi" w:cstheme="minorHAnsi"/>
                <w:sz w:val="22"/>
              </w:rPr>
              <w:t>warunki powiadomień</w:t>
            </w:r>
          </w:p>
          <w:p w14:paraId="74B2D0B2" w14:textId="77777777" w:rsidR="00AE6C78" w:rsidRPr="00D80428" w:rsidRDefault="00AE6C78" w:rsidP="00E6102C">
            <w:pPr>
              <w:pStyle w:val="Akapitzlist"/>
              <w:widowControl w:val="0"/>
              <w:numPr>
                <w:ilvl w:val="0"/>
                <w:numId w:val="5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podatności o przekroczonych czasach SLA definiowalnych dla wszystkich statusów obsługi, </w:t>
            </w:r>
          </w:p>
          <w:p w14:paraId="0AFD2C89" w14:textId="77777777" w:rsidR="00AE6C78" w:rsidRPr="00D80428" w:rsidRDefault="00AE6C78" w:rsidP="00E6102C">
            <w:pPr>
              <w:pStyle w:val="Akapitzlist"/>
              <w:widowControl w:val="0"/>
              <w:numPr>
                <w:ilvl w:val="0"/>
                <w:numId w:val="5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podatności o przekroczonych czasach SLA o definiowalny okres, </w:t>
            </w:r>
          </w:p>
          <w:p w14:paraId="2DA23E97" w14:textId="77777777" w:rsidR="00AE6C78" w:rsidRPr="00D80428" w:rsidRDefault="00AE6C78" w:rsidP="00E6102C">
            <w:pPr>
              <w:pStyle w:val="Akapitzlist"/>
              <w:widowControl w:val="0"/>
              <w:numPr>
                <w:ilvl w:val="0"/>
                <w:numId w:val="5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podatności ze zbliżającym się i definiowalnym terminem przekroczenia SLA, </w:t>
            </w:r>
          </w:p>
          <w:p w14:paraId="4447F0E2" w14:textId="77777777" w:rsidR="00AE6C78" w:rsidRPr="00D80428" w:rsidRDefault="00AE6C78" w:rsidP="00E6102C">
            <w:pPr>
              <w:pStyle w:val="Akapitzlist"/>
              <w:widowControl w:val="0"/>
              <w:numPr>
                <w:ilvl w:val="0"/>
                <w:numId w:val="5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podatności, których priorytet osiągnął określoną wartość, </w:t>
            </w:r>
          </w:p>
          <w:p w14:paraId="16F0F9A0" w14:textId="77777777" w:rsidR="00AE6C78" w:rsidRPr="00D80428" w:rsidRDefault="00AE6C78" w:rsidP="00E6102C">
            <w:pPr>
              <w:pStyle w:val="Akapitzlist"/>
              <w:widowControl w:val="0"/>
              <w:numPr>
                <w:ilvl w:val="0"/>
                <w:numId w:val="5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realizujących zdefiniowaną usługę, </w:t>
            </w:r>
          </w:p>
          <w:p w14:paraId="35A53BB4" w14:textId="77777777" w:rsidR="00AE6C78" w:rsidRPr="00D80428" w:rsidRDefault="00AE6C78" w:rsidP="00E6102C">
            <w:pPr>
              <w:pStyle w:val="Akapitzlist"/>
              <w:widowControl w:val="0"/>
              <w:numPr>
                <w:ilvl w:val="0"/>
                <w:numId w:val="5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przetwarzających sklasyfikowane informację, </w:t>
            </w:r>
          </w:p>
          <w:p w14:paraId="1EF0344C" w14:textId="77777777" w:rsidR="00AE6C78" w:rsidRPr="00D80428" w:rsidRDefault="00AE6C78" w:rsidP="00E6102C">
            <w:pPr>
              <w:pStyle w:val="Akapitzlist"/>
              <w:widowControl w:val="0"/>
              <w:numPr>
                <w:ilvl w:val="0"/>
                <w:numId w:val="5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zdarzeń przetwarzanych na krytycznych zasobach, </w:t>
            </w:r>
          </w:p>
          <w:p w14:paraId="0012FB2A" w14:textId="77777777" w:rsidR="00AE6C78" w:rsidRPr="00D80428" w:rsidRDefault="00AE6C78" w:rsidP="00E6102C">
            <w:pPr>
              <w:pStyle w:val="Akapitzlist"/>
              <w:widowControl w:val="0"/>
              <w:numPr>
                <w:ilvl w:val="0"/>
                <w:numId w:val="5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odbiorców powiadomień, w tym:  </w:t>
            </w:r>
          </w:p>
          <w:p w14:paraId="733A2C88" w14:textId="77777777" w:rsidR="00AE6C78" w:rsidRPr="00D80428" w:rsidRDefault="00AE6C78" w:rsidP="00E6102C">
            <w:pPr>
              <w:pStyle w:val="Akapitzlist"/>
              <w:widowControl w:val="0"/>
              <w:numPr>
                <w:ilvl w:val="0"/>
                <w:numId w:val="4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operatora, któremu została przydzielona podatność, </w:t>
            </w:r>
          </w:p>
          <w:p w14:paraId="19CB590B" w14:textId="77777777" w:rsidR="00AE6C78" w:rsidRPr="00D80428" w:rsidRDefault="00AE6C78" w:rsidP="00E6102C">
            <w:pPr>
              <w:pStyle w:val="Akapitzlist"/>
              <w:widowControl w:val="0"/>
              <w:numPr>
                <w:ilvl w:val="0"/>
                <w:numId w:val="4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właściciela </w:t>
            </w:r>
            <w:proofErr w:type="gramStart"/>
            <w:r w:rsidRPr="00D80428">
              <w:rPr>
                <w:rFonts w:asciiTheme="minorHAnsi" w:hAnsiTheme="minorHAnsi" w:cstheme="minorHAnsi"/>
                <w:sz w:val="22"/>
              </w:rPr>
              <w:t>zasobu</w:t>
            </w:r>
            <w:proofErr w:type="gramEnd"/>
            <w:r w:rsidRPr="00D80428">
              <w:rPr>
                <w:rFonts w:asciiTheme="minorHAnsi" w:hAnsiTheme="minorHAnsi" w:cstheme="minorHAnsi"/>
                <w:sz w:val="22"/>
              </w:rPr>
              <w:t xml:space="preserve"> na którym wystąpiła podatność,  </w:t>
            </w:r>
          </w:p>
          <w:p w14:paraId="2923B105" w14:textId="77777777" w:rsidR="00AE6C78" w:rsidRPr="00D80428" w:rsidRDefault="00AE6C78" w:rsidP="00E6102C">
            <w:pPr>
              <w:pStyle w:val="Akapitzlist"/>
              <w:widowControl w:val="0"/>
              <w:numPr>
                <w:ilvl w:val="0"/>
                <w:numId w:val="4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zespół obsługi, który odpowiada za obsługę podatności, </w:t>
            </w:r>
          </w:p>
          <w:p w14:paraId="594AE53B" w14:textId="77777777" w:rsidR="00AE6C78" w:rsidRPr="00D80428" w:rsidRDefault="00AE6C78" w:rsidP="00E6102C">
            <w:pPr>
              <w:pStyle w:val="Akapitzlist"/>
              <w:widowControl w:val="0"/>
              <w:numPr>
                <w:ilvl w:val="0"/>
                <w:numId w:val="49"/>
              </w:numPr>
              <w:spacing w:after="0"/>
              <w:ind w:left="201" w:firstLine="0"/>
              <w:jc w:val="both"/>
              <w:rPr>
                <w:rFonts w:asciiTheme="minorHAnsi" w:hAnsiTheme="minorHAnsi" w:cstheme="minorHAnsi"/>
                <w:sz w:val="22"/>
              </w:rPr>
            </w:pPr>
            <w:r w:rsidRPr="00D80428">
              <w:rPr>
                <w:rFonts w:asciiTheme="minorHAnsi" w:hAnsiTheme="minorHAnsi" w:cstheme="minorHAnsi"/>
                <w:sz w:val="22"/>
              </w:rPr>
              <w:lastRenderedPageBreak/>
              <w:t xml:space="preserve">właściciela </w:t>
            </w:r>
            <w:proofErr w:type="gramStart"/>
            <w:r w:rsidRPr="00D80428">
              <w:rPr>
                <w:rFonts w:asciiTheme="minorHAnsi" w:hAnsiTheme="minorHAnsi" w:cstheme="minorHAnsi"/>
                <w:sz w:val="22"/>
              </w:rPr>
              <w:t>usługi</w:t>
            </w:r>
            <w:proofErr w:type="gramEnd"/>
            <w:r w:rsidRPr="00D80428">
              <w:rPr>
                <w:rFonts w:asciiTheme="minorHAnsi" w:hAnsiTheme="minorHAnsi" w:cstheme="minorHAnsi"/>
                <w:sz w:val="22"/>
              </w:rPr>
              <w:t xml:space="preserve"> na która jest realizowana na </w:t>
            </w:r>
            <w:proofErr w:type="gramStart"/>
            <w:r w:rsidRPr="00D80428">
              <w:rPr>
                <w:rFonts w:asciiTheme="minorHAnsi" w:hAnsiTheme="minorHAnsi" w:cstheme="minorHAnsi"/>
                <w:sz w:val="22"/>
              </w:rPr>
              <w:t>zasobie</w:t>
            </w:r>
            <w:proofErr w:type="gramEnd"/>
            <w:r w:rsidRPr="00D80428">
              <w:rPr>
                <w:rFonts w:asciiTheme="minorHAnsi" w:hAnsiTheme="minorHAnsi" w:cstheme="minorHAnsi"/>
                <w:sz w:val="22"/>
              </w:rPr>
              <w:t xml:space="preserve"> na którym wystąpiła podatność, </w:t>
            </w:r>
          </w:p>
          <w:p w14:paraId="2948EF29" w14:textId="77777777" w:rsidR="00AE6C78" w:rsidRPr="00D80428" w:rsidRDefault="00AE6C78" w:rsidP="00E6102C">
            <w:pPr>
              <w:pStyle w:val="Akapitzlist"/>
              <w:widowControl w:val="0"/>
              <w:numPr>
                <w:ilvl w:val="0"/>
                <w:numId w:val="4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podmiot zewnętrzny, jeżeli zdarzenie dotyczy podatności na zasobie obsługiwanym przez firmę zewnętrzną.  </w:t>
            </w:r>
          </w:p>
          <w:p w14:paraId="6E0BD2DB" w14:textId="77777777" w:rsidR="00AE6C78" w:rsidRPr="00D80428" w:rsidRDefault="00AE6C78" w:rsidP="00E6102C">
            <w:pPr>
              <w:pStyle w:val="Akapitzlist"/>
              <w:widowControl w:val="0"/>
              <w:numPr>
                <w:ilvl w:val="0"/>
                <w:numId w:val="5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kanały powiadomień, m.in. e-mail, sms, komunikator, </w:t>
            </w:r>
          </w:p>
          <w:p w14:paraId="56A50907" w14:textId="77777777" w:rsidR="00AE6C78" w:rsidRPr="00D80428" w:rsidRDefault="00AE6C78" w:rsidP="00E6102C">
            <w:pPr>
              <w:pStyle w:val="Akapitzlist"/>
              <w:widowControl w:val="0"/>
              <w:numPr>
                <w:ilvl w:val="0"/>
                <w:numId w:val="5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zastosowanie mechanizmów grupowania: </w:t>
            </w:r>
          </w:p>
          <w:p w14:paraId="145839EC" w14:textId="77777777" w:rsidR="00AE6C78" w:rsidRPr="00D80428" w:rsidRDefault="00AE6C78" w:rsidP="00E6102C">
            <w:pPr>
              <w:pStyle w:val="Akapitzlist"/>
              <w:widowControl w:val="0"/>
              <w:numPr>
                <w:ilvl w:val="0"/>
                <w:numId w:val="4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grupowanie wielu powiadomień w jednej wiadomości, </w:t>
            </w:r>
          </w:p>
          <w:p w14:paraId="17B2C730" w14:textId="77777777" w:rsidR="00AE6C78" w:rsidRPr="00D80428" w:rsidRDefault="00AE6C78" w:rsidP="00E6102C">
            <w:pPr>
              <w:pStyle w:val="Akapitzlist"/>
              <w:widowControl w:val="0"/>
              <w:numPr>
                <w:ilvl w:val="0"/>
                <w:numId w:val="4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ograniczenie liczby wierszy powiadomienia do określonej wartości.  </w:t>
            </w:r>
          </w:p>
          <w:p w14:paraId="4090359C"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94. System powinien posiadać gotowe szablony powiadomień, pozwalające na wysyłanie powiadomień jego operatorom w </w:t>
            </w:r>
            <w:proofErr w:type="gramStart"/>
            <w:r w:rsidRPr="00D80428">
              <w:rPr>
                <w:rFonts w:asciiTheme="minorHAnsi" w:hAnsiTheme="minorHAnsi" w:cstheme="minorHAnsi"/>
                <w:sz w:val="22"/>
                <w:szCs w:val="22"/>
              </w:rPr>
              <w:t>przypadku</w:t>
            </w:r>
            <w:proofErr w:type="gramEnd"/>
            <w:r w:rsidRPr="00D80428">
              <w:rPr>
                <w:rFonts w:asciiTheme="minorHAnsi" w:hAnsiTheme="minorHAnsi" w:cstheme="minorHAnsi"/>
                <w:sz w:val="22"/>
                <w:szCs w:val="22"/>
              </w:rPr>
              <w:t xml:space="preserve"> gdy system przydzieli im podatności do obsługi. Szablony powinny uwzględniać powiadomienie operatorów w następujących sytuacjach: </w:t>
            </w:r>
          </w:p>
          <w:p w14:paraId="77656BD9" w14:textId="77777777" w:rsidR="00AE6C78" w:rsidRPr="00D80428" w:rsidRDefault="00AE6C78" w:rsidP="00E6102C">
            <w:pPr>
              <w:pStyle w:val="Akapitzlist"/>
              <w:widowControl w:val="0"/>
              <w:numPr>
                <w:ilvl w:val="0"/>
                <w:numId w:val="4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przydzielenia nowej podatności do obsługi z określonym priorytetem, </w:t>
            </w:r>
          </w:p>
          <w:p w14:paraId="08E75D4B" w14:textId="77777777" w:rsidR="00AE6C78" w:rsidRPr="00D80428" w:rsidRDefault="00AE6C78" w:rsidP="00E6102C">
            <w:pPr>
              <w:pStyle w:val="Akapitzlist"/>
              <w:widowControl w:val="0"/>
              <w:numPr>
                <w:ilvl w:val="0"/>
                <w:numId w:val="4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przydzielenia nowej podatności do obsługi na zasobie krytycznym, </w:t>
            </w:r>
          </w:p>
          <w:p w14:paraId="2EF2CAA8" w14:textId="77777777" w:rsidR="00AE6C78" w:rsidRPr="00D80428" w:rsidRDefault="00AE6C78" w:rsidP="00E6102C">
            <w:pPr>
              <w:pStyle w:val="Akapitzlist"/>
              <w:widowControl w:val="0"/>
              <w:numPr>
                <w:ilvl w:val="0"/>
                <w:numId w:val="4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przydzielenia nowej podatności do obsługi na zasobie realizującym zdefiniowaną usługę, </w:t>
            </w:r>
          </w:p>
          <w:p w14:paraId="335562A7" w14:textId="77777777" w:rsidR="00AE6C78" w:rsidRPr="00D80428" w:rsidRDefault="00AE6C78" w:rsidP="00E6102C">
            <w:pPr>
              <w:pStyle w:val="Akapitzlist"/>
              <w:widowControl w:val="0"/>
              <w:numPr>
                <w:ilvl w:val="0"/>
                <w:numId w:val="4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przydzielenia nowej podatności do obsługi na zasobie przetwarzającym dane osobowe, </w:t>
            </w:r>
          </w:p>
          <w:p w14:paraId="6DB66F6A" w14:textId="77777777" w:rsidR="00AE6C78" w:rsidRPr="00D80428" w:rsidRDefault="00AE6C78" w:rsidP="00E6102C">
            <w:pPr>
              <w:pStyle w:val="Akapitzlist"/>
              <w:widowControl w:val="0"/>
              <w:numPr>
                <w:ilvl w:val="0"/>
                <w:numId w:val="4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modyfikacji przydzielonej operatorowi podatności przez innego operatora, </w:t>
            </w:r>
          </w:p>
          <w:p w14:paraId="0ADD320B" w14:textId="77777777" w:rsidR="00AE6C78" w:rsidRPr="00D80428" w:rsidRDefault="00AE6C78" w:rsidP="00E6102C">
            <w:pPr>
              <w:pStyle w:val="Akapitzlist"/>
              <w:widowControl w:val="0"/>
              <w:numPr>
                <w:ilvl w:val="0"/>
                <w:numId w:val="4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zamknięcia przydzielonej operatorowi podatności przez innego operatora, </w:t>
            </w:r>
          </w:p>
          <w:p w14:paraId="62D57F46" w14:textId="77777777" w:rsidR="00AE6C78" w:rsidRPr="00D80428" w:rsidRDefault="00AE6C78" w:rsidP="00E6102C">
            <w:pPr>
              <w:pStyle w:val="Akapitzlist"/>
              <w:widowControl w:val="0"/>
              <w:numPr>
                <w:ilvl w:val="0"/>
                <w:numId w:val="4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przejęcia przydzielonej operatorowi podatności przez innego operatora.  </w:t>
            </w:r>
          </w:p>
          <w:p w14:paraId="338091D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95. Dla kadry zarządzającej system musi umożliwiać automatyczną dystrybucję raportów poprzez pocztę elektroniczną. System musi umożliwiać dostęp do kreatora pozwalającego na: </w:t>
            </w:r>
          </w:p>
          <w:p w14:paraId="6668F200" w14:textId="77777777" w:rsidR="00AE6C78" w:rsidRPr="00D80428" w:rsidRDefault="00AE6C78" w:rsidP="00E6102C">
            <w:pPr>
              <w:pStyle w:val="Akapitzlist"/>
              <w:widowControl w:val="0"/>
              <w:numPr>
                <w:ilvl w:val="0"/>
                <w:numId w:val="4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wybór </w:t>
            </w:r>
            <w:proofErr w:type="gramStart"/>
            <w:r w:rsidRPr="00D80428">
              <w:rPr>
                <w:rFonts w:asciiTheme="minorHAnsi" w:hAnsiTheme="minorHAnsi" w:cstheme="minorHAnsi"/>
                <w:sz w:val="22"/>
              </w:rPr>
              <w:t>raportu</w:t>
            </w:r>
            <w:proofErr w:type="gramEnd"/>
            <w:r w:rsidRPr="00D80428">
              <w:rPr>
                <w:rFonts w:asciiTheme="minorHAnsi" w:hAnsiTheme="minorHAnsi" w:cstheme="minorHAnsi"/>
                <w:sz w:val="22"/>
              </w:rPr>
              <w:t xml:space="preserve"> który ma zostać wysłany, </w:t>
            </w:r>
          </w:p>
          <w:p w14:paraId="6318C99B" w14:textId="77777777" w:rsidR="00AE6C78" w:rsidRPr="00D80428" w:rsidRDefault="00AE6C78" w:rsidP="00E6102C">
            <w:pPr>
              <w:pStyle w:val="Akapitzlist"/>
              <w:widowControl w:val="0"/>
              <w:numPr>
                <w:ilvl w:val="0"/>
                <w:numId w:val="4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zdefiniowanie jego tytułu, </w:t>
            </w:r>
          </w:p>
          <w:p w14:paraId="48FB36D2" w14:textId="77777777" w:rsidR="00AE6C78" w:rsidRPr="00D80428" w:rsidRDefault="00AE6C78" w:rsidP="00E6102C">
            <w:pPr>
              <w:pStyle w:val="Akapitzlist"/>
              <w:widowControl w:val="0"/>
              <w:numPr>
                <w:ilvl w:val="0"/>
                <w:numId w:val="4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zdefiniowanie cyklu w jakim ma zostać wysyłany, np.: tygodniowy lub miesięczny, </w:t>
            </w:r>
          </w:p>
          <w:p w14:paraId="6872E543" w14:textId="77777777" w:rsidR="00AE6C78" w:rsidRPr="00D80428" w:rsidRDefault="00AE6C78" w:rsidP="00E6102C">
            <w:pPr>
              <w:pStyle w:val="Akapitzlist"/>
              <w:widowControl w:val="0"/>
              <w:numPr>
                <w:ilvl w:val="0"/>
                <w:numId w:val="4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możliwość ograniczenia cyklu do dni powszednich, </w:t>
            </w:r>
          </w:p>
          <w:p w14:paraId="1AD2266A" w14:textId="77777777" w:rsidR="00AE6C78" w:rsidRPr="00D80428" w:rsidRDefault="00AE6C78" w:rsidP="00E6102C">
            <w:pPr>
              <w:pStyle w:val="Akapitzlist"/>
              <w:widowControl w:val="0"/>
              <w:numPr>
                <w:ilvl w:val="0"/>
                <w:numId w:val="4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określenie daty przesłania pierwszego raportu, </w:t>
            </w:r>
          </w:p>
          <w:p w14:paraId="0B1879A4" w14:textId="77777777" w:rsidR="00AE6C78" w:rsidRPr="00D80428" w:rsidRDefault="00AE6C78" w:rsidP="00E6102C">
            <w:pPr>
              <w:pStyle w:val="Akapitzlist"/>
              <w:widowControl w:val="0"/>
              <w:numPr>
                <w:ilvl w:val="0"/>
                <w:numId w:val="4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określenie okresu przez jaki będą one przesyłane, poprzez: </w:t>
            </w:r>
          </w:p>
          <w:p w14:paraId="44FF46D8" w14:textId="77777777" w:rsidR="00AE6C78" w:rsidRPr="00D80428" w:rsidRDefault="00AE6C78" w:rsidP="00E6102C">
            <w:pPr>
              <w:pStyle w:val="Akapitzlist"/>
              <w:widowControl w:val="0"/>
              <w:numPr>
                <w:ilvl w:val="0"/>
                <w:numId w:val="4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zdefiniowanie daty końcowej, </w:t>
            </w:r>
          </w:p>
          <w:p w14:paraId="104DA423" w14:textId="77777777" w:rsidR="00AE6C78" w:rsidRPr="00D80428" w:rsidRDefault="00AE6C78" w:rsidP="00E6102C">
            <w:pPr>
              <w:pStyle w:val="Akapitzlist"/>
              <w:widowControl w:val="0"/>
              <w:numPr>
                <w:ilvl w:val="0"/>
                <w:numId w:val="4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bez daty końcowej, </w:t>
            </w:r>
          </w:p>
          <w:p w14:paraId="0D9E9A20" w14:textId="77777777" w:rsidR="00AE6C78" w:rsidRPr="00D80428" w:rsidRDefault="00AE6C78" w:rsidP="00E6102C">
            <w:pPr>
              <w:pStyle w:val="Akapitzlist"/>
              <w:widowControl w:val="0"/>
              <w:numPr>
                <w:ilvl w:val="0"/>
                <w:numId w:val="4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określenie liczby raportów, </w:t>
            </w:r>
          </w:p>
          <w:p w14:paraId="188B7513" w14:textId="77777777" w:rsidR="00AE6C78" w:rsidRPr="00D80428" w:rsidRDefault="00AE6C78" w:rsidP="00E6102C">
            <w:pPr>
              <w:pStyle w:val="Akapitzlist"/>
              <w:widowControl w:val="0"/>
              <w:numPr>
                <w:ilvl w:val="0"/>
                <w:numId w:val="4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określenie odbiorców raportu.  </w:t>
            </w:r>
          </w:p>
          <w:p w14:paraId="39171D4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96. System powinien w formie graficznej prezentować podsumowanie aktualnego stanu bezpieczeństwa organizacji w postaci tzw. „</w:t>
            </w:r>
            <w:proofErr w:type="spellStart"/>
            <w:r w:rsidRPr="00D80428">
              <w:rPr>
                <w:rFonts w:asciiTheme="minorHAnsi" w:hAnsiTheme="minorHAnsi" w:cstheme="minorHAnsi"/>
                <w:sz w:val="22"/>
                <w:szCs w:val="22"/>
              </w:rPr>
              <w:t>Dashboard’u</w:t>
            </w:r>
            <w:proofErr w:type="spellEnd"/>
            <w:r w:rsidRPr="00D80428">
              <w:rPr>
                <w:rFonts w:asciiTheme="minorHAnsi" w:hAnsiTheme="minorHAnsi" w:cstheme="minorHAnsi"/>
                <w:sz w:val="22"/>
                <w:szCs w:val="22"/>
              </w:rPr>
              <w:t xml:space="preserve">”, tj. dostosowywać zakres i prezentacje danych do potrzeb zalogowanego użytkownika.   </w:t>
            </w:r>
          </w:p>
          <w:p w14:paraId="46CA787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lastRenderedPageBreak/>
              <w:t xml:space="preserve">97. System musi pozwalać na tworzenie dedykowanych </w:t>
            </w:r>
            <w:proofErr w:type="spellStart"/>
            <w:r w:rsidRPr="00D80428">
              <w:rPr>
                <w:rFonts w:asciiTheme="minorHAnsi" w:hAnsiTheme="minorHAnsi" w:cstheme="minorHAnsi"/>
                <w:sz w:val="22"/>
                <w:szCs w:val="22"/>
              </w:rPr>
              <w:t>dashboard’ów</w:t>
            </w:r>
            <w:proofErr w:type="spellEnd"/>
            <w:r w:rsidRPr="00D80428">
              <w:rPr>
                <w:rFonts w:asciiTheme="minorHAnsi" w:hAnsiTheme="minorHAnsi" w:cstheme="minorHAnsi"/>
                <w:sz w:val="22"/>
                <w:szCs w:val="22"/>
              </w:rPr>
              <w:t xml:space="preserve"> obejmujących: </w:t>
            </w:r>
          </w:p>
          <w:p w14:paraId="607D5BDA" w14:textId="77777777" w:rsidR="00AE6C78" w:rsidRPr="00D80428" w:rsidRDefault="00AE6C78" w:rsidP="00E6102C">
            <w:pPr>
              <w:pStyle w:val="Akapitzlist"/>
              <w:widowControl w:val="0"/>
              <w:numPr>
                <w:ilvl w:val="0"/>
                <w:numId w:val="4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zestaw wykresów dla bieżącego użytkownika, </w:t>
            </w:r>
          </w:p>
          <w:p w14:paraId="4439B17B" w14:textId="77777777" w:rsidR="00AE6C78" w:rsidRPr="00D80428" w:rsidRDefault="00AE6C78" w:rsidP="00E6102C">
            <w:pPr>
              <w:pStyle w:val="Akapitzlist"/>
              <w:widowControl w:val="0"/>
              <w:numPr>
                <w:ilvl w:val="0"/>
                <w:numId w:val="4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zestaw wykresów dla wybranego użytkownika, </w:t>
            </w:r>
          </w:p>
          <w:p w14:paraId="745A9C1D" w14:textId="77777777" w:rsidR="00AE6C78" w:rsidRPr="00D80428" w:rsidRDefault="00AE6C78" w:rsidP="00E6102C">
            <w:pPr>
              <w:pStyle w:val="Akapitzlist"/>
              <w:widowControl w:val="0"/>
              <w:numPr>
                <w:ilvl w:val="0"/>
                <w:numId w:val="4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zestaw wykresów dla roli zdefiniowanej w systemie, np.: administratorzy systemu, </w:t>
            </w:r>
          </w:p>
          <w:p w14:paraId="5323FBF8" w14:textId="77777777" w:rsidR="00AE6C78" w:rsidRPr="00D80428" w:rsidRDefault="00AE6C78" w:rsidP="00E6102C">
            <w:pPr>
              <w:pStyle w:val="Akapitzlist"/>
              <w:widowControl w:val="0"/>
              <w:numPr>
                <w:ilvl w:val="0"/>
                <w:numId w:val="4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zestaw wykresów dla wybranego zespołu obsługi, np.: operatorzy SOC (Security Operations Center).  </w:t>
            </w:r>
          </w:p>
          <w:p w14:paraId="2686479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98. System musi zapewniać zestaw predefiniowanych </w:t>
            </w:r>
            <w:proofErr w:type="spellStart"/>
            <w:r w:rsidRPr="00D80428">
              <w:rPr>
                <w:rFonts w:asciiTheme="minorHAnsi" w:hAnsiTheme="minorHAnsi" w:cstheme="minorHAnsi"/>
                <w:sz w:val="22"/>
                <w:szCs w:val="22"/>
              </w:rPr>
              <w:t>dashboard’ów</w:t>
            </w:r>
            <w:proofErr w:type="spellEnd"/>
            <w:r w:rsidRPr="00D80428">
              <w:rPr>
                <w:rFonts w:asciiTheme="minorHAnsi" w:hAnsiTheme="minorHAnsi" w:cstheme="minorHAnsi"/>
                <w:sz w:val="22"/>
                <w:szCs w:val="22"/>
              </w:rPr>
              <w:t xml:space="preserve"> obejmujących następujące wykresy: </w:t>
            </w:r>
          </w:p>
          <w:p w14:paraId="087628CE"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status klasyfikacji zdarzeń, który uwzględnia: </w:t>
            </w:r>
          </w:p>
          <w:p w14:paraId="3808275A" w14:textId="77777777" w:rsidR="00AE6C78" w:rsidRPr="00D80428" w:rsidRDefault="00AE6C78" w:rsidP="00E6102C">
            <w:pPr>
              <w:pStyle w:val="Akapitzlist"/>
              <w:widowControl w:val="0"/>
              <w:numPr>
                <w:ilvl w:val="0"/>
                <w:numId w:val="4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zdarzeń nowych i niesklasyfikowanych, </w:t>
            </w:r>
          </w:p>
          <w:p w14:paraId="2BDA6A3C" w14:textId="77777777" w:rsidR="00AE6C78" w:rsidRPr="00D80428" w:rsidRDefault="00AE6C78" w:rsidP="00E6102C">
            <w:pPr>
              <w:pStyle w:val="Akapitzlist"/>
              <w:widowControl w:val="0"/>
              <w:numPr>
                <w:ilvl w:val="0"/>
                <w:numId w:val="4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zdarzeń sklasyfikowanych jako incydenty bezpieczeństwa,  </w:t>
            </w:r>
          </w:p>
          <w:p w14:paraId="752A3EA9" w14:textId="77777777" w:rsidR="00AE6C78" w:rsidRPr="00D80428" w:rsidRDefault="00AE6C78" w:rsidP="00E6102C">
            <w:pPr>
              <w:pStyle w:val="Akapitzlist"/>
              <w:widowControl w:val="0"/>
              <w:numPr>
                <w:ilvl w:val="0"/>
                <w:numId w:val="4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zdarzeń sklasyfikowanych jako fałszywe alarmy, </w:t>
            </w:r>
          </w:p>
          <w:p w14:paraId="70B2C271"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skale zagrożeń, który uwzględnia: </w:t>
            </w:r>
          </w:p>
          <w:p w14:paraId="14DA5C5E" w14:textId="77777777" w:rsidR="00AE6C78" w:rsidRPr="00D80428" w:rsidRDefault="00AE6C78" w:rsidP="00E6102C">
            <w:pPr>
              <w:pStyle w:val="Akapitzlist"/>
              <w:widowControl w:val="0"/>
              <w:numPr>
                <w:ilvl w:val="0"/>
                <w:numId w:val="4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zasobów krytycznych na których są obsługiwane zdarzenia, </w:t>
            </w:r>
          </w:p>
          <w:p w14:paraId="18164A9B" w14:textId="77777777" w:rsidR="00AE6C78" w:rsidRPr="00D80428" w:rsidRDefault="00AE6C78" w:rsidP="00E6102C">
            <w:pPr>
              <w:pStyle w:val="Akapitzlist"/>
              <w:widowControl w:val="0"/>
              <w:numPr>
                <w:ilvl w:val="0"/>
                <w:numId w:val="4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zasobów niekrytycznych na których są obsługiwane zdarzenia, </w:t>
            </w:r>
          </w:p>
          <w:p w14:paraId="2A38E896"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źródła zagrożeń, który uwzględnia: </w:t>
            </w:r>
          </w:p>
          <w:p w14:paraId="643F98E2" w14:textId="77777777" w:rsidR="00AE6C78" w:rsidRPr="00D80428" w:rsidRDefault="00AE6C78" w:rsidP="00E6102C">
            <w:pPr>
              <w:pStyle w:val="Akapitzlist"/>
              <w:widowControl w:val="0"/>
              <w:numPr>
                <w:ilvl w:val="0"/>
                <w:numId w:val="4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nowych zdarzeń dotyczących użytkowników, </w:t>
            </w:r>
          </w:p>
          <w:p w14:paraId="76D9007F" w14:textId="77777777" w:rsidR="00AE6C78" w:rsidRPr="00D80428" w:rsidRDefault="00AE6C78" w:rsidP="00E6102C">
            <w:pPr>
              <w:pStyle w:val="Akapitzlist"/>
              <w:widowControl w:val="0"/>
              <w:numPr>
                <w:ilvl w:val="0"/>
                <w:numId w:val="4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podjętych zdarzeń dotyczących użytkowników, </w:t>
            </w:r>
          </w:p>
          <w:p w14:paraId="7DF505A3" w14:textId="77777777" w:rsidR="00AE6C78" w:rsidRPr="00D80428" w:rsidRDefault="00AE6C78" w:rsidP="00E6102C">
            <w:pPr>
              <w:pStyle w:val="Akapitzlist"/>
              <w:widowControl w:val="0"/>
              <w:numPr>
                <w:ilvl w:val="0"/>
                <w:numId w:val="4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nowych zdarzeń dotyczących zasobów, </w:t>
            </w:r>
          </w:p>
          <w:p w14:paraId="3BE64802" w14:textId="77777777" w:rsidR="00AE6C78" w:rsidRPr="00D80428" w:rsidRDefault="00AE6C78" w:rsidP="00E6102C">
            <w:pPr>
              <w:pStyle w:val="Akapitzlist"/>
              <w:widowControl w:val="0"/>
              <w:numPr>
                <w:ilvl w:val="0"/>
                <w:numId w:val="4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podjętych zdarzeń dotyczących zasobów, </w:t>
            </w:r>
          </w:p>
          <w:p w14:paraId="0C655011"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poziom zagrożeń, który uwzględnia: </w:t>
            </w:r>
          </w:p>
          <w:p w14:paraId="25BD5FC3" w14:textId="77777777" w:rsidR="00AE6C78" w:rsidRPr="00D80428" w:rsidRDefault="00AE6C78" w:rsidP="00E6102C">
            <w:pPr>
              <w:pStyle w:val="Akapitzlist"/>
              <w:widowControl w:val="0"/>
              <w:numPr>
                <w:ilvl w:val="0"/>
                <w:numId w:val="3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nowych zdarzeń w podziale na priorytety, </w:t>
            </w:r>
          </w:p>
          <w:p w14:paraId="6D0F8F88" w14:textId="77777777" w:rsidR="00AE6C78" w:rsidRPr="00D80428" w:rsidRDefault="00AE6C78" w:rsidP="00E6102C">
            <w:pPr>
              <w:pStyle w:val="Akapitzlist"/>
              <w:widowControl w:val="0"/>
              <w:numPr>
                <w:ilvl w:val="0"/>
                <w:numId w:val="3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podjętych zdarzeń w podziale na priorytety, </w:t>
            </w:r>
          </w:p>
          <w:p w14:paraId="0902507E"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czas obsługi zagrożeń, który uwzględnia: </w:t>
            </w:r>
          </w:p>
          <w:p w14:paraId="38D69D75" w14:textId="77777777" w:rsidR="00AE6C78" w:rsidRPr="00D80428" w:rsidRDefault="00AE6C78" w:rsidP="00E6102C">
            <w:pPr>
              <w:pStyle w:val="Akapitzlist"/>
              <w:widowControl w:val="0"/>
              <w:numPr>
                <w:ilvl w:val="0"/>
                <w:numId w:val="3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zdarzeń zarejestrowanych w bieżącym dniu, </w:t>
            </w:r>
          </w:p>
          <w:p w14:paraId="1C636760" w14:textId="77777777" w:rsidR="00AE6C78" w:rsidRPr="00D80428" w:rsidRDefault="00AE6C78" w:rsidP="00E6102C">
            <w:pPr>
              <w:pStyle w:val="Akapitzlist"/>
              <w:widowControl w:val="0"/>
              <w:numPr>
                <w:ilvl w:val="0"/>
                <w:numId w:val="3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zdarzeń zarejestrowanych w ostatnim tygodniu, </w:t>
            </w:r>
          </w:p>
          <w:p w14:paraId="2C81877F" w14:textId="77777777" w:rsidR="00AE6C78" w:rsidRPr="00D80428" w:rsidRDefault="00AE6C78" w:rsidP="00E6102C">
            <w:pPr>
              <w:pStyle w:val="Akapitzlist"/>
              <w:widowControl w:val="0"/>
              <w:numPr>
                <w:ilvl w:val="0"/>
                <w:numId w:val="3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zdarzeń zarejestrowanych w ostatnim miesiącu, </w:t>
            </w:r>
          </w:p>
          <w:p w14:paraId="0037E0C4" w14:textId="77777777" w:rsidR="00AE6C78" w:rsidRPr="00D80428" w:rsidRDefault="00AE6C78" w:rsidP="00E6102C">
            <w:pPr>
              <w:pStyle w:val="Akapitzlist"/>
              <w:widowControl w:val="0"/>
              <w:numPr>
                <w:ilvl w:val="0"/>
                <w:numId w:val="38"/>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zdarzeń zarejestrowanych wcześniej niż w ostatnim miesiącu, </w:t>
            </w:r>
          </w:p>
          <w:p w14:paraId="7AB67992"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zagrożone usługi, który uwzględnia: </w:t>
            </w:r>
          </w:p>
          <w:p w14:paraId="4562C2FC" w14:textId="77777777" w:rsidR="00AE6C78" w:rsidRPr="00D80428" w:rsidRDefault="00AE6C78" w:rsidP="00E6102C">
            <w:pPr>
              <w:pStyle w:val="Akapitzlist"/>
              <w:widowControl w:val="0"/>
              <w:numPr>
                <w:ilvl w:val="0"/>
                <w:numId w:val="3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usług krytycznych zagrożonych przez obsługiwane zdarzenia, </w:t>
            </w:r>
          </w:p>
          <w:p w14:paraId="78DF29D1" w14:textId="77777777" w:rsidR="00AE6C78" w:rsidRPr="00D80428" w:rsidRDefault="00AE6C78" w:rsidP="00E6102C">
            <w:pPr>
              <w:pStyle w:val="Akapitzlist"/>
              <w:widowControl w:val="0"/>
              <w:numPr>
                <w:ilvl w:val="0"/>
                <w:numId w:val="37"/>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pozostałych usług zagrożonych przez obsługiwane zdarzenia, </w:t>
            </w:r>
          </w:p>
          <w:p w14:paraId="245422D3"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zagrożone dane, który uwzględnia: </w:t>
            </w:r>
          </w:p>
          <w:p w14:paraId="4AC8C1B5" w14:textId="77777777" w:rsidR="00AE6C78" w:rsidRPr="00D80428" w:rsidRDefault="00AE6C78" w:rsidP="00E6102C">
            <w:pPr>
              <w:pStyle w:val="Akapitzlist"/>
              <w:widowControl w:val="0"/>
              <w:numPr>
                <w:ilvl w:val="0"/>
                <w:numId w:val="3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nowych zdarzeń dotyczących zasobów krytycznych, przetwarzających sklasyfikowane informacje, </w:t>
            </w:r>
          </w:p>
          <w:p w14:paraId="12BC1A6B" w14:textId="77777777" w:rsidR="00AE6C78" w:rsidRPr="00D80428" w:rsidRDefault="00AE6C78" w:rsidP="00E6102C">
            <w:pPr>
              <w:pStyle w:val="Akapitzlist"/>
              <w:widowControl w:val="0"/>
              <w:numPr>
                <w:ilvl w:val="0"/>
                <w:numId w:val="3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podjętych zdarzeń dotyczących zasobów krytycznych, przetwarzających sklasyfikowane informacje, </w:t>
            </w:r>
          </w:p>
          <w:p w14:paraId="554E304B" w14:textId="77777777" w:rsidR="00AE6C78" w:rsidRPr="00D80428" w:rsidRDefault="00AE6C78" w:rsidP="00E6102C">
            <w:pPr>
              <w:pStyle w:val="Akapitzlist"/>
              <w:widowControl w:val="0"/>
              <w:numPr>
                <w:ilvl w:val="0"/>
                <w:numId w:val="3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nowych zdarzeń dotyczących pozostałych zasobów, przetwarzających sklasyfikowane informacje, </w:t>
            </w:r>
          </w:p>
          <w:p w14:paraId="339F9AA4" w14:textId="77777777" w:rsidR="00AE6C78" w:rsidRPr="00D80428" w:rsidRDefault="00AE6C78" w:rsidP="00E6102C">
            <w:pPr>
              <w:pStyle w:val="Akapitzlist"/>
              <w:widowControl w:val="0"/>
              <w:numPr>
                <w:ilvl w:val="0"/>
                <w:numId w:val="36"/>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podjętych zdarzeń dotyczących pozostałych zasobów, przetwarzających sklasyfikowane informacje, </w:t>
            </w:r>
          </w:p>
          <w:p w14:paraId="0CFC66EA"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lastRenderedPageBreak/>
              <w:t xml:space="preserve">wykres przedstawiający skale podatności, który uwzględnia: </w:t>
            </w:r>
          </w:p>
          <w:p w14:paraId="4A04D09C" w14:textId="77777777" w:rsidR="00AE6C78" w:rsidRPr="00D80428" w:rsidRDefault="00AE6C78" w:rsidP="00E6102C">
            <w:pPr>
              <w:pStyle w:val="Akapitzlist"/>
              <w:widowControl w:val="0"/>
              <w:numPr>
                <w:ilvl w:val="0"/>
                <w:numId w:val="3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zasobów krytycznych na których są obsługiwane podatności, </w:t>
            </w:r>
          </w:p>
          <w:p w14:paraId="35C3D3F4" w14:textId="77777777" w:rsidR="00AE6C78" w:rsidRPr="00D80428" w:rsidRDefault="00AE6C78" w:rsidP="00E6102C">
            <w:pPr>
              <w:pStyle w:val="Akapitzlist"/>
              <w:widowControl w:val="0"/>
              <w:numPr>
                <w:ilvl w:val="0"/>
                <w:numId w:val="35"/>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zasobów niekrytycznych na których są obsługiwane podatności, </w:t>
            </w:r>
          </w:p>
          <w:p w14:paraId="34A704F8"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czas obsługi podatności, który uwzględnia: </w:t>
            </w:r>
          </w:p>
          <w:p w14:paraId="067662F5" w14:textId="77777777" w:rsidR="00AE6C78" w:rsidRPr="00D80428" w:rsidRDefault="00AE6C78" w:rsidP="00E6102C">
            <w:pPr>
              <w:pStyle w:val="Akapitzlist"/>
              <w:widowControl w:val="0"/>
              <w:numPr>
                <w:ilvl w:val="0"/>
                <w:numId w:val="3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podatności zarejestrowanych w bieżącym dniu, </w:t>
            </w:r>
          </w:p>
          <w:p w14:paraId="06BF01B6" w14:textId="77777777" w:rsidR="00AE6C78" w:rsidRPr="00D80428" w:rsidRDefault="00AE6C78" w:rsidP="00E6102C">
            <w:pPr>
              <w:pStyle w:val="Akapitzlist"/>
              <w:widowControl w:val="0"/>
              <w:numPr>
                <w:ilvl w:val="0"/>
                <w:numId w:val="3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podatności zarejestrowanych w ostatnim tygodniu, </w:t>
            </w:r>
          </w:p>
          <w:p w14:paraId="68B15923" w14:textId="77777777" w:rsidR="00AE6C78" w:rsidRPr="00D80428" w:rsidRDefault="00AE6C78" w:rsidP="00E6102C">
            <w:pPr>
              <w:pStyle w:val="Akapitzlist"/>
              <w:widowControl w:val="0"/>
              <w:numPr>
                <w:ilvl w:val="0"/>
                <w:numId w:val="3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podatności zarejestrowanych w ostatnim miesiącu, </w:t>
            </w:r>
          </w:p>
          <w:p w14:paraId="76B5927E" w14:textId="77777777" w:rsidR="00AE6C78" w:rsidRPr="00D80428" w:rsidRDefault="00AE6C78" w:rsidP="00E6102C">
            <w:pPr>
              <w:pStyle w:val="Akapitzlist"/>
              <w:widowControl w:val="0"/>
              <w:numPr>
                <w:ilvl w:val="0"/>
                <w:numId w:val="34"/>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podatności zarejestrowanych wcześniej niż w ostatnim miesiącu, </w:t>
            </w:r>
          </w:p>
          <w:p w14:paraId="2EC1D280" w14:textId="77777777" w:rsidR="00AE6C78" w:rsidRPr="00D80428" w:rsidRDefault="00AE6C78" w:rsidP="00E6102C">
            <w:pPr>
              <w:pStyle w:val="Akapitzlist"/>
              <w:widowControl w:val="0"/>
              <w:numPr>
                <w:ilvl w:val="0"/>
                <w:numId w:val="4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wykres przedstawiający wagę podatności, który uwzględnia: </w:t>
            </w:r>
          </w:p>
          <w:p w14:paraId="5CB55389" w14:textId="77777777" w:rsidR="00AE6C78" w:rsidRPr="00D80428" w:rsidRDefault="00AE6C78" w:rsidP="00E6102C">
            <w:pPr>
              <w:pStyle w:val="Akapitzlist"/>
              <w:widowControl w:val="0"/>
              <w:numPr>
                <w:ilvl w:val="0"/>
                <w:numId w:val="3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nowych podatności w podziale na priorytety, </w:t>
            </w:r>
          </w:p>
          <w:p w14:paraId="3352A336" w14:textId="77777777" w:rsidR="00AE6C78" w:rsidRPr="00D80428" w:rsidRDefault="00AE6C78" w:rsidP="00E6102C">
            <w:pPr>
              <w:pStyle w:val="Akapitzlist"/>
              <w:widowControl w:val="0"/>
              <w:numPr>
                <w:ilvl w:val="0"/>
                <w:numId w:val="33"/>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ilość podjętych podatności w podziale na priorytety,  </w:t>
            </w:r>
          </w:p>
          <w:p w14:paraId="044C0C7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99. Nawigacja w ramach „</w:t>
            </w:r>
            <w:proofErr w:type="spellStart"/>
            <w:r w:rsidRPr="00D80428">
              <w:rPr>
                <w:rFonts w:asciiTheme="minorHAnsi" w:hAnsiTheme="minorHAnsi" w:cstheme="minorHAnsi"/>
                <w:sz w:val="22"/>
                <w:szCs w:val="22"/>
              </w:rPr>
              <w:t>Dashboard’u</w:t>
            </w:r>
            <w:proofErr w:type="spellEnd"/>
            <w:r w:rsidRPr="00D80428">
              <w:rPr>
                <w:rFonts w:asciiTheme="minorHAnsi" w:hAnsiTheme="minorHAnsi" w:cstheme="minorHAnsi"/>
                <w:sz w:val="22"/>
                <w:szCs w:val="22"/>
              </w:rPr>
              <w:t>” musi wspierać opcję typu „</w:t>
            </w:r>
            <w:proofErr w:type="spellStart"/>
            <w:r w:rsidRPr="00D80428">
              <w:rPr>
                <w:rFonts w:asciiTheme="minorHAnsi" w:hAnsiTheme="minorHAnsi" w:cstheme="minorHAnsi"/>
                <w:sz w:val="22"/>
                <w:szCs w:val="22"/>
              </w:rPr>
              <w:t>Drill</w:t>
            </w:r>
            <w:proofErr w:type="spellEnd"/>
            <w:r w:rsidRPr="00D80428">
              <w:rPr>
                <w:rFonts w:asciiTheme="minorHAnsi" w:hAnsiTheme="minorHAnsi" w:cstheme="minorHAnsi"/>
                <w:sz w:val="22"/>
                <w:szCs w:val="22"/>
              </w:rPr>
              <w:t xml:space="preserve"> down” w następującym zakresie: </w:t>
            </w:r>
          </w:p>
          <w:p w14:paraId="7485D28A" w14:textId="77777777" w:rsidR="00AE6C78" w:rsidRPr="00D80428" w:rsidRDefault="00AE6C78" w:rsidP="00E6102C">
            <w:pPr>
              <w:pStyle w:val="Akapitzlist"/>
              <w:widowControl w:val="0"/>
              <w:numPr>
                <w:ilvl w:val="0"/>
                <w:numId w:val="3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„kliknięcie” wartości prezentowanej na wykresie, dotyczącej zdarzeń w obsłudze musi przenieść operatora systemu do listy tych zdarzeń z ustawionym automatycznie filtrem, pozwalającym pokazać te same wartości których dotyczy wykres, </w:t>
            </w:r>
          </w:p>
          <w:p w14:paraId="4CEAFEA1" w14:textId="77777777" w:rsidR="00AE6C78" w:rsidRPr="00D80428" w:rsidRDefault="00AE6C78" w:rsidP="00E6102C">
            <w:pPr>
              <w:pStyle w:val="Akapitzlist"/>
              <w:widowControl w:val="0"/>
              <w:numPr>
                <w:ilvl w:val="0"/>
                <w:numId w:val="3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„kliknięcie” wartości prezentowanej na wykresie, dotyczącej podatności musi przenieść operatora systemu do listy tych podatności z ustawionym automatycznie filtrem, pozwalającym pokazać te same wartości których dotyczy wykres, </w:t>
            </w:r>
          </w:p>
          <w:p w14:paraId="6E374220" w14:textId="77777777" w:rsidR="00AE6C78" w:rsidRPr="00D80428" w:rsidRDefault="00AE6C78" w:rsidP="00E6102C">
            <w:pPr>
              <w:pStyle w:val="Akapitzlist"/>
              <w:widowControl w:val="0"/>
              <w:numPr>
                <w:ilvl w:val="0"/>
                <w:numId w:val="3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„kliknięcie” wartości prezentowanej na wykresie, dotyczącej użytkowników (UBA) musi przenieść operatora systemu do listy tych użytkowników z ustawionym automatycznie filtrem, pozwalającym pokazać te same wartości których dotyczy wykres, </w:t>
            </w:r>
          </w:p>
          <w:p w14:paraId="58F0A515" w14:textId="77777777" w:rsidR="00AE6C78" w:rsidRPr="00D80428" w:rsidRDefault="00AE6C78" w:rsidP="00E6102C">
            <w:pPr>
              <w:pStyle w:val="Akapitzlist"/>
              <w:widowControl w:val="0"/>
              <w:numPr>
                <w:ilvl w:val="0"/>
                <w:numId w:val="3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„kliknięcie” wartości prezentowanej na wykresie, dotyczącej zasobów (EBA) musi przenieść operatora systemu do listy tych zasobów z ustawionym automatycznie filtrem, pozwalającym pokazać te same wartości których dotyczy wykres, </w:t>
            </w:r>
          </w:p>
          <w:p w14:paraId="22FA005B" w14:textId="77777777" w:rsidR="00AE6C78" w:rsidRPr="00D80428" w:rsidRDefault="00AE6C78" w:rsidP="00E6102C">
            <w:pPr>
              <w:pStyle w:val="Akapitzlist"/>
              <w:widowControl w:val="0"/>
              <w:numPr>
                <w:ilvl w:val="0"/>
                <w:numId w:val="3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„kliknięcie” wartości prezentowanej na wykresie, dotyczącej wybranych zdarzeń korelacyjnych musi przenieść operatora systemu do listy prezentującej te zdarzenia z ustawionym automatycznie filtrem, pozwalającym pokazać te same wartości których dotyczy wykres, </w:t>
            </w:r>
          </w:p>
          <w:p w14:paraId="6BEC61D9" w14:textId="77777777" w:rsidR="00AE6C78" w:rsidRPr="00D80428" w:rsidRDefault="00AE6C78" w:rsidP="00E6102C">
            <w:pPr>
              <w:pStyle w:val="Akapitzlist"/>
              <w:widowControl w:val="0"/>
              <w:numPr>
                <w:ilvl w:val="0"/>
                <w:numId w:val="32"/>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„kliknięcie” wartości prezentowanej na wykresie, dotyczącej wybranych logów musi przenieść operatora systemu do listy prezentującej te logi z ustawionym automatycznie filtrem, pozwalającym pokazać te same wartości których dotyczy wykres.  </w:t>
            </w:r>
          </w:p>
          <w:p w14:paraId="6672A3E9"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100. Rozwiązanie może być dostarczone w ramach odrębnych rozwiązań, jednakże muszą być one zintegrowane w sposób umożliwiający spełnienie wszystkich wymagań z poziomu jednej konsoli.  </w:t>
            </w:r>
          </w:p>
          <w:p w14:paraId="57071901"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101. Rozwiązanie musi zapewniać elastyczną i skalowalną architekturę, której rozbudowa nie będzie wymagała zakupu dodatkowych licencji, </w:t>
            </w:r>
            <w:r w:rsidRPr="00D80428">
              <w:rPr>
                <w:rFonts w:asciiTheme="minorHAnsi" w:hAnsiTheme="minorHAnsi" w:cstheme="minorHAnsi"/>
                <w:sz w:val="22"/>
                <w:szCs w:val="22"/>
              </w:rPr>
              <w:lastRenderedPageBreak/>
              <w:t xml:space="preserve">zapewniając tym samym możliwość wydzielania następujących warstw funkcjonalnych zwanych dalej kolektorami, do instalacji na osobnych serwerach bądź maszynach wirtualnych: </w:t>
            </w:r>
          </w:p>
          <w:p w14:paraId="465722C4" w14:textId="77777777" w:rsidR="00AE6C78" w:rsidRPr="00D80428" w:rsidRDefault="00AE6C78" w:rsidP="00E6102C">
            <w:pPr>
              <w:pStyle w:val="Akapitzlist"/>
              <w:widowControl w:val="0"/>
              <w:numPr>
                <w:ilvl w:val="0"/>
                <w:numId w:val="3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kolektor </w:t>
            </w:r>
            <w:proofErr w:type="spellStart"/>
            <w:r w:rsidRPr="00D80428">
              <w:rPr>
                <w:rFonts w:asciiTheme="minorHAnsi" w:hAnsiTheme="minorHAnsi" w:cstheme="minorHAnsi"/>
                <w:sz w:val="22"/>
              </w:rPr>
              <w:t>parsujący</w:t>
            </w:r>
            <w:proofErr w:type="spellEnd"/>
            <w:r w:rsidRPr="00D80428">
              <w:rPr>
                <w:rFonts w:asciiTheme="minorHAnsi" w:hAnsiTheme="minorHAnsi" w:cstheme="minorHAnsi"/>
                <w:sz w:val="22"/>
              </w:rPr>
              <w:t xml:space="preserve">;  </w:t>
            </w:r>
          </w:p>
          <w:p w14:paraId="17DD8628" w14:textId="77777777" w:rsidR="00AE6C78" w:rsidRPr="00D80428" w:rsidRDefault="00AE6C78" w:rsidP="00E6102C">
            <w:pPr>
              <w:pStyle w:val="Akapitzlist"/>
              <w:widowControl w:val="0"/>
              <w:numPr>
                <w:ilvl w:val="0"/>
                <w:numId w:val="3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kolektor logów; </w:t>
            </w:r>
          </w:p>
          <w:p w14:paraId="287074EA" w14:textId="77777777" w:rsidR="00AE6C78" w:rsidRPr="00D80428" w:rsidRDefault="00AE6C78" w:rsidP="00E6102C">
            <w:pPr>
              <w:pStyle w:val="Akapitzlist"/>
              <w:widowControl w:val="0"/>
              <w:numPr>
                <w:ilvl w:val="0"/>
                <w:numId w:val="3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kolektor korelacyjny; </w:t>
            </w:r>
          </w:p>
          <w:p w14:paraId="7D41FA50" w14:textId="77777777" w:rsidR="00AE6C78" w:rsidRPr="00D80428" w:rsidRDefault="00AE6C78" w:rsidP="00E6102C">
            <w:pPr>
              <w:pStyle w:val="Akapitzlist"/>
              <w:widowControl w:val="0"/>
              <w:numPr>
                <w:ilvl w:val="0"/>
                <w:numId w:val="3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kolektor zdarzeń; </w:t>
            </w:r>
          </w:p>
          <w:p w14:paraId="672CCFF0" w14:textId="77777777" w:rsidR="00AE6C78" w:rsidRPr="00D80428" w:rsidRDefault="00AE6C78" w:rsidP="00E6102C">
            <w:pPr>
              <w:pStyle w:val="Akapitzlist"/>
              <w:widowControl w:val="0"/>
              <w:numPr>
                <w:ilvl w:val="0"/>
                <w:numId w:val="3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kolektor sztucznej inteligencji; </w:t>
            </w:r>
          </w:p>
          <w:p w14:paraId="3D321436" w14:textId="77777777" w:rsidR="00AE6C78" w:rsidRPr="00D80428" w:rsidRDefault="00AE6C78" w:rsidP="00E6102C">
            <w:pPr>
              <w:pStyle w:val="Akapitzlist"/>
              <w:widowControl w:val="0"/>
              <w:numPr>
                <w:ilvl w:val="0"/>
                <w:numId w:val="3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kolektor reakcyjny; </w:t>
            </w:r>
          </w:p>
          <w:p w14:paraId="453E3648" w14:textId="77777777" w:rsidR="00AE6C78" w:rsidRPr="00D80428" w:rsidRDefault="00AE6C78" w:rsidP="00E6102C">
            <w:pPr>
              <w:pStyle w:val="Akapitzlist"/>
              <w:widowControl w:val="0"/>
              <w:numPr>
                <w:ilvl w:val="0"/>
                <w:numId w:val="31"/>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kolektor kontrolujący. </w:t>
            </w:r>
          </w:p>
          <w:p w14:paraId="7EB539C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102. Kolektor </w:t>
            </w:r>
            <w:proofErr w:type="spellStart"/>
            <w:r w:rsidRPr="00D80428">
              <w:rPr>
                <w:rFonts w:asciiTheme="minorHAnsi" w:hAnsiTheme="minorHAnsi" w:cstheme="minorHAnsi"/>
                <w:sz w:val="22"/>
                <w:szCs w:val="22"/>
              </w:rPr>
              <w:t>parsujący</w:t>
            </w:r>
            <w:proofErr w:type="spellEnd"/>
            <w:r w:rsidRPr="00D80428">
              <w:rPr>
                <w:rFonts w:asciiTheme="minorHAnsi" w:hAnsiTheme="minorHAnsi" w:cstheme="minorHAnsi"/>
                <w:sz w:val="22"/>
                <w:szCs w:val="22"/>
              </w:rPr>
              <w:t xml:space="preserve"> powinien być odpowiedzialny za odbieranie i </w:t>
            </w:r>
            <w:proofErr w:type="spellStart"/>
            <w:r w:rsidRPr="00D80428">
              <w:rPr>
                <w:rFonts w:asciiTheme="minorHAnsi" w:hAnsiTheme="minorHAnsi" w:cstheme="minorHAnsi"/>
                <w:sz w:val="22"/>
                <w:szCs w:val="22"/>
              </w:rPr>
              <w:t>parsowanie</w:t>
            </w:r>
            <w:proofErr w:type="spellEnd"/>
            <w:r w:rsidRPr="00D80428">
              <w:rPr>
                <w:rFonts w:asciiTheme="minorHAnsi" w:hAnsiTheme="minorHAnsi" w:cstheme="minorHAnsi"/>
                <w:sz w:val="22"/>
                <w:szCs w:val="22"/>
              </w:rPr>
              <w:t xml:space="preserve"> logów a następnie ich przesyłanie zarówno postaci surowej jak i </w:t>
            </w:r>
            <w:proofErr w:type="spellStart"/>
            <w:r w:rsidRPr="00D80428">
              <w:rPr>
                <w:rFonts w:asciiTheme="minorHAnsi" w:hAnsiTheme="minorHAnsi" w:cstheme="minorHAnsi"/>
                <w:sz w:val="22"/>
                <w:szCs w:val="22"/>
              </w:rPr>
              <w:t>sparsowanej</w:t>
            </w:r>
            <w:proofErr w:type="spellEnd"/>
            <w:r w:rsidRPr="00D80428">
              <w:rPr>
                <w:rFonts w:asciiTheme="minorHAnsi" w:hAnsiTheme="minorHAnsi" w:cstheme="minorHAnsi"/>
                <w:sz w:val="22"/>
                <w:szCs w:val="22"/>
              </w:rPr>
              <w:t xml:space="preserve"> do odpowiednich kolektorów logów, zgodnie z regułami ich przekierowania zdefiniowanymi w jednym miejscu dla wszystkich kolektorów w interfejsie graficznym. Pojedynczy kolektor </w:t>
            </w:r>
            <w:proofErr w:type="spellStart"/>
            <w:r w:rsidRPr="00D80428">
              <w:rPr>
                <w:rFonts w:asciiTheme="minorHAnsi" w:hAnsiTheme="minorHAnsi" w:cstheme="minorHAnsi"/>
                <w:sz w:val="22"/>
                <w:szCs w:val="22"/>
              </w:rPr>
              <w:t>parsujący</w:t>
            </w:r>
            <w:proofErr w:type="spellEnd"/>
            <w:r w:rsidRPr="00D80428">
              <w:rPr>
                <w:rFonts w:asciiTheme="minorHAnsi" w:hAnsiTheme="minorHAnsi" w:cstheme="minorHAnsi"/>
                <w:sz w:val="22"/>
                <w:szCs w:val="22"/>
              </w:rPr>
              <w:t xml:space="preserve"> musi zapewniać wydajność co najmniej 20 tysięcy zdarzeń na sekundę w trybie ciągłym oraz posiadać bufor do obsługi natłoku w rozmiarze miliona zdarzeń.  </w:t>
            </w:r>
          </w:p>
          <w:p w14:paraId="0975738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103. Kolektor logów powinien być odpowiedzialny za przechowywanie logów zarówno w postaci surowej jak i </w:t>
            </w:r>
            <w:proofErr w:type="spellStart"/>
            <w:r w:rsidRPr="00D80428">
              <w:rPr>
                <w:rFonts w:asciiTheme="minorHAnsi" w:hAnsiTheme="minorHAnsi" w:cstheme="minorHAnsi"/>
                <w:sz w:val="22"/>
                <w:szCs w:val="22"/>
              </w:rPr>
              <w:t>sparsowanej</w:t>
            </w:r>
            <w:proofErr w:type="spellEnd"/>
            <w:r w:rsidRPr="00D80428">
              <w:rPr>
                <w:rFonts w:asciiTheme="minorHAnsi" w:hAnsiTheme="minorHAnsi" w:cstheme="minorHAnsi"/>
                <w:sz w:val="22"/>
                <w:szCs w:val="22"/>
              </w:rPr>
              <w:t xml:space="preserve"> oraz przechowywać pliki indeksów. Logi muszą być przechowywane w postaci skompresowanej oraz kolektor musi zapewnić mechanizmy zabezpieczające je przed nieautoryzowaną modyfikacją (np.: Certyfikat cyfrowy czy funkcja skrótu). Pojedynczy kolektor logów powinien mieć wydajność co najmniej 10 tyś zdarzeń na sekundę w trybie ciągłym oraz posiadać bufor do obsługi natłoku w rozmiarze miliona zdarzeń. </w:t>
            </w:r>
          </w:p>
          <w:p w14:paraId="79DE211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104. Kolektor korelujący powinien umożliwiać korelację logów oraz ich agregację zgodnie z regułami korelacyjnymi zdefiniowanymi w jednym miejscu dla wszystkich kolektorów w interfejsie graficznym. </w:t>
            </w:r>
          </w:p>
          <w:p w14:paraId="59A94746"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105. Kolektor zdarzeń powinien umożliwiać składowanie zdarzeń stanowiących wyniki korelacji oraz umożliwiać ponowne wykorzystanie tych zdarzeń w kolejnych regułach umożliwiając tym korelację zależności pomiędzy nimi. Zdarzenia muszą być przechowywane w postaci skompresowanej oraz kolektor musi zapewnić mechanizmy zabezpieczające je przed nieautoryzowaną modyfikacją (np.: Certyfikat cyfrowy czy funkcja skrótu). </w:t>
            </w:r>
          </w:p>
          <w:p w14:paraId="4E203E71"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106. Kolektor sztucznej inteligencji powinien zawierać wiedzę pozyskaną ze środowiska obejmującą zarówno linię trendu zachowania użytkowników oraz zasobów obejmujące mechanizmy uczenia maszynowego jak i algorytmy sztucznej inteligencji pozwalające na wypracowanie nowej wiedzy wynikającej z korelacji wyników wiedzy wypracowanej poprzez inne metody. </w:t>
            </w:r>
          </w:p>
          <w:p w14:paraId="4608521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107. Kolektor reakcyjny musi umożliwiać automatyczną reakcję na wykryte </w:t>
            </w:r>
            <w:r w:rsidRPr="00D80428">
              <w:rPr>
                <w:rFonts w:asciiTheme="minorHAnsi" w:hAnsiTheme="minorHAnsi" w:cstheme="minorHAnsi"/>
                <w:sz w:val="22"/>
                <w:szCs w:val="22"/>
              </w:rPr>
              <w:lastRenderedPageBreak/>
              <w:t xml:space="preserve">zagrożenia, która nie będzie wymagała żadnej interakcji ze strony użytkownika, chyba że taka będzie dodatkowo zdefiniowana. W celu automatyzacji reakcji musi posiadać funkcjonalność systemu PAM lub być z nim dostarczony w celu przechowywania danych uwierzytelniających oraz kluczy API potrzebnych do automatyzacji reakcji. </w:t>
            </w:r>
          </w:p>
          <w:p w14:paraId="4842ECF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108. Architektura rozwiązania musi w pełni wspierać konfigurację niezawodnościową, zapewniającą zarówno pełną redundancję w zakresie, odbierania logów i ich przechowywania, korelacji oraz reakcji na zagrożenia jak i możliwość zastosowania konfiguracji o ograniczonej redundancji do najważniejszych dla zamawiającego źródeł danych. </w:t>
            </w:r>
          </w:p>
          <w:p w14:paraId="4A889B3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109. Konfiguracja niezawodnościowa musi wspierać możliwość zastosowania stosu kolektorów zastępczych które zostaną uruchomione w przypadku awarii stosu podstawowego, przy czym wszystkie one muszę być zarządzane centralnie z poziomu tej samej konsoli co kolektory podstawowe. </w:t>
            </w:r>
          </w:p>
          <w:p w14:paraId="75B65EC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110. Kolektory muszą mieć zapewnione mechanizmy automatycznej aktualizacji zarówno w zakresie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czy reguł korelacyjnych jak i wersji oprogramowania, przy czym aktualizacja musi odbywać się z poziomu centralnego systemu zarządzania.  </w:t>
            </w:r>
          </w:p>
          <w:p w14:paraId="705E9FB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111. Rozwiązanie musi zapewnić konsole do aktualizacji pozwalającą na wybór dodatkowych pakietów reguł czy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udostępnianych w ramach aktywnego wsparcia producenta w formie usługi, każda aktualizacja musi wspierać mechanizm wersjonowania pozwalający zarówno aktualizację jaki i przywracanie poprzednich wersji reguł i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w:t>
            </w:r>
          </w:p>
          <w:p w14:paraId="7921AB35"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112. Rozwiązanie musi mieć możliwość skalowania się poprzez dodawanie kolejnych maszyn wirtualnych lub maszyn fizycznych z nowymi typami kolektorów, przy czym dodawanie nowych komponentów nie może wiązać się z koniecznością zakupu nowej licencji, ani posiadać ograniczeń licencyjnych związanych z ilością lub rozmiarem przechowywanych zdarzeń i/lub danych. Jedynym ograniczeniem w tym zakresie (dotyczącym przechowywanych danych) może być rozmiar przestrzeni dyskowej. </w:t>
            </w:r>
          </w:p>
          <w:p w14:paraId="1BB202F9"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113. Skalowanie przez dodawanie nowych kolektorów musi zwiększać wydajność rozwiązania zgodnie z wartościami zadeklarowanymi przez producenta, przykładowo dwa kolektory logów muszą zapewnić dwukrotną wydajność </w:t>
            </w:r>
            <w:proofErr w:type="gramStart"/>
            <w:r w:rsidRPr="00D80428">
              <w:rPr>
                <w:rFonts w:asciiTheme="minorHAnsi" w:hAnsiTheme="minorHAnsi" w:cstheme="minorHAnsi"/>
                <w:sz w:val="22"/>
                <w:szCs w:val="22"/>
              </w:rPr>
              <w:t>rozwiązania</w:t>
            </w:r>
            <w:proofErr w:type="gramEnd"/>
            <w:r w:rsidRPr="00D80428">
              <w:rPr>
                <w:rFonts w:asciiTheme="minorHAnsi" w:hAnsiTheme="minorHAnsi" w:cstheme="minorHAnsi"/>
                <w:sz w:val="22"/>
                <w:szCs w:val="22"/>
              </w:rPr>
              <w:t xml:space="preserve"> czyli minimum 20 tyś zdarzeń na sekundę. Przy czym całe rozwiązanie nie może ograniczać ilość zastosowanych kolektorów. </w:t>
            </w:r>
          </w:p>
          <w:p w14:paraId="1728C18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114. Rozwiązanie nie może posiadać ograniczeń licencyjnych związanych z rozmiarem gromadzonych danych w jednostce czasu. Przykładowo nie może być limitowana licencyjnie ilość bajtów danych w jednostce czasu (KB, GB, etc.) </w:t>
            </w:r>
          </w:p>
          <w:p w14:paraId="1195454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115. Poszczególne kolektory zdarzeń oraz logów muszą zapewniać przechowywanie danych zarówno na maszynach wirtualnych jak i na dyskach sieciowych. </w:t>
            </w:r>
          </w:p>
          <w:p w14:paraId="268FFB4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lastRenderedPageBreak/>
              <w:t>116. Kolektor logów musi mieć możliwość składowania zbieranych danych zarówno w formie surowej (</w:t>
            </w:r>
            <w:proofErr w:type="spellStart"/>
            <w:r w:rsidRPr="00D80428">
              <w:rPr>
                <w:rFonts w:asciiTheme="minorHAnsi" w:hAnsiTheme="minorHAnsi" w:cstheme="minorHAnsi"/>
                <w:sz w:val="22"/>
                <w:szCs w:val="22"/>
              </w:rPr>
              <w:t>raw</w:t>
            </w:r>
            <w:proofErr w:type="spellEnd"/>
            <w:r w:rsidRPr="00D80428">
              <w:rPr>
                <w:rFonts w:asciiTheme="minorHAnsi" w:hAnsiTheme="minorHAnsi" w:cstheme="minorHAnsi"/>
                <w:sz w:val="22"/>
                <w:szCs w:val="22"/>
              </w:rPr>
              <w:t xml:space="preserve"> event log) jak i w formie </w:t>
            </w:r>
            <w:proofErr w:type="spellStart"/>
            <w:r w:rsidRPr="00D80428">
              <w:rPr>
                <w:rFonts w:asciiTheme="minorHAnsi" w:hAnsiTheme="minorHAnsi" w:cstheme="minorHAnsi"/>
                <w:sz w:val="22"/>
                <w:szCs w:val="22"/>
              </w:rPr>
              <w:t>sparsowanych</w:t>
            </w:r>
            <w:proofErr w:type="spellEnd"/>
            <w:r w:rsidRPr="00D80428">
              <w:rPr>
                <w:rFonts w:asciiTheme="minorHAnsi" w:hAnsiTheme="minorHAnsi" w:cstheme="minorHAnsi"/>
                <w:sz w:val="22"/>
                <w:szCs w:val="22"/>
              </w:rPr>
              <w:t xml:space="preserve"> danych (</w:t>
            </w:r>
            <w:proofErr w:type="spellStart"/>
            <w:r w:rsidRPr="00D80428">
              <w:rPr>
                <w:rFonts w:asciiTheme="minorHAnsi" w:hAnsiTheme="minorHAnsi" w:cstheme="minorHAnsi"/>
                <w:sz w:val="22"/>
                <w:szCs w:val="22"/>
              </w:rPr>
              <w:t>parsed</w:t>
            </w:r>
            <w:proofErr w:type="spellEnd"/>
            <w:r w:rsidRPr="00D80428">
              <w:rPr>
                <w:rFonts w:asciiTheme="minorHAnsi" w:hAnsiTheme="minorHAnsi" w:cstheme="minorHAnsi"/>
                <w:sz w:val="22"/>
                <w:szCs w:val="22"/>
              </w:rPr>
              <w:t xml:space="preserve"> event </w:t>
            </w:r>
            <w:proofErr w:type="gramStart"/>
            <w:r w:rsidRPr="00D80428">
              <w:rPr>
                <w:rFonts w:asciiTheme="minorHAnsi" w:hAnsiTheme="minorHAnsi" w:cstheme="minorHAnsi"/>
                <w:sz w:val="22"/>
                <w:szCs w:val="22"/>
              </w:rPr>
              <w:t>log)/</w:t>
            </w:r>
            <w:proofErr w:type="gramEnd"/>
            <w:r w:rsidRPr="00D80428">
              <w:rPr>
                <w:rFonts w:asciiTheme="minorHAnsi" w:hAnsiTheme="minorHAnsi" w:cstheme="minorHAnsi"/>
                <w:sz w:val="22"/>
                <w:szCs w:val="22"/>
              </w:rPr>
              <w:t xml:space="preserve">danych znormalizowanych. </w:t>
            </w:r>
          </w:p>
          <w:p w14:paraId="7CA7B2F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117. Rozwiązanie nie może Przechowywanie logów oraz zdarzeń nie może wykorzystywać klasycznej relacyjnej bazy danych (w tym, choć nie tylko: MS SQL, </w:t>
            </w:r>
            <w:proofErr w:type="spellStart"/>
            <w:r w:rsidRPr="00D80428">
              <w:rPr>
                <w:rFonts w:asciiTheme="minorHAnsi" w:hAnsiTheme="minorHAnsi" w:cstheme="minorHAnsi"/>
                <w:sz w:val="22"/>
                <w:szCs w:val="22"/>
              </w:rPr>
              <w:t>Postgresql</w:t>
            </w:r>
            <w:proofErr w:type="spellEnd"/>
            <w:r w:rsidRPr="00D80428">
              <w:rPr>
                <w:rFonts w:asciiTheme="minorHAnsi" w:hAnsiTheme="minorHAnsi" w:cstheme="minorHAnsi"/>
                <w:sz w:val="22"/>
                <w:szCs w:val="22"/>
              </w:rPr>
              <w:t xml:space="preserve">, MySQL, Oracle, itp.) celem gromadzenia i przechowywania danych związanych ze zbieranymi zdarzeniami. Rozwiązanie musi wykorzystywać w tym celu nowoczesną bazę taką jak na przykład </w:t>
            </w:r>
            <w:proofErr w:type="spellStart"/>
            <w:r w:rsidRPr="00D80428">
              <w:rPr>
                <w:rFonts w:asciiTheme="minorHAnsi" w:hAnsiTheme="minorHAnsi" w:cstheme="minorHAnsi"/>
                <w:sz w:val="22"/>
                <w:szCs w:val="22"/>
              </w:rPr>
              <w:t>noSQL</w:t>
            </w:r>
            <w:proofErr w:type="spellEnd"/>
            <w:r w:rsidRPr="00D80428">
              <w:rPr>
                <w:rFonts w:asciiTheme="minorHAnsi" w:hAnsiTheme="minorHAnsi" w:cstheme="minorHAnsi"/>
                <w:sz w:val="22"/>
                <w:szCs w:val="22"/>
              </w:rPr>
              <w:t xml:space="preserve"> lub OLAP lub autorskie rozwiązanie producenta. </w:t>
            </w:r>
          </w:p>
          <w:p w14:paraId="488AE98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118. Rozwiązanie musi zapewniać możliwość zbudowania większej ilości replik danych, aby zapewnić niezawodność przechowywania oraz możliwość zbudowania struktury rozproszonej, zapewniającej większą wydajność zapisu i wyszukiwania. </w:t>
            </w:r>
          </w:p>
          <w:p w14:paraId="142DDAD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119. Klasyczne relacyjne bazy danych mogą być wykorzystywane jedynie do przechowywania szablonów, raportów, konfiguracji, bazy CMDB oraz innych ustrukturyzowanych informacji. </w:t>
            </w:r>
          </w:p>
          <w:p w14:paraId="3E31ABDF"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120. Rozwiązanie musi zapewniać możliwość automatycznego budowania kontekstu poprzez wykrywanie urządzeń oraz komputerów mających swoją reprezentację w bazie urządzeń (</w:t>
            </w:r>
            <w:proofErr w:type="spellStart"/>
            <w:r w:rsidRPr="00D80428">
              <w:rPr>
                <w:rFonts w:asciiTheme="minorHAnsi" w:hAnsiTheme="minorHAnsi" w:cstheme="minorHAnsi"/>
                <w:sz w:val="22"/>
                <w:szCs w:val="22"/>
              </w:rPr>
              <w:t>Configuration</w:t>
            </w:r>
            <w:proofErr w:type="spellEnd"/>
            <w:r w:rsidRPr="00D80428">
              <w:rPr>
                <w:rFonts w:asciiTheme="minorHAnsi" w:hAnsiTheme="minorHAnsi" w:cstheme="minorHAnsi"/>
                <w:sz w:val="22"/>
                <w:szCs w:val="22"/>
              </w:rPr>
              <w:t xml:space="preserve"> Management Database - CMDB). </w:t>
            </w:r>
          </w:p>
          <w:p w14:paraId="129B593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121. Wymagane jest, aby kolektor odpowiedzialny za </w:t>
            </w:r>
            <w:proofErr w:type="spellStart"/>
            <w:r w:rsidRPr="00D80428">
              <w:rPr>
                <w:rFonts w:asciiTheme="minorHAnsi" w:hAnsiTheme="minorHAnsi" w:cstheme="minorHAnsi"/>
                <w:sz w:val="22"/>
                <w:szCs w:val="22"/>
              </w:rPr>
              <w:t>parsowanie</w:t>
            </w:r>
            <w:proofErr w:type="spellEnd"/>
            <w:r w:rsidRPr="00D80428">
              <w:rPr>
                <w:rFonts w:asciiTheme="minorHAnsi" w:hAnsiTheme="minorHAnsi" w:cstheme="minorHAnsi"/>
                <w:sz w:val="22"/>
                <w:szCs w:val="22"/>
              </w:rPr>
              <w:t xml:space="preserve"> pozwalał na odrzucanie danych, które uznane są za nieistotne lub niepotrzebne. Mechanizm ten nie może mieć żadnego wpływu na model licencjonowania. </w:t>
            </w:r>
          </w:p>
          <w:p w14:paraId="6CBA463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122. Musi istnieć możliwość samodzielnej modyfikacji i poprawiania wszystkich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w:t>
            </w:r>
          </w:p>
          <w:p w14:paraId="41252890"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123. Tworzenie własnych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musi być w całości możliwe z wykorzystaniem interfejsu graficznego (GUI) bez użycia linii komend (CLI) </w:t>
            </w:r>
          </w:p>
          <w:p w14:paraId="4992022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124. Tworzenie nowych atrybutów (</w:t>
            </w:r>
            <w:proofErr w:type="spellStart"/>
            <w:r w:rsidRPr="00D80428">
              <w:rPr>
                <w:rFonts w:asciiTheme="minorHAnsi" w:hAnsiTheme="minorHAnsi" w:cstheme="minorHAnsi"/>
                <w:sz w:val="22"/>
                <w:szCs w:val="22"/>
              </w:rPr>
              <w:t>sparsowanych</w:t>
            </w:r>
            <w:proofErr w:type="spellEnd"/>
            <w:r w:rsidRPr="00D80428">
              <w:rPr>
                <w:rFonts w:asciiTheme="minorHAnsi" w:hAnsiTheme="minorHAnsi" w:cstheme="minorHAnsi"/>
                <w:sz w:val="22"/>
                <w:szCs w:val="22"/>
              </w:rPr>
              <w:t xml:space="preserve"> zmiennych), urządzeń oraz rodzajów zdarzeń (</w:t>
            </w:r>
            <w:proofErr w:type="spellStart"/>
            <w:r w:rsidRPr="00D80428">
              <w:rPr>
                <w:rFonts w:asciiTheme="minorHAnsi" w:hAnsiTheme="minorHAnsi" w:cstheme="minorHAnsi"/>
                <w:sz w:val="22"/>
                <w:szCs w:val="22"/>
              </w:rPr>
              <w:t>events</w:t>
            </w:r>
            <w:proofErr w:type="spellEnd"/>
            <w:r w:rsidRPr="00D80428">
              <w:rPr>
                <w:rFonts w:asciiTheme="minorHAnsi" w:hAnsiTheme="minorHAnsi" w:cstheme="minorHAnsi"/>
                <w:sz w:val="22"/>
                <w:szCs w:val="22"/>
              </w:rPr>
              <w:t xml:space="preserve">) musi być w całości możliwe z wykorzystaniem interfejsu graficznego (GUI) bez użycia linii komend (CLI). </w:t>
            </w:r>
          </w:p>
          <w:p w14:paraId="0168F32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125. </w:t>
            </w:r>
            <w:proofErr w:type="spellStart"/>
            <w:r w:rsidRPr="00D80428">
              <w:rPr>
                <w:rFonts w:asciiTheme="minorHAnsi" w:hAnsiTheme="minorHAnsi" w:cstheme="minorHAnsi"/>
                <w:sz w:val="22"/>
                <w:szCs w:val="22"/>
              </w:rPr>
              <w:t>Parsery</w:t>
            </w:r>
            <w:proofErr w:type="spellEnd"/>
            <w:r w:rsidRPr="00D80428">
              <w:rPr>
                <w:rFonts w:asciiTheme="minorHAnsi" w:hAnsiTheme="minorHAnsi" w:cstheme="minorHAnsi"/>
                <w:sz w:val="22"/>
                <w:szCs w:val="22"/>
              </w:rPr>
              <w:t xml:space="preserve"> mają być tworzone z wykorzystaniem narzędzi wspierających dla XML (XML </w:t>
            </w:r>
            <w:proofErr w:type="spellStart"/>
            <w:r w:rsidRPr="00D80428">
              <w:rPr>
                <w:rFonts w:asciiTheme="minorHAnsi" w:hAnsiTheme="minorHAnsi" w:cstheme="minorHAnsi"/>
                <w:sz w:val="22"/>
                <w:szCs w:val="22"/>
              </w:rPr>
              <w:t>framework</w:t>
            </w:r>
            <w:proofErr w:type="spellEnd"/>
            <w:r w:rsidRPr="00D80428">
              <w:rPr>
                <w:rFonts w:asciiTheme="minorHAnsi" w:hAnsiTheme="minorHAnsi" w:cstheme="minorHAnsi"/>
                <w:sz w:val="22"/>
                <w:szCs w:val="22"/>
              </w:rPr>
              <w:t xml:space="preserve">) i jednocześnie zapewniać następujące właściwości: </w:t>
            </w:r>
          </w:p>
          <w:p w14:paraId="3244CB01" w14:textId="77777777" w:rsidR="00AE6C78" w:rsidRPr="00D80428" w:rsidRDefault="00AE6C78" w:rsidP="00E6102C">
            <w:pPr>
              <w:pStyle w:val="Akapitzlist"/>
              <w:widowControl w:val="0"/>
              <w:numPr>
                <w:ilvl w:val="0"/>
                <w:numId w:val="3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zdolność do definiowania wzorców które powtarzają się jako zmienne; </w:t>
            </w:r>
          </w:p>
          <w:p w14:paraId="142CA2CF" w14:textId="77777777" w:rsidR="00AE6C78" w:rsidRPr="00D80428" w:rsidRDefault="00AE6C78" w:rsidP="00E6102C">
            <w:pPr>
              <w:pStyle w:val="Akapitzlist"/>
              <w:widowControl w:val="0"/>
              <w:numPr>
                <w:ilvl w:val="0"/>
                <w:numId w:val="3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zdolność do definiowania funkcji pozwalających na identyfikację par wartości kluczowych; </w:t>
            </w:r>
          </w:p>
          <w:p w14:paraId="0F6E9C15" w14:textId="77777777" w:rsidR="00AE6C78" w:rsidRPr="00D80428" w:rsidRDefault="00AE6C78" w:rsidP="00E6102C">
            <w:pPr>
              <w:pStyle w:val="Akapitzlist"/>
              <w:widowControl w:val="0"/>
              <w:numPr>
                <w:ilvl w:val="0"/>
                <w:numId w:val="3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zdolność do testowania poszczególnych funkcji; </w:t>
            </w:r>
          </w:p>
          <w:p w14:paraId="2166884B" w14:textId="77777777" w:rsidR="00AE6C78" w:rsidRPr="00D80428" w:rsidRDefault="00AE6C78" w:rsidP="00E6102C">
            <w:pPr>
              <w:pStyle w:val="Akapitzlist"/>
              <w:widowControl w:val="0"/>
              <w:numPr>
                <w:ilvl w:val="0"/>
                <w:numId w:val="30"/>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zdolność do przekształcania danych w trakcie ich </w:t>
            </w:r>
            <w:proofErr w:type="spellStart"/>
            <w:r w:rsidRPr="00D80428">
              <w:rPr>
                <w:rFonts w:asciiTheme="minorHAnsi" w:hAnsiTheme="minorHAnsi" w:cstheme="minorHAnsi"/>
                <w:sz w:val="22"/>
              </w:rPr>
              <w:t>parsowania</w:t>
            </w:r>
            <w:proofErr w:type="spellEnd"/>
            <w:r w:rsidRPr="00D80428">
              <w:rPr>
                <w:rFonts w:asciiTheme="minorHAnsi" w:hAnsiTheme="minorHAnsi" w:cstheme="minorHAnsi"/>
                <w:sz w:val="22"/>
              </w:rPr>
              <w:t xml:space="preserve">. </w:t>
            </w:r>
          </w:p>
          <w:p w14:paraId="758758F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126. Rozwiązanie SIEM musi wspierać obsługę aplikacji typu agent na systemy Windows (Windows Agent), które posiadają nie mniej niż następujące możliwości: </w:t>
            </w:r>
          </w:p>
          <w:p w14:paraId="646D926D"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centralne zarządzanie i możliwość aktualizacji z głównej konsoli </w:t>
            </w:r>
            <w:r w:rsidRPr="00D80428">
              <w:rPr>
                <w:rFonts w:asciiTheme="minorHAnsi" w:hAnsiTheme="minorHAnsi" w:cstheme="minorHAnsi"/>
                <w:sz w:val="22"/>
              </w:rPr>
              <w:lastRenderedPageBreak/>
              <w:t xml:space="preserve">zarządzającej;  </w:t>
            </w:r>
          </w:p>
          <w:p w14:paraId="5A973DC8"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możliwość zbierania logów z plików tekstowych na urządzeniach z zainstalowanym systemem z rodziny Windows; </w:t>
            </w:r>
          </w:p>
          <w:p w14:paraId="772A07DB"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możliwość zbierania logów dotyczących zdarzeń rodzajów innych niż: Security, System, Application; </w:t>
            </w:r>
          </w:p>
          <w:p w14:paraId="227C5379"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zdolność do monitorowania integralności plików; </w:t>
            </w:r>
          </w:p>
          <w:p w14:paraId="169B06A0"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zdolność do monitorowania rejestru systemowego; </w:t>
            </w:r>
          </w:p>
          <w:p w14:paraId="5459EE68"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zdolność do monitorowania urządzeń zewnętrznych (</w:t>
            </w:r>
            <w:proofErr w:type="spellStart"/>
            <w:r w:rsidRPr="00D80428">
              <w:rPr>
                <w:rFonts w:asciiTheme="minorHAnsi" w:hAnsiTheme="minorHAnsi" w:cstheme="minorHAnsi"/>
                <w:sz w:val="22"/>
              </w:rPr>
              <w:t>removable</w:t>
            </w:r>
            <w:proofErr w:type="spellEnd"/>
            <w:r w:rsidRPr="00D80428">
              <w:rPr>
                <w:rFonts w:asciiTheme="minorHAnsi" w:hAnsiTheme="minorHAnsi" w:cstheme="minorHAnsi"/>
                <w:sz w:val="22"/>
              </w:rPr>
              <w:t xml:space="preserve"> devices); </w:t>
            </w:r>
          </w:p>
          <w:p w14:paraId="191BF429"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agent instalowany na systemach z rodziny Windows musi komunikować się z poszczególnymi komponentami rozwiązania SIEM w sposób zaszyfrowany z wykorzystaniem protokołu HTTPS; </w:t>
            </w:r>
          </w:p>
          <w:p w14:paraId="60727D58"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musi istnieć możliwość monitorowania stanu agentów w konsoli zarządzającej systemu; </w:t>
            </w:r>
          </w:p>
          <w:p w14:paraId="233F7881"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musi istnieć możliwość przygotowania różnych zestawów konfiguracji agenta, a następnie przypisywania ich niezależnie do dowolnej ilości (jeden lub więcej) systemów źródłowych. Np. inne konfiguracje dla kontrolerów domeny, a inne dla serwerów DNS; </w:t>
            </w:r>
          </w:p>
          <w:p w14:paraId="54FEB70B" w14:textId="77777777" w:rsidR="00AE6C78" w:rsidRPr="00D80428" w:rsidRDefault="00AE6C78" w:rsidP="00E6102C">
            <w:pPr>
              <w:pStyle w:val="Akapitzlist"/>
              <w:widowControl w:val="0"/>
              <w:numPr>
                <w:ilvl w:val="0"/>
                <w:numId w:val="29"/>
              </w:numPr>
              <w:spacing w:after="0"/>
              <w:ind w:left="201" w:firstLine="0"/>
              <w:jc w:val="both"/>
              <w:rPr>
                <w:rFonts w:asciiTheme="minorHAnsi" w:hAnsiTheme="minorHAnsi" w:cstheme="minorHAnsi"/>
                <w:sz w:val="22"/>
              </w:rPr>
            </w:pPr>
            <w:r w:rsidRPr="00D80428">
              <w:rPr>
                <w:rFonts w:asciiTheme="minorHAnsi" w:hAnsiTheme="minorHAnsi" w:cstheme="minorHAnsi"/>
                <w:sz w:val="22"/>
              </w:rPr>
              <w:t xml:space="preserve">musi umożliwiać automatyzację reakcji na zagrożenie, jak blokowanie zdefiniowanego ruchu sieciowego czy blokada procesu. </w:t>
            </w:r>
          </w:p>
          <w:p w14:paraId="4AC0F41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127. System musi mieć możliwość realizacji funkcjonalności UEBA (User </w:t>
            </w:r>
            <w:proofErr w:type="spellStart"/>
            <w:r w:rsidRPr="00D80428">
              <w:rPr>
                <w:rFonts w:asciiTheme="minorHAnsi" w:hAnsiTheme="minorHAnsi" w:cstheme="minorHAnsi"/>
                <w:sz w:val="22"/>
                <w:szCs w:val="22"/>
              </w:rPr>
              <w:t>Entity</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Behaviour</w:t>
            </w:r>
            <w:proofErr w:type="spellEnd"/>
            <w:r w:rsidRPr="00D80428">
              <w:rPr>
                <w:rFonts w:asciiTheme="minorHAnsi" w:hAnsiTheme="minorHAnsi" w:cstheme="minorHAnsi"/>
                <w:sz w:val="22"/>
                <w:szCs w:val="22"/>
              </w:rPr>
              <w:t xml:space="preserve"> Analysis) zarówno w oparciu o dedykowanego Agenta na systemy Windows oraz w oparciu o logi z systemu Windows. Metadane lub logi dotyczące funkcji UEBA nie mogą podlegać licencjonowaniu ze względu na EPS lub rozmiar. </w:t>
            </w:r>
          </w:p>
          <w:p w14:paraId="6761010D"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128. Rozwiązanie musi zapewniać wsparcie dla zarządzania w oparciu o role (Role </w:t>
            </w:r>
            <w:proofErr w:type="spellStart"/>
            <w:r w:rsidRPr="00D80428">
              <w:rPr>
                <w:rFonts w:asciiTheme="minorHAnsi" w:hAnsiTheme="minorHAnsi" w:cstheme="minorHAnsi"/>
                <w:sz w:val="22"/>
                <w:szCs w:val="22"/>
              </w:rPr>
              <w:t>Based</w:t>
            </w:r>
            <w:proofErr w:type="spellEnd"/>
            <w:r w:rsidRPr="00D80428">
              <w:rPr>
                <w:rFonts w:asciiTheme="minorHAnsi" w:hAnsiTheme="minorHAnsi" w:cstheme="minorHAnsi"/>
                <w:sz w:val="22"/>
                <w:szCs w:val="22"/>
              </w:rPr>
              <w:t xml:space="preserve"> Administration) celem ograniczania dostępu do danych oraz do GUI </w:t>
            </w:r>
          </w:p>
          <w:p w14:paraId="0F7242B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129. System musi być zintegrowany z zewnętrznymi bazami o zagrożeniach (</w:t>
            </w:r>
            <w:proofErr w:type="spellStart"/>
            <w:r w:rsidRPr="00D80428">
              <w:rPr>
                <w:rFonts w:asciiTheme="minorHAnsi" w:hAnsiTheme="minorHAnsi" w:cstheme="minorHAnsi"/>
                <w:sz w:val="22"/>
                <w:szCs w:val="22"/>
              </w:rPr>
              <w:t>Threat</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Inteligence</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Feeds</w:t>
            </w:r>
            <w:proofErr w:type="spellEnd"/>
            <w:r w:rsidRPr="00D80428">
              <w:rPr>
                <w:rFonts w:asciiTheme="minorHAnsi" w:hAnsiTheme="minorHAnsi" w:cstheme="minorHAnsi"/>
                <w:sz w:val="22"/>
                <w:szCs w:val="22"/>
              </w:rPr>
              <w:t xml:space="preserve"> - TI) oraz zawierać już zintegrowany zestaw niekomercyjnych (open </w:t>
            </w:r>
            <w:proofErr w:type="spellStart"/>
            <w:r w:rsidRPr="00D80428">
              <w:rPr>
                <w:rFonts w:asciiTheme="minorHAnsi" w:hAnsiTheme="minorHAnsi" w:cstheme="minorHAnsi"/>
                <w:sz w:val="22"/>
                <w:szCs w:val="22"/>
              </w:rPr>
              <w:t>source</w:t>
            </w:r>
            <w:proofErr w:type="spellEnd"/>
            <w:r w:rsidRPr="00D80428">
              <w:rPr>
                <w:rFonts w:asciiTheme="minorHAnsi" w:hAnsiTheme="minorHAnsi" w:cstheme="minorHAnsi"/>
                <w:sz w:val="22"/>
                <w:szCs w:val="22"/>
              </w:rPr>
              <w:t xml:space="preserve">) lub komercyjnych baz zagrożeń. </w:t>
            </w:r>
          </w:p>
          <w:p w14:paraId="2D771F88"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130. Rozwiązanie musi mieć możliwość korelacji informacji z baz zagrożeń z danymi otrzymywanymi w czasie rzeczywistym. Korelacja ta ma odbywać się w pamięci systemu względem otrzymywanych danych o zdarzeniach (event data). </w:t>
            </w:r>
          </w:p>
          <w:p w14:paraId="4E017A33"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131. System musi mieć możliwość korelacji informacji z baz zagrożeń z danymi historycznymi </w:t>
            </w:r>
          </w:p>
          <w:p w14:paraId="29B9CF8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132. System musi mieć możliwość odpytywania (ręcznego lub automatycznego) zewnętrznych źródeł reputacji takich jak </w:t>
            </w:r>
            <w:proofErr w:type="spellStart"/>
            <w:proofErr w:type="gramStart"/>
            <w:r w:rsidRPr="00D80428">
              <w:rPr>
                <w:rFonts w:asciiTheme="minorHAnsi" w:hAnsiTheme="minorHAnsi" w:cstheme="minorHAnsi"/>
                <w:sz w:val="22"/>
                <w:szCs w:val="22"/>
              </w:rPr>
              <w:t>np.VirusTotal</w:t>
            </w:r>
            <w:proofErr w:type="spellEnd"/>
            <w:proofErr w:type="gramEnd"/>
            <w:r w:rsidRPr="00D80428">
              <w:rPr>
                <w:rFonts w:asciiTheme="minorHAnsi" w:hAnsiTheme="minorHAnsi" w:cstheme="minorHAnsi"/>
                <w:sz w:val="22"/>
                <w:szCs w:val="22"/>
              </w:rPr>
              <w:t xml:space="preserve">. </w:t>
            </w:r>
          </w:p>
          <w:p w14:paraId="585BD93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133. System musi mieć możliwość wizualizacji informacji w oparciu o kategorie MITRE ATT&amp;CK dla standardowego zbioru wbudowanych reguł. </w:t>
            </w:r>
          </w:p>
          <w:p w14:paraId="56A9FFE1"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134. Pulpity administracyjne (</w:t>
            </w:r>
            <w:proofErr w:type="spellStart"/>
            <w:r w:rsidRPr="00D80428">
              <w:rPr>
                <w:rFonts w:asciiTheme="minorHAnsi" w:hAnsiTheme="minorHAnsi" w:cstheme="minorHAnsi"/>
                <w:sz w:val="22"/>
                <w:szCs w:val="22"/>
              </w:rPr>
              <w:t>dashboards</w:t>
            </w:r>
            <w:proofErr w:type="spellEnd"/>
            <w:r w:rsidRPr="00D80428">
              <w:rPr>
                <w:rFonts w:asciiTheme="minorHAnsi" w:hAnsiTheme="minorHAnsi" w:cstheme="minorHAnsi"/>
                <w:sz w:val="22"/>
                <w:szCs w:val="22"/>
              </w:rPr>
              <w:t xml:space="preserve">) muszą mieć możliwość wspólnej prezentacji. </w:t>
            </w:r>
          </w:p>
          <w:p w14:paraId="52CA4B3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lastRenderedPageBreak/>
              <w:t>135. Rozwiązanie musi mieć możliwość integracji z innymi systemami do obsługi zgłoszeń poprzez API (</w:t>
            </w:r>
            <w:proofErr w:type="spellStart"/>
            <w:r w:rsidRPr="00D80428">
              <w:rPr>
                <w:rFonts w:asciiTheme="minorHAnsi" w:hAnsiTheme="minorHAnsi" w:cstheme="minorHAnsi"/>
                <w:sz w:val="22"/>
                <w:szCs w:val="22"/>
              </w:rPr>
              <w:t>ticketing</w:t>
            </w:r>
            <w:proofErr w:type="spellEnd"/>
            <w:r w:rsidRPr="00D80428">
              <w:rPr>
                <w:rFonts w:asciiTheme="minorHAnsi" w:hAnsiTheme="minorHAnsi" w:cstheme="minorHAnsi"/>
                <w:sz w:val="22"/>
                <w:szCs w:val="22"/>
              </w:rPr>
              <w:t xml:space="preserve"> system) oraz mieć wbudowany mechanizm obsługi zgłoszeń (</w:t>
            </w:r>
            <w:proofErr w:type="spellStart"/>
            <w:r w:rsidRPr="00D80428">
              <w:rPr>
                <w:rFonts w:asciiTheme="minorHAnsi" w:hAnsiTheme="minorHAnsi" w:cstheme="minorHAnsi"/>
                <w:sz w:val="22"/>
                <w:szCs w:val="22"/>
              </w:rPr>
              <w:t>ticketing</w:t>
            </w:r>
            <w:proofErr w:type="spellEnd"/>
            <w:r w:rsidRPr="00D80428">
              <w:rPr>
                <w:rFonts w:asciiTheme="minorHAnsi" w:hAnsiTheme="minorHAnsi" w:cstheme="minorHAnsi"/>
                <w:sz w:val="22"/>
                <w:szCs w:val="22"/>
              </w:rPr>
              <w:t xml:space="preserve"> system) niezależny od obsługi alarmów/incydentów. </w:t>
            </w:r>
          </w:p>
          <w:p w14:paraId="35B3FC62"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136. System musi wpierać mechanizmy typu Machine Learning w oparciu o zgromadzone zdarzenia. Musi być możliwe użycie przynajmniej 4 różnych rodzajów mechanizmów Machine Learning wraz z możliwością ich ręcznego wybrania oraz działania w trybie automatycznym. W wyniku działania opisanych mechanizmów Machine Learning system SIEM ma tworzyć model bazowy zachowania oraz umożliwiać wykrycie odchyleń i anomalii od niego. Zadania Machine Learning mają mieć możliwość dystrybuowania ich pomiędzy elementy warstwy korelującej i/lub zarządzającej. Mechanizmy Machine Learning mają również umożliwiać wsparcie dla podejmowania decyzji przy rozwiązywaniu incydentów w systemie SIEM. </w:t>
            </w:r>
          </w:p>
          <w:p w14:paraId="54E6040E"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137. Dostarczone rozwiązanie nie może działać w oparciu o oprogramowanie otwarte (</w:t>
            </w:r>
            <w:proofErr w:type="spellStart"/>
            <w:r w:rsidRPr="00D80428">
              <w:rPr>
                <w:rFonts w:asciiTheme="minorHAnsi" w:hAnsiTheme="minorHAnsi" w:cstheme="minorHAnsi"/>
                <w:sz w:val="22"/>
                <w:szCs w:val="22"/>
              </w:rPr>
              <w:t>ang</w:t>
            </w:r>
            <w:proofErr w:type="spellEnd"/>
            <w:r w:rsidRPr="00D80428">
              <w:rPr>
                <w:rFonts w:asciiTheme="minorHAnsi" w:hAnsiTheme="minorHAnsi" w:cstheme="minorHAnsi"/>
                <w:sz w:val="22"/>
                <w:szCs w:val="22"/>
              </w:rPr>
              <w:t xml:space="preserve">: open </w:t>
            </w:r>
            <w:proofErr w:type="spellStart"/>
            <w:r w:rsidRPr="00D80428">
              <w:rPr>
                <w:rFonts w:asciiTheme="minorHAnsi" w:hAnsiTheme="minorHAnsi" w:cstheme="minorHAnsi"/>
                <w:sz w:val="22"/>
                <w:szCs w:val="22"/>
              </w:rPr>
              <w:t>source</w:t>
            </w:r>
            <w:proofErr w:type="spellEnd"/>
            <w:r w:rsidRPr="00D80428">
              <w:rPr>
                <w:rFonts w:asciiTheme="minorHAnsi" w:hAnsiTheme="minorHAnsi" w:cstheme="minorHAnsi"/>
                <w:sz w:val="22"/>
                <w:szCs w:val="22"/>
              </w:rPr>
              <w:t xml:space="preserve">) w następującym zakresie funkcjonalnym: składowanie, </w:t>
            </w:r>
            <w:proofErr w:type="spellStart"/>
            <w:r w:rsidRPr="00D80428">
              <w:rPr>
                <w:rFonts w:asciiTheme="minorHAnsi" w:hAnsiTheme="minorHAnsi" w:cstheme="minorHAnsi"/>
                <w:sz w:val="22"/>
                <w:szCs w:val="22"/>
              </w:rPr>
              <w:t>parsowanie</w:t>
            </w:r>
            <w:proofErr w:type="spellEnd"/>
            <w:r w:rsidRPr="00D80428">
              <w:rPr>
                <w:rFonts w:asciiTheme="minorHAnsi" w:hAnsiTheme="minorHAnsi" w:cstheme="minorHAnsi"/>
                <w:sz w:val="22"/>
                <w:szCs w:val="22"/>
              </w:rPr>
              <w:t xml:space="preserve">, korelacja logów, algorytmy uczenia maszynowego, analiza zachowania użytkowników i zasobów (UEBA), mechanizmy reakcji/ scenariusze reakcji (SOAR). Zamawiający nie zaakceptuje systemu, który wykorzystuje mechanizmy typu open </w:t>
            </w:r>
            <w:proofErr w:type="spellStart"/>
            <w:r w:rsidRPr="00D80428">
              <w:rPr>
                <w:rFonts w:asciiTheme="minorHAnsi" w:hAnsiTheme="minorHAnsi" w:cstheme="minorHAnsi"/>
                <w:sz w:val="22"/>
                <w:szCs w:val="22"/>
              </w:rPr>
              <w:t>source</w:t>
            </w:r>
            <w:proofErr w:type="spellEnd"/>
            <w:r w:rsidRPr="00D80428">
              <w:rPr>
                <w:rFonts w:asciiTheme="minorHAnsi" w:hAnsiTheme="minorHAnsi" w:cstheme="minorHAnsi"/>
                <w:sz w:val="22"/>
                <w:szCs w:val="22"/>
              </w:rPr>
              <w:t xml:space="preserve"> np.: </w:t>
            </w:r>
            <w:proofErr w:type="spellStart"/>
            <w:r w:rsidRPr="00D80428">
              <w:rPr>
                <w:rFonts w:asciiTheme="minorHAnsi" w:hAnsiTheme="minorHAnsi" w:cstheme="minorHAnsi"/>
                <w:sz w:val="22"/>
                <w:szCs w:val="22"/>
              </w:rPr>
              <w:t>Elastic</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Search</w:t>
            </w:r>
            <w:proofErr w:type="spellEnd"/>
            <w:r w:rsidRPr="00D80428">
              <w:rPr>
                <w:rFonts w:asciiTheme="minorHAnsi" w:hAnsiTheme="minorHAnsi" w:cstheme="minorHAnsi"/>
                <w:sz w:val="22"/>
                <w:szCs w:val="22"/>
              </w:rPr>
              <w:t xml:space="preserve">, OSSIM, </w:t>
            </w:r>
            <w:proofErr w:type="spellStart"/>
            <w:r w:rsidRPr="00D80428">
              <w:rPr>
                <w:rFonts w:asciiTheme="minorHAnsi" w:hAnsiTheme="minorHAnsi" w:cstheme="minorHAnsi"/>
                <w:sz w:val="22"/>
                <w:szCs w:val="22"/>
              </w:rPr>
              <w:t>Snort</w:t>
            </w:r>
            <w:proofErr w:type="spellEnd"/>
            <w:r w:rsidRPr="00D80428">
              <w:rPr>
                <w:rFonts w:asciiTheme="minorHAnsi" w:hAnsiTheme="minorHAnsi" w:cstheme="minorHAnsi"/>
                <w:sz w:val="22"/>
                <w:szCs w:val="22"/>
              </w:rPr>
              <w:t xml:space="preserve">, The </w:t>
            </w:r>
            <w:proofErr w:type="spellStart"/>
            <w:r w:rsidRPr="00D80428">
              <w:rPr>
                <w:rFonts w:asciiTheme="minorHAnsi" w:hAnsiTheme="minorHAnsi" w:cstheme="minorHAnsi"/>
                <w:sz w:val="22"/>
                <w:szCs w:val="22"/>
              </w:rPr>
              <w:t>Hive</w:t>
            </w:r>
            <w:proofErr w:type="spellEnd"/>
            <w:r w:rsidRPr="00D80428">
              <w:rPr>
                <w:rFonts w:asciiTheme="minorHAnsi" w:hAnsiTheme="minorHAnsi" w:cstheme="minorHAnsi"/>
                <w:sz w:val="22"/>
                <w:szCs w:val="22"/>
              </w:rPr>
              <w:t xml:space="preserve">, </w:t>
            </w:r>
            <w:proofErr w:type="spellStart"/>
            <w:r w:rsidRPr="00D80428">
              <w:rPr>
                <w:rFonts w:asciiTheme="minorHAnsi" w:hAnsiTheme="minorHAnsi" w:cstheme="minorHAnsi"/>
                <w:sz w:val="22"/>
                <w:szCs w:val="22"/>
              </w:rPr>
              <w:t>AlienVault</w:t>
            </w:r>
            <w:proofErr w:type="spellEnd"/>
            <w:r w:rsidRPr="00D80428">
              <w:rPr>
                <w:rFonts w:asciiTheme="minorHAnsi" w:hAnsiTheme="minorHAnsi" w:cstheme="minorHAnsi"/>
                <w:sz w:val="22"/>
                <w:szCs w:val="22"/>
              </w:rPr>
              <w:t xml:space="preserve"> itd. lub został stworzony przez modyfikację oprogramowania otwartego. </w:t>
            </w:r>
          </w:p>
          <w:p w14:paraId="17367FBB"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138. W celach weryfikacji zgodności produktu z wymaganiami, musi być on dodatkowo oferowany przez autoryzowanego dystrybutora, dostarczającego produkty z obszaru </w:t>
            </w:r>
            <w:proofErr w:type="spellStart"/>
            <w:r w:rsidRPr="00D80428">
              <w:rPr>
                <w:rFonts w:asciiTheme="minorHAnsi" w:hAnsiTheme="minorHAnsi" w:cstheme="minorHAnsi"/>
                <w:sz w:val="22"/>
                <w:szCs w:val="22"/>
              </w:rPr>
              <w:t>cyberbezpieczeństwa</w:t>
            </w:r>
            <w:proofErr w:type="spellEnd"/>
            <w:r w:rsidRPr="00D80428">
              <w:rPr>
                <w:rFonts w:asciiTheme="minorHAnsi" w:hAnsiTheme="minorHAnsi" w:cstheme="minorHAnsi"/>
                <w:sz w:val="22"/>
                <w:szCs w:val="22"/>
              </w:rPr>
              <w:t xml:space="preserve"> na rynku polskim, który w przypadku jakichkolwiek wątpliwości Zamawiającego, związanych z wymaganymi funkcjonalności będzie mógł je potwierdzić lub im zaprzeczyć.  </w:t>
            </w:r>
          </w:p>
          <w:p w14:paraId="20CED8F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139. W związku z tym, że obsługa systemu ma objąć także użytkowników nieposługujących się biegle językiem angielskim, interfejs użytkownika musi umożliwiać obsługę w języku polskim lub posiadać możliwość wgrania plików językowych tłumaczących interfejs na język polski. Pliki tłumaczące interfejs na język polski muszą zostać wgrane w trakcie wdrożenia systemu, przed jego zakończeniem.  </w:t>
            </w:r>
          </w:p>
          <w:p w14:paraId="3A663FC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140. Zamawiający na obecnym etapie nie jest w stanie zmierzyć ilości danych przekazywanych do systemu, tj. EPS (</w:t>
            </w:r>
            <w:proofErr w:type="spellStart"/>
            <w:r w:rsidRPr="00D80428">
              <w:rPr>
                <w:rFonts w:asciiTheme="minorHAnsi" w:hAnsiTheme="minorHAnsi" w:cstheme="minorHAnsi"/>
                <w:sz w:val="22"/>
                <w:szCs w:val="22"/>
              </w:rPr>
              <w:t>Events</w:t>
            </w:r>
            <w:proofErr w:type="spellEnd"/>
            <w:r w:rsidRPr="00D80428">
              <w:rPr>
                <w:rFonts w:asciiTheme="minorHAnsi" w:hAnsiTheme="minorHAnsi" w:cstheme="minorHAnsi"/>
                <w:sz w:val="22"/>
                <w:szCs w:val="22"/>
              </w:rPr>
              <w:t xml:space="preserve"> Per Second) oraz nie zna wymagań związanych z architekturą proponowanego rozwiązania, dlatego oferowana licencje nie może nakładać limitów w tym zakresie.   </w:t>
            </w:r>
          </w:p>
          <w:p w14:paraId="7FA91957"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141. Produkt musi umożliwiać równoczesną pracę co najmniej 2 operatorów oraz obsługiwać min 100 źródeł logów dotyczących wszystkich zdarzeń związanych z komputerami oraz serwerami wykorzystywanymi w organizacji oraz zapewnić dla tych źródeł detekcję i obsługę </w:t>
            </w:r>
            <w:proofErr w:type="spellStart"/>
            <w:r w:rsidRPr="00D80428">
              <w:rPr>
                <w:rFonts w:asciiTheme="minorHAnsi" w:hAnsiTheme="minorHAnsi" w:cstheme="minorHAnsi"/>
                <w:sz w:val="22"/>
                <w:szCs w:val="22"/>
              </w:rPr>
              <w:t>cyberzagrożeń</w:t>
            </w:r>
            <w:proofErr w:type="spellEnd"/>
            <w:r w:rsidRPr="00D80428">
              <w:rPr>
                <w:rFonts w:asciiTheme="minorHAnsi" w:hAnsiTheme="minorHAnsi" w:cstheme="minorHAnsi"/>
                <w:sz w:val="22"/>
                <w:szCs w:val="22"/>
              </w:rPr>
              <w:t xml:space="preserve"> w ramach wszystkich oferowanych w tym postępowaniu funkcjonalności.  </w:t>
            </w:r>
          </w:p>
          <w:p w14:paraId="153E2854"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lastRenderedPageBreak/>
              <w:t xml:space="preserve">142. System ma gwarantować możliwość elastycznej rozbudowy o kolejne źródła logów.  </w:t>
            </w:r>
          </w:p>
          <w:p w14:paraId="0C9DCC9A"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143. Funkcjonowanie rozwiązania musi umożliwiać konfigurację „on-</w:t>
            </w:r>
            <w:proofErr w:type="spellStart"/>
            <w:r w:rsidRPr="00D80428">
              <w:rPr>
                <w:rFonts w:asciiTheme="minorHAnsi" w:hAnsiTheme="minorHAnsi" w:cstheme="minorHAnsi"/>
                <w:sz w:val="22"/>
                <w:szCs w:val="22"/>
              </w:rPr>
              <w:t>premise</w:t>
            </w:r>
            <w:proofErr w:type="spellEnd"/>
            <w:r w:rsidRPr="00D80428">
              <w:rPr>
                <w:rFonts w:asciiTheme="minorHAnsi" w:hAnsiTheme="minorHAnsi" w:cstheme="minorHAnsi"/>
                <w:sz w:val="22"/>
                <w:szCs w:val="22"/>
              </w:rPr>
              <w:t xml:space="preserve">”, w której wszystkie funkcjonalności oraz przetwarzanie danych będzie się odbywać całkowicie w infrastrukturze zamawiającego, zapewniając tym samym możliwość konfiguracji systemu w strefie odseparowanej od sieci Internet.  </w:t>
            </w:r>
          </w:p>
          <w:p w14:paraId="1CBED842" w14:textId="77777777" w:rsidR="00AE6C78" w:rsidRPr="00D80428" w:rsidRDefault="00AE6C78" w:rsidP="00E6102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144. System musi umożliwiać instalację na jednej z platform systemowych: Microsoft Windows (minimum Server 2016), </w:t>
            </w:r>
            <w:proofErr w:type="spellStart"/>
            <w:r w:rsidRPr="00D80428">
              <w:rPr>
                <w:rFonts w:asciiTheme="minorHAnsi" w:hAnsiTheme="minorHAnsi" w:cstheme="minorHAnsi"/>
                <w:sz w:val="22"/>
                <w:szCs w:val="22"/>
              </w:rPr>
              <w:t>Redhat</w:t>
            </w:r>
            <w:proofErr w:type="spellEnd"/>
            <w:r w:rsidRPr="00D80428">
              <w:rPr>
                <w:rFonts w:asciiTheme="minorHAnsi" w:hAnsiTheme="minorHAnsi" w:cstheme="minorHAnsi"/>
                <w:sz w:val="22"/>
                <w:szCs w:val="22"/>
              </w:rPr>
              <w:t xml:space="preserve">/Oracle Linux (minimum 7.x).  </w:t>
            </w:r>
          </w:p>
        </w:tc>
      </w:tr>
      <w:tr w:rsidR="00AE6C78" w:rsidRPr="00FE3BC7" w14:paraId="04FDBECE" w14:textId="77777777" w:rsidTr="00E6102C">
        <w:trPr>
          <w:trHeight w:val="60"/>
        </w:trPr>
        <w:tc>
          <w:tcPr>
            <w:tcW w:w="2544" w:type="dxa"/>
            <w:tcMar>
              <w:left w:w="90" w:type="dxa"/>
              <w:right w:w="90" w:type="dxa"/>
            </w:tcMar>
            <w:vAlign w:val="center"/>
          </w:tcPr>
          <w:p w14:paraId="703436F6" w14:textId="77777777" w:rsidR="00AE6C78" w:rsidRPr="00D80428" w:rsidRDefault="00AE6C78" w:rsidP="00E6102C">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lastRenderedPageBreak/>
              <w:t>Wymagania dotyczące licencji i wsparcia</w:t>
            </w:r>
          </w:p>
        </w:tc>
        <w:tc>
          <w:tcPr>
            <w:tcW w:w="7056" w:type="dxa"/>
            <w:tcMar>
              <w:left w:w="90" w:type="dxa"/>
              <w:right w:w="90" w:type="dxa"/>
            </w:tcMar>
            <w:vAlign w:val="center"/>
          </w:tcPr>
          <w:p w14:paraId="1E2D5E80"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Dostarczone rozwiązanie musi być w formie licencji wieczystej oraz być objęte wsparciem producenta lub producentów do 30.06.2026 roku. Wsparcie musi obejmować bezpłatne dostarczanie aktualizacji oprogramowania, reagowanie na zgłaszane błędy systemowe oraz usługę konsultacji powdrożeniowej w formie spotkań z dedykowanym inżynierem, certyfikowanym z procesu konfiguracji i obsługi oferowanego systemu. Przez błąd systemowy Zamawiający rozumie błędy krytyczne (zakłócenie uniemożliwiające działanie rozwiązania), błędy poważne (zakłócenie uniemożliwiające działanie części rozwiązania), błędy zwykłe (inne zakłócenia nie stanowiące błędu krytycznego lub poważnego).  </w:t>
            </w:r>
          </w:p>
          <w:p w14:paraId="4D8F13F7"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Wykonawca musi zapewnić usługę obejmującą proces aktualizacji oprogramowania oraz kontekstu systemu (dotyczy to zwłaszcza bazy reguł korelacyjnych, bazy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bazy dostępnych aktualizacji). Dostęp do centralnej usługi aktualizacyjnej ma pozwalać na automatycznie wyświetlanie i pobieranie z poziomu interfejsu systemu dostępnych aktualizacji. Dla pobranych w procesie aktualizacji reguł oraz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musi być dostępne wersjonowanie, pozwalające uruchomić nową wersję reguły korelacyjnej oraz </w:t>
            </w:r>
            <w:proofErr w:type="spellStart"/>
            <w:r w:rsidRPr="00D80428">
              <w:rPr>
                <w:rFonts w:asciiTheme="minorHAnsi" w:hAnsiTheme="minorHAnsi" w:cstheme="minorHAnsi"/>
                <w:sz w:val="22"/>
                <w:szCs w:val="22"/>
              </w:rPr>
              <w:t>parsera</w:t>
            </w:r>
            <w:proofErr w:type="spellEnd"/>
            <w:r w:rsidRPr="00D80428">
              <w:rPr>
                <w:rFonts w:asciiTheme="minorHAnsi" w:hAnsiTheme="minorHAnsi" w:cstheme="minorHAnsi"/>
                <w:sz w:val="22"/>
                <w:szCs w:val="22"/>
              </w:rPr>
              <w:t xml:space="preserve"> z poziomu interfejsu systemu. Automatyczne wersjonowanie ma umożliwiać wczytanie starszej wersji reguły lub </w:t>
            </w:r>
            <w:proofErr w:type="spellStart"/>
            <w:r w:rsidRPr="00D80428">
              <w:rPr>
                <w:rFonts w:asciiTheme="minorHAnsi" w:hAnsiTheme="minorHAnsi" w:cstheme="minorHAnsi"/>
                <w:sz w:val="22"/>
                <w:szCs w:val="22"/>
              </w:rPr>
              <w:t>parsera</w:t>
            </w:r>
            <w:proofErr w:type="spellEnd"/>
            <w:r w:rsidRPr="00D80428">
              <w:rPr>
                <w:rFonts w:asciiTheme="minorHAnsi" w:hAnsiTheme="minorHAnsi" w:cstheme="minorHAnsi"/>
                <w:sz w:val="22"/>
                <w:szCs w:val="22"/>
              </w:rPr>
              <w:t xml:space="preserve">, a zmiana reguł i </w:t>
            </w:r>
            <w:proofErr w:type="spellStart"/>
            <w:r w:rsidRPr="00D80428">
              <w:rPr>
                <w:rFonts w:asciiTheme="minorHAnsi" w:hAnsiTheme="minorHAnsi" w:cstheme="minorHAnsi"/>
                <w:sz w:val="22"/>
                <w:szCs w:val="22"/>
              </w:rPr>
              <w:t>parserów</w:t>
            </w:r>
            <w:proofErr w:type="spellEnd"/>
            <w:r w:rsidRPr="00D80428">
              <w:rPr>
                <w:rFonts w:asciiTheme="minorHAnsi" w:hAnsiTheme="minorHAnsi" w:cstheme="minorHAnsi"/>
                <w:sz w:val="22"/>
                <w:szCs w:val="22"/>
              </w:rPr>
              <w:t xml:space="preserve"> musi być możliwa z poziomu graficznego systemu.  </w:t>
            </w:r>
          </w:p>
        </w:tc>
      </w:tr>
      <w:tr w:rsidR="00AE6C78" w:rsidRPr="00FE3BC7" w14:paraId="000C24B5" w14:textId="77777777" w:rsidTr="00E6102C">
        <w:trPr>
          <w:trHeight w:val="60"/>
        </w:trPr>
        <w:tc>
          <w:tcPr>
            <w:tcW w:w="2544" w:type="dxa"/>
            <w:tcMar>
              <w:left w:w="90" w:type="dxa"/>
              <w:right w:w="90" w:type="dxa"/>
            </w:tcMar>
            <w:vAlign w:val="center"/>
          </w:tcPr>
          <w:p w14:paraId="158D90AC" w14:textId="77777777" w:rsidR="00AE6C78" w:rsidRPr="00D80428" w:rsidRDefault="00AE6C78" w:rsidP="00E6102C">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t>Wymagania dotyczące wdrożenia</w:t>
            </w:r>
          </w:p>
        </w:tc>
        <w:tc>
          <w:tcPr>
            <w:tcW w:w="7056" w:type="dxa"/>
            <w:vAlign w:val="center"/>
          </w:tcPr>
          <w:p w14:paraId="72F3D3EC"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Przedmiot zamówienia musi być dostarczony, wdrożony i zainstalowany w całości w siedzibie Zamawiającego we wskazanym miejscu.</w:t>
            </w:r>
          </w:p>
          <w:p w14:paraId="0F1602D8"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Przedmiot Zamówienia będzie realizowany w oparciu o przygotowany uprzednio przez Wykonawcę Harmonogram Ramowy (rzeczowo-finansowy), który musi być uzgodniony i zaakceptowany przez Zamawiającego oraz odpowiednio utrzymywany w toku realizacji Przedmiotu Zamówienia. Wykonawca musi przedstawić Harmonogram Ramowy w terminie 7 dni od daty podpisania umowy.</w:t>
            </w:r>
          </w:p>
          <w:p w14:paraId="5A77C08E"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Wykonawca w Harmonogramie Ramowym musi w szczególności uwzględnić podział na zadania takie jak: projektowanie, dostawy, usługi instalacji/konfiguracji, testowanie, wdrożenie i odbiory.</w:t>
            </w:r>
          </w:p>
          <w:p w14:paraId="3F22E83E"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Wykonawca zobowiązany jest do udziału w cyklicznych naradach </w:t>
            </w:r>
            <w:r w:rsidRPr="00D80428">
              <w:rPr>
                <w:rFonts w:asciiTheme="minorHAnsi" w:hAnsiTheme="minorHAnsi" w:cstheme="minorHAnsi"/>
                <w:sz w:val="22"/>
                <w:szCs w:val="22"/>
              </w:rPr>
              <w:lastRenderedPageBreak/>
              <w:t>przeglądu prac w siedzibie Zamawiającego. Dopuszcza się narady prowadzone w trybie zdalnym z wykorzystaniem narzędzi komunikacji elektronicznej, które zapewni Wykonawca. Zamawiający przewiduje częstotliwość narad nie częściej niż jeden raz w miesiącu, narad zdalnych maksymalnie 3 razy w miesiącu, chyba że nadzwyczajna sytuacja w realizacji przedmiotu umowy wymagała będzie częstszych spotkań w siedzibie lub odbywanych zdalnie.</w:t>
            </w:r>
          </w:p>
          <w:p w14:paraId="39347880"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2CFFA882"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W ramach wdrożenia Wykonawca musi przygotować informacje na temat struktury organizacyjnej Zespołu Wykonawcy zajmującej się realizacją przedmiotu zamówienia, w ramach której muszą zostać powołane minimum następujące role:</w:t>
            </w:r>
          </w:p>
          <w:p w14:paraId="66F04D2E" w14:textId="77777777" w:rsidR="00AE6C78" w:rsidRPr="00D80428" w:rsidRDefault="00AE6C78" w:rsidP="00E6102C">
            <w:pPr>
              <w:pStyle w:val="Akapitzlist"/>
              <w:widowControl w:val="0"/>
              <w:numPr>
                <w:ilvl w:val="0"/>
                <w:numId w:val="28"/>
              </w:numPr>
              <w:spacing w:after="0"/>
              <w:ind w:left="201" w:firstLine="0"/>
              <w:rPr>
                <w:rFonts w:asciiTheme="minorHAnsi" w:hAnsiTheme="minorHAnsi" w:cstheme="minorHAnsi"/>
                <w:sz w:val="22"/>
              </w:rPr>
            </w:pPr>
            <w:r w:rsidRPr="00D80428">
              <w:rPr>
                <w:rFonts w:asciiTheme="minorHAnsi" w:hAnsiTheme="minorHAnsi" w:cstheme="minorHAnsi"/>
                <w:sz w:val="22"/>
              </w:rPr>
              <w:t>Kierownik Projektu ze strony Wykonawcy,</w:t>
            </w:r>
          </w:p>
          <w:p w14:paraId="2BCDC244" w14:textId="77777777" w:rsidR="00AE6C78" w:rsidRPr="00D80428" w:rsidRDefault="00AE6C78" w:rsidP="00E6102C">
            <w:pPr>
              <w:pStyle w:val="Akapitzlist"/>
              <w:widowControl w:val="0"/>
              <w:numPr>
                <w:ilvl w:val="0"/>
                <w:numId w:val="28"/>
              </w:numPr>
              <w:spacing w:after="0"/>
              <w:ind w:left="201" w:firstLine="0"/>
              <w:rPr>
                <w:rFonts w:asciiTheme="minorHAnsi" w:hAnsiTheme="minorHAnsi" w:cstheme="minorHAnsi"/>
                <w:sz w:val="22"/>
              </w:rPr>
            </w:pPr>
            <w:r w:rsidRPr="00D80428">
              <w:rPr>
                <w:rFonts w:asciiTheme="minorHAnsi" w:hAnsiTheme="minorHAnsi" w:cstheme="minorHAnsi"/>
                <w:sz w:val="22"/>
              </w:rPr>
              <w:t>Zespół Wdrożeniowy ze strony Wykonawcy.</w:t>
            </w:r>
          </w:p>
          <w:p w14:paraId="0FA27B67"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6764E9F2" w14:textId="77777777" w:rsidR="00AE6C78" w:rsidRPr="00D80428" w:rsidRDefault="00AE6C78" w:rsidP="00A81A8C">
            <w:pPr>
              <w:widowControl w:val="0"/>
              <w:spacing w:line="276" w:lineRule="auto"/>
              <w:ind w:left="201"/>
              <w:jc w:val="both"/>
              <w:rPr>
                <w:rFonts w:asciiTheme="minorHAnsi" w:hAnsiTheme="minorHAnsi" w:cstheme="minorHAnsi"/>
                <w:sz w:val="22"/>
                <w:szCs w:val="22"/>
              </w:rPr>
            </w:pPr>
            <w:r w:rsidRPr="00D80428">
              <w:rPr>
                <w:rFonts w:asciiTheme="minorHAnsi" w:hAnsiTheme="minorHAnsi" w:cstheme="minorHAnsi"/>
                <w:sz w:val="22"/>
                <w:szCs w:val="22"/>
              </w:rPr>
              <w:t xml:space="preserve">W ramach wdrożenia rozwiązania SIEM Zamawiający </w:t>
            </w:r>
            <w:proofErr w:type="gramStart"/>
            <w:r w:rsidRPr="00D80428">
              <w:rPr>
                <w:rFonts w:asciiTheme="minorHAnsi" w:hAnsiTheme="minorHAnsi" w:cstheme="minorHAnsi"/>
                <w:sz w:val="22"/>
                <w:szCs w:val="22"/>
              </w:rPr>
              <w:t>wymaga</w:t>
            </w:r>
            <w:proofErr w:type="gramEnd"/>
            <w:r w:rsidRPr="00D80428">
              <w:rPr>
                <w:rFonts w:asciiTheme="minorHAnsi" w:hAnsiTheme="minorHAnsi" w:cstheme="minorHAnsi"/>
                <w:sz w:val="22"/>
                <w:szCs w:val="22"/>
              </w:rPr>
              <w:t xml:space="preserve"> aby Wykonawca wdrożył rozwiązanie SIEM na minimum 2 maszynach wirtualnych przygotowanych przez Zamawiającego. </w:t>
            </w:r>
          </w:p>
          <w:p w14:paraId="256FC65A"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Zamawiający wymaga wdrożenia kompletnego </w:t>
            </w:r>
            <w:proofErr w:type="gramStart"/>
            <w:r w:rsidRPr="00D80428">
              <w:rPr>
                <w:rFonts w:asciiTheme="minorHAnsi" w:hAnsiTheme="minorHAnsi" w:cstheme="minorHAnsi"/>
                <w:sz w:val="22"/>
                <w:szCs w:val="22"/>
              </w:rPr>
              <w:t>systemu</w:t>
            </w:r>
            <w:proofErr w:type="gramEnd"/>
            <w:r w:rsidRPr="00D80428">
              <w:rPr>
                <w:rFonts w:asciiTheme="minorHAnsi" w:hAnsiTheme="minorHAnsi" w:cstheme="minorHAnsi"/>
                <w:sz w:val="22"/>
                <w:szCs w:val="22"/>
              </w:rPr>
              <w:t xml:space="preserve"> w ramach którego zostanie podłączonych do 15 źródeł logów zgodnie z poniższą tabelą:</w:t>
            </w:r>
          </w:p>
          <w:p w14:paraId="4C193194" w14:textId="77777777" w:rsidR="00AE6C78" w:rsidRPr="00D80428" w:rsidRDefault="00AE6C78" w:rsidP="00E6102C">
            <w:pPr>
              <w:widowControl w:val="0"/>
              <w:spacing w:line="276" w:lineRule="auto"/>
              <w:ind w:left="201"/>
              <w:rPr>
                <w:rFonts w:asciiTheme="minorHAnsi" w:hAnsiTheme="minorHAnsi" w:cstheme="minorHAnsi"/>
                <w:sz w:val="22"/>
                <w:szCs w:val="22"/>
              </w:rPr>
            </w:pPr>
          </w:p>
          <w:tbl>
            <w:tblPr>
              <w:tblStyle w:val="Tabela-Siatk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88"/>
              <w:gridCol w:w="3488"/>
            </w:tblGrid>
            <w:tr w:rsidR="00AE6C78" w:rsidRPr="00D80428" w14:paraId="36B656FA" w14:textId="77777777" w:rsidTr="00E6102C">
              <w:trPr>
                <w:trHeight w:val="300"/>
              </w:trPr>
              <w:tc>
                <w:tcPr>
                  <w:tcW w:w="3488" w:type="dxa"/>
                  <w:shd w:val="clear" w:color="auto" w:fill="EEECE1" w:themeFill="background2"/>
                  <w:tcMar>
                    <w:left w:w="105" w:type="dxa"/>
                    <w:right w:w="105" w:type="dxa"/>
                  </w:tcMar>
                  <w:vAlign w:val="center"/>
                </w:tcPr>
                <w:p w14:paraId="7D8FCE28"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Rodzaj usługi lub urządzenia </w:t>
                  </w:r>
                </w:p>
              </w:tc>
              <w:tc>
                <w:tcPr>
                  <w:tcW w:w="3488" w:type="dxa"/>
                  <w:shd w:val="clear" w:color="auto" w:fill="EEECE1" w:themeFill="background2"/>
                  <w:tcMar>
                    <w:left w:w="105" w:type="dxa"/>
                    <w:right w:w="105" w:type="dxa"/>
                  </w:tcMar>
                  <w:vAlign w:val="center"/>
                </w:tcPr>
                <w:p w14:paraId="10E4DB1B"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Liczba urządzeń / </w:t>
                  </w:r>
                  <w:proofErr w:type="spellStart"/>
                  <w:r w:rsidRPr="00D80428">
                    <w:rPr>
                      <w:rFonts w:asciiTheme="minorHAnsi" w:hAnsiTheme="minorHAnsi" w:cstheme="minorHAnsi"/>
                      <w:sz w:val="22"/>
                      <w:szCs w:val="22"/>
                    </w:rPr>
                    <w:t>nodów</w:t>
                  </w:r>
                  <w:proofErr w:type="spellEnd"/>
                  <w:r w:rsidRPr="00D80428">
                    <w:rPr>
                      <w:rFonts w:asciiTheme="minorHAnsi" w:hAnsiTheme="minorHAnsi" w:cstheme="minorHAnsi"/>
                      <w:sz w:val="22"/>
                      <w:szCs w:val="22"/>
                    </w:rPr>
                    <w:t xml:space="preserve"> będących źródłami logów </w:t>
                  </w:r>
                </w:p>
              </w:tc>
            </w:tr>
            <w:tr w:rsidR="00AE6C78" w:rsidRPr="00D80428" w14:paraId="45A5228C" w14:textId="77777777" w:rsidTr="00E6102C">
              <w:trPr>
                <w:trHeight w:val="300"/>
              </w:trPr>
              <w:tc>
                <w:tcPr>
                  <w:tcW w:w="3488" w:type="dxa"/>
                  <w:tcMar>
                    <w:left w:w="105" w:type="dxa"/>
                    <w:right w:w="105" w:type="dxa"/>
                  </w:tcMar>
                  <w:vAlign w:val="center"/>
                </w:tcPr>
                <w:p w14:paraId="0C338931" w14:textId="77777777" w:rsidR="00AE6C78" w:rsidRPr="00376747" w:rsidRDefault="00AE6C78" w:rsidP="00E6102C">
                  <w:pPr>
                    <w:widowControl w:val="0"/>
                    <w:spacing w:line="276" w:lineRule="auto"/>
                    <w:ind w:left="201"/>
                    <w:rPr>
                      <w:rFonts w:asciiTheme="minorHAnsi" w:hAnsiTheme="minorHAnsi" w:cstheme="minorHAnsi"/>
                      <w:sz w:val="22"/>
                      <w:szCs w:val="22"/>
                      <w:highlight w:val="yellow"/>
                    </w:rPr>
                  </w:pPr>
                  <w:r w:rsidRPr="00376747">
                    <w:rPr>
                      <w:rFonts w:asciiTheme="minorHAnsi" w:hAnsiTheme="minorHAnsi" w:cstheme="minorHAnsi"/>
                      <w:sz w:val="22"/>
                      <w:szCs w:val="22"/>
                    </w:rPr>
                    <w:t>Serwer</w:t>
                  </w:r>
                </w:p>
              </w:tc>
              <w:tc>
                <w:tcPr>
                  <w:tcW w:w="3488" w:type="dxa"/>
                  <w:tcMar>
                    <w:left w:w="105" w:type="dxa"/>
                    <w:right w:w="105" w:type="dxa"/>
                  </w:tcMar>
                  <w:vAlign w:val="center"/>
                </w:tcPr>
                <w:p w14:paraId="3022E482" w14:textId="77777777" w:rsidR="00AE6C78" w:rsidRPr="00376747" w:rsidRDefault="00AE6C78" w:rsidP="00E6102C">
                  <w:pPr>
                    <w:widowControl w:val="0"/>
                    <w:spacing w:line="276" w:lineRule="auto"/>
                    <w:ind w:left="201"/>
                    <w:rPr>
                      <w:rFonts w:asciiTheme="minorHAnsi" w:hAnsiTheme="minorHAnsi" w:cstheme="minorHAnsi"/>
                      <w:sz w:val="22"/>
                      <w:szCs w:val="22"/>
                      <w:highlight w:val="yellow"/>
                    </w:rPr>
                  </w:pPr>
                  <w:r w:rsidRPr="00376747">
                    <w:rPr>
                      <w:rFonts w:asciiTheme="minorHAnsi" w:hAnsiTheme="minorHAnsi" w:cstheme="minorHAnsi"/>
                      <w:sz w:val="22"/>
                      <w:szCs w:val="22"/>
                    </w:rPr>
                    <w:t>6 szt. (2 serw. fizyczne i 4 wirtualne)</w:t>
                  </w:r>
                </w:p>
              </w:tc>
            </w:tr>
            <w:tr w:rsidR="00AE6C78" w:rsidRPr="00D80428" w14:paraId="40900F71" w14:textId="77777777" w:rsidTr="00E6102C">
              <w:trPr>
                <w:trHeight w:val="300"/>
              </w:trPr>
              <w:tc>
                <w:tcPr>
                  <w:tcW w:w="3488" w:type="dxa"/>
                  <w:tcMar>
                    <w:left w:w="105" w:type="dxa"/>
                    <w:right w:w="105" w:type="dxa"/>
                  </w:tcMar>
                  <w:vAlign w:val="center"/>
                </w:tcPr>
                <w:p w14:paraId="6B2B2E19" w14:textId="29DDDE33" w:rsidR="00AE6C78" w:rsidRPr="00D80428" w:rsidRDefault="00556D1A" w:rsidP="00E6102C">
                  <w:pPr>
                    <w:widowControl w:val="0"/>
                    <w:spacing w:line="276" w:lineRule="auto"/>
                    <w:ind w:left="201"/>
                    <w:rPr>
                      <w:rFonts w:asciiTheme="minorHAnsi" w:hAnsiTheme="minorHAnsi" w:cstheme="minorHAnsi"/>
                      <w:sz w:val="22"/>
                      <w:szCs w:val="22"/>
                    </w:rPr>
                  </w:pPr>
                  <w:r>
                    <w:rPr>
                      <w:rFonts w:asciiTheme="minorHAnsi" w:hAnsiTheme="minorHAnsi" w:cstheme="minorHAnsi"/>
                      <w:sz w:val="22"/>
                      <w:szCs w:val="22"/>
                    </w:rPr>
                    <w:t>Urządzenie klasy NAS</w:t>
                  </w:r>
                </w:p>
              </w:tc>
              <w:tc>
                <w:tcPr>
                  <w:tcW w:w="3488" w:type="dxa"/>
                  <w:tcMar>
                    <w:left w:w="105" w:type="dxa"/>
                    <w:right w:w="105" w:type="dxa"/>
                  </w:tcMar>
                  <w:vAlign w:val="center"/>
                </w:tcPr>
                <w:p w14:paraId="72945BBB"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1 szt.</w:t>
                  </w:r>
                </w:p>
              </w:tc>
            </w:tr>
            <w:tr w:rsidR="00AE6C78" w:rsidRPr="00D80428" w14:paraId="2CF897EA" w14:textId="77777777" w:rsidTr="00E6102C">
              <w:trPr>
                <w:trHeight w:val="300"/>
              </w:trPr>
              <w:tc>
                <w:tcPr>
                  <w:tcW w:w="3488" w:type="dxa"/>
                  <w:tcMar>
                    <w:left w:w="105" w:type="dxa"/>
                    <w:right w:w="105" w:type="dxa"/>
                  </w:tcMar>
                  <w:vAlign w:val="center"/>
                </w:tcPr>
                <w:p w14:paraId="71AD3B4A" w14:textId="3FA2032C"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Urządzenia klasy UTM </w:t>
                  </w:r>
                </w:p>
              </w:tc>
              <w:tc>
                <w:tcPr>
                  <w:tcW w:w="3488" w:type="dxa"/>
                  <w:tcMar>
                    <w:left w:w="105" w:type="dxa"/>
                    <w:right w:w="105" w:type="dxa"/>
                  </w:tcMar>
                  <w:vAlign w:val="center"/>
                </w:tcPr>
                <w:p w14:paraId="1DC86C89" w14:textId="77777777" w:rsidR="00AE6C78" w:rsidRPr="00D80428" w:rsidRDefault="00AE6C78" w:rsidP="00E6102C">
                  <w:pPr>
                    <w:widowControl w:val="0"/>
                    <w:spacing w:line="276" w:lineRule="auto"/>
                    <w:ind w:left="201"/>
                    <w:rPr>
                      <w:rFonts w:asciiTheme="minorHAnsi" w:hAnsiTheme="minorHAnsi" w:cstheme="minorHAnsi"/>
                      <w:sz w:val="22"/>
                      <w:szCs w:val="22"/>
                    </w:rPr>
                  </w:pPr>
                  <w:r>
                    <w:rPr>
                      <w:rFonts w:asciiTheme="minorHAnsi" w:hAnsiTheme="minorHAnsi" w:cstheme="minorHAnsi"/>
                      <w:sz w:val="22"/>
                      <w:szCs w:val="22"/>
                    </w:rPr>
                    <w:t>2</w:t>
                  </w:r>
                  <w:r w:rsidRPr="00D80428">
                    <w:rPr>
                      <w:rFonts w:asciiTheme="minorHAnsi" w:hAnsiTheme="minorHAnsi" w:cstheme="minorHAnsi"/>
                      <w:sz w:val="22"/>
                      <w:szCs w:val="22"/>
                    </w:rPr>
                    <w:t xml:space="preserve"> szt.</w:t>
                  </w:r>
                </w:p>
              </w:tc>
            </w:tr>
            <w:tr w:rsidR="00AE6C78" w:rsidRPr="00D80428" w14:paraId="2F16603D" w14:textId="77777777" w:rsidTr="00E6102C">
              <w:trPr>
                <w:trHeight w:val="300"/>
              </w:trPr>
              <w:tc>
                <w:tcPr>
                  <w:tcW w:w="3488" w:type="dxa"/>
                  <w:tcMar>
                    <w:left w:w="105" w:type="dxa"/>
                    <w:right w:w="105" w:type="dxa"/>
                  </w:tcMar>
                  <w:vAlign w:val="center"/>
                </w:tcPr>
                <w:p w14:paraId="57E8C52C"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Oprogramowanie EDR/XDR</w:t>
                  </w:r>
                </w:p>
              </w:tc>
              <w:tc>
                <w:tcPr>
                  <w:tcW w:w="3488" w:type="dxa"/>
                  <w:tcMar>
                    <w:left w:w="105" w:type="dxa"/>
                    <w:right w:w="105" w:type="dxa"/>
                  </w:tcMar>
                  <w:vAlign w:val="center"/>
                </w:tcPr>
                <w:p w14:paraId="17E108AC"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1 szt.</w:t>
                  </w:r>
                </w:p>
              </w:tc>
            </w:tr>
            <w:tr w:rsidR="00AE6C78" w:rsidRPr="00D80428" w14:paraId="380C20BE" w14:textId="77777777" w:rsidTr="00E6102C">
              <w:trPr>
                <w:trHeight w:val="300"/>
              </w:trPr>
              <w:tc>
                <w:tcPr>
                  <w:tcW w:w="3488" w:type="dxa"/>
                  <w:tcMar>
                    <w:left w:w="105" w:type="dxa"/>
                    <w:right w:w="105" w:type="dxa"/>
                  </w:tcMar>
                  <w:vAlign w:val="center"/>
                </w:tcPr>
                <w:p w14:paraId="0876CF04"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Usługa katalogowa  </w:t>
                  </w:r>
                </w:p>
              </w:tc>
              <w:tc>
                <w:tcPr>
                  <w:tcW w:w="3488" w:type="dxa"/>
                  <w:tcMar>
                    <w:left w:w="105" w:type="dxa"/>
                    <w:right w:w="105" w:type="dxa"/>
                  </w:tcMar>
                  <w:vAlign w:val="center"/>
                </w:tcPr>
                <w:p w14:paraId="50F09189" w14:textId="77777777" w:rsidR="00AE6C78" w:rsidRPr="00D80428" w:rsidRDefault="00AE6C78" w:rsidP="00E6102C">
                  <w:pPr>
                    <w:widowControl w:val="0"/>
                    <w:spacing w:line="276" w:lineRule="auto"/>
                    <w:ind w:left="201"/>
                    <w:rPr>
                      <w:rFonts w:asciiTheme="minorHAnsi" w:hAnsiTheme="minorHAnsi" w:cstheme="minorHAnsi"/>
                      <w:sz w:val="22"/>
                      <w:szCs w:val="22"/>
                    </w:rPr>
                  </w:pPr>
                  <w:r>
                    <w:rPr>
                      <w:rFonts w:asciiTheme="minorHAnsi" w:hAnsiTheme="minorHAnsi" w:cstheme="minorHAnsi"/>
                      <w:sz w:val="22"/>
                      <w:szCs w:val="22"/>
                    </w:rPr>
                    <w:t>2</w:t>
                  </w:r>
                  <w:r w:rsidRPr="00D80428">
                    <w:rPr>
                      <w:rFonts w:asciiTheme="minorHAnsi" w:hAnsiTheme="minorHAnsi" w:cstheme="minorHAnsi"/>
                      <w:sz w:val="22"/>
                      <w:szCs w:val="22"/>
                    </w:rPr>
                    <w:t xml:space="preserve"> szt.</w:t>
                  </w:r>
                </w:p>
              </w:tc>
            </w:tr>
            <w:tr w:rsidR="00AE6C78" w:rsidRPr="00D80428" w14:paraId="528B35B7" w14:textId="77777777" w:rsidTr="00E6102C">
              <w:trPr>
                <w:trHeight w:val="300"/>
              </w:trPr>
              <w:tc>
                <w:tcPr>
                  <w:tcW w:w="3488" w:type="dxa"/>
                  <w:tcMar>
                    <w:left w:w="105" w:type="dxa"/>
                    <w:right w:w="105" w:type="dxa"/>
                  </w:tcMar>
                  <w:vAlign w:val="center"/>
                </w:tcPr>
                <w:p w14:paraId="4450E90C"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Przełączniki sieciowe</w:t>
                  </w:r>
                </w:p>
              </w:tc>
              <w:tc>
                <w:tcPr>
                  <w:tcW w:w="3488" w:type="dxa"/>
                  <w:tcMar>
                    <w:left w:w="105" w:type="dxa"/>
                    <w:right w:w="105" w:type="dxa"/>
                  </w:tcMar>
                  <w:vAlign w:val="center"/>
                </w:tcPr>
                <w:p w14:paraId="6F094AE5" w14:textId="77777777" w:rsidR="00AE6C78" w:rsidRPr="00D80428" w:rsidRDefault="00AE6C78" w:rsidP="00E6102C">
                  <w:pPr>
                    <w:widowControl w:val="0"/>
                    <w:spacing w:line="276" w:lineRule="auto"/>
                    <w:ind w:left="201"/>
                    <w:rPr>
                      <w:rFonts w:asciiTheme="minorHAnsi" w:hAnsiTheme="minorHAnsi" w:cstheme="minorHAnsi"/>
                      <w:sz w:val="22"/>
                      <w:szCs w:val="22"/>
                    </w:rPr>
                  </w:pPr>
                  <w:r>
                    <w:rPr>
                      <w:rFonts w:asciiTheme="minorHAnsi" w:hAnsiTheme="minorHAnsi" w:cstheme="minorHAnsi"/>
                      <w:sz w:val="22"/>
                      <w:szCs w:val="22"/>
                    </w:rPr>
                    <w:t>2</w:t>
                  </w:r>
                  <w:r w:rsidRPr="00D80428">
                    <w:rPr>
                      <w:rFonts w:asciiTheme="minorHAnsi" w:hAnsiTheme="minorHAnsi" w:cstheme="minorHAnsi"/>
                      <w:sz w:val="22"/>
                      <w:szCs w:val="22"/>
                    </w:rPr>
                    <w:t xml:space="preserve"> szt.</w:t>
                  </w:r>
                </w:p>
              </w:tc>
            </w:tr>
            <w:tr w:rsidR="00AE6C78" w:rsidRPr="00D80428" w14:paraId="0E15AEA5" w14:textId="77777777" w:rsidTr="00E6102C">
              <w:trPr>
                <w:trHeight w:val="300"/>
              </w:trPr>
              <w:tc>
                <w:tcPr>
                  <w:tcW w:w="3488" w:type="dxa"/>
                  <w:tcMar>
                    <w:left w:w="105" w:type="dxa"/>
                    <w:right w:w="105" w:type="dxa"/>
                  </w:tcMar>
                  <w:vAlign w:val="center"/>
                </w:tcPr>
                <w:p w14:paraId="41989781" w14:textId="77777777" w:rsidR="00AE6C78" w:rsidRPr="00D80428" w:rsidRDefault="00AE6C78" w:rsidP="00E6102C">
                  <w:pPr>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Punkty dostępowe</w:t>
                  </w:r>
                </w:p>
              </w:tc>
              <w:tc>
                <w:tcPr>
                  <w:tcW w:w="3488" w:type="dxa"/>
                  <w:tcMar>
                    <w:left w:w="105" w:type="dxa"/>
                    <w:right w:w="105" w:type="dxa"/>
                  </w:tcMar>
                  <w:vAlign w:val="center"/>
                </w:tcPr>
                <w:p w14:paraId="15F90A88" w14:textId="77777777" w:rsidR="00AE6C78" w:rsidRPr="00D80428" w:rsidRDefault="00AE6C78" w:rsidP="00E6102C">
                  <w:pPr>
                    <w:widowControl w:val="0"/>
                    <w:spacing w:line="276" w:lineRule="auto"/>
                    <w:ind w:left="201"/>
                    <w:rPr>
                      <w:rFonts w:asciiTheme="minorHAnsi" w:hAnsiTheme="minorHAnsi" w:cstheme="minorHAnsi"/>
                      <w:sz w:val="22"/>
                      <w:szCs w:val="22"/>
                    </w:rPr>
                  </w:pPr>
                  <w:r>
                    <w:rPr>
                      <w:rFonts w:asciiTheme="minorHAnsi" w:hAnsiTheme="minorHAnsi" w:cstheme="minorHAnsi"/>
                      <w:sz w:val="22"/>
                      <w:szCs w:val="22"/>
                    </w:rPr>
                    <w:t>1</w:t>
                  </w:r>
                  <w:r w:rsidRPr="00D80428">
                    <w:rPr>
                      <w:rFonts w:asciiTheme="minorHAnsi" w:hAnsiTheme="minorHAnsi" w:cstheme="minorHAnsi"/>
                      <w:sz w:val="22"/>
                      <w:szCs w:val="22"/>
                    </w:rPr>
                    <w:t xml:space="preserve"> szt.</w:t>
                  </w:r>
                </w:p>
              </w:tc>
            </w:tr>
          </w:tbl>
          <w:p w14:paraId="70D99BFF"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67427E58"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Wymaga się, aby Wykonawca przygotował harmonogram wdrożenia uwzględniający 6 etapów wdrożenia:</w:t>
            </w:r>
          </w:p>
          <w:p w14:paraId="7CF5E7C8" w14:textId="77777777" w:rsidR="00AE6C78" w:rsidRPr="00D80428" w:rsidRDefault="00AE6C78" w:rsidP="00E6102C">
            <w:pPr>
              <w:pStyle w:val="Akapitzlist"/>
              <w:widowControl w:val="0"/>
              <w:numPr>
                <w:ilvl w:val="0"/>
                <w:numId w:val="27"/>
              </w:numPr>
              <w:spacing w:after="0"/>
              <w:ind w:left="201" w:firstLine="0"/>
              <w:rPr>
                <w:rFonts w:asciiTheme="minorHAnsi" w:hAnsiTheme="minorHAnsi" w:cstheme="minorHAnsi"/>
                <w:sz w:val="22"/>
              </w:rPr>
            </w:pPr>
            <w:r w:rsidRPr="00D80428">
              <w:rPr>
                <w:rFonts w:asciiTheme="minorHAnsi" w:hAnsiTheme="minorHAnsi" w:cstheme="minorHAnsi"/>
                <w:sz w:val="22"/>
              </w:rPr>
              <w:t xml:space="preserve">Analiza przedwdrożeniowa, </w:t>
            </w:r>
          </w:p>
          <w:p w14:paraId="00C9E07E" w14:textId="77777777" w:rsidR="00AE6C78" w:rsidRPr="00D80428" w:rsidRDefault="00AE6C78" w:rsidP="00E6102C">
            <w:pPr>
              <w:pStyle w:val="Akapitzlist"/>
              <w:widowControl w:val="0"/>
              <w:numPr>
                <w:ilvl w:val="0"/>
                <w:numId w:val="27"/>
              </w:numPr>
              <w:spacing w:after="0"/>
              <w:ind w:left="201" w:firstLine="0"/>
              <w:rPr>
                <w:rFonts w:asciiTheme="minorHAnsi" w:hAnsiTheme="minorHAnsi" w:cstheme="minorHAnsi"/>
                <w:sz w:val="22"/>
              </w:rPr>
            </w:pPr>
            <w:r w:rsidRPr="00D80428">
              <w:rPr>
                <w:rFonts w:asciiTheme="minorHAnsi" w:hAnsiTheme="minorHAnsi" w:cstheme="minorHAnsi"/>
                <w:sz w:val="22"/>
              </w:rPr>
              <w:t xml:space="preserve">Instalacja systemu, </w:t>
            </w:r>
          </w:p>
          <w:p w14:paraId="5BB5E690" w14:textId="77777777" w:rsidR="00AE6C78" w:rsidRPr="00D80428" w:rsidRDefault="00AE6C78" w:rsidP="00E6102C">
            <w:pPr>
              <w:pStyle w:val="Akapitzlist"/>
              <w:widowControl w:val="0"/>
              <w:numPr>
                <w:ilvl w:val="0"/>
                <w:numId w:val="27"/>
              </w:numPr>
              <w:spacing w:after="0"/>
              <w:ind w:left="201" w:firstLine="0"/>
              <w:rPr>
                <w:rFonts w:asciiTheme="minorHAnsi" w:hAnsiTheme="minorHAnsi" w:cstheme="minorHAnsi"/>
                <w:sz w:val="22"/>
              </w:rPr>
            </w:pPr>
            <w:r w:rsidRPr="00D80428">
              <w:rPr>
                <w:rFonts w:asciiTheme="minorHAnsi" w:hAnsiTheme="minorHAnsi" w:cstheme="minorHAnsi"/>
                <w:sz w:val="22"/>
              </w:rPr>
              <w:t xml:space="preserve">Konfiguracja systemu, </w:t>
            </w:r>
          </w:p>
          <w:p w14:paraId="6C5B0345" w14:textId="77777777" w:rsidR="00AE6C78" w:rsidRPr="00D80428" w:rsidRDefault="00AE6C78" w:rsidP="00E6102C">
            <w:pPr>
              <w:pStyle w:val="Akapitzlist"/>
              <w:widowControl w:val="0"/>
              <w:numPr>
                <w:ilvl w:val="0"/>
                <w:numId w:val="27"/>
              </w:numPr>
              <w:spacing w:after="0"/>
              <w:ind w:left="201" w:firstLine="0"/>
              <w:rPr>
                <w:rFonts w:asciiTheme="minorHAnsi" w:hAnsiTheme="minorHAnsi" w:cstheme="minorHAnsi"/>
                <w:sz w:val="22"/>
              </w:rPr>
            </w:pPr>
            <w:r w:rsidRPr="00D80428">
              <w:rPr>
                <w:rFonts w:asciiTheme="minorHAnsi" w:hAnsiTheme="minorHAnsi" w:cstheme="minorHAnsi"/>
                <w:sz w:val="22"/>
              </w:rPr>
              <w:t xml:space="preserve">Dostrojenie systemu, </w:t>
            </w:r>
          </w:p>
          <w:p w14:paraId="7A995504" w14:textId="77777777" w:rsidR="00AE6C78" w:rsidRPr="00D80428" w:rsidRDefault="00AE6C78" w:rsidP="00E6102C">
            <w:pPr>
              <w:pStyle w:val="Akapitzlist"/>
              <w:widowControl w:val="0"/>
              <w:numPr>
                <w:ilvl w:val="0"/>
                <w:numId w:val="27"/>
              </w:numPr>
              <w:spacing w:after="0"/>
              <w:ind w:left="201" w:firstLine="0"/>
              <w:rPr>
                <w:rFonts w:asciiTheme="minorHAnsi" w:hAnsiTheme="minorHAnsi" w:cstheme="minorHAnsi"/>
                <w:sz w:val="22"/>
              </w:rPr>
            </w:pPr>
            <w:r w:rsidRPr="00D80428">
              <w:rPr>
                <w:rFonts w:asciiTheme="minorHAnsi" w:hAnsiTheme="minorHAnsi" w:cstheme="minorHAnsi"/>
                <w:sz w:val="22"/>
              </w:rPr>
              <w:t>Szkolenia</w:t>
            </w:r>
          </w:p>
          <w:p w14:paraId="675F6A78" w14:textId="77777777" w:rsidR="00AE6C78" w:rsidRPr="00D80428" w:rsidRDefault="00AE6C78" w:rsidP="00E6102C">
            <w:pPr>
              <w:pStyle w:val="Akapitzlist"/>
              <w:widowControl w:val="0"/>
              <w:numPr>
                <w:ilvl w:val="0"/>
                <w:numId w:val="27"/>
              </w:numPr>
              <w:spacing w:after="0"/>
              <w:ind w:left="201" w:firstLine="0"/>
              <w:rPr>
                <w:rFonts w:asciiTheme="minorHAnsi" w:hAnsiTheme="minorHAnsi" w:cstheme="minorHAnsi"/>
                <w:sz w:val="22"/>
              </w:rPr>
            </w:pPr>
            <w:r w:rsidRPr="00D80428">
              <w:rPr>
                <w:rFonts w:asciiTheme="minorHAnsi" w:hAnsiTheme="minorHAnsi" w:cstheme="minorHAnsi"/>
                <w:sz w:val="22"/>
              </w:rPr>
              <w:t>Dokumentacja powdrożeniowa.</w:t>
            </w:r>
          </w:p>
          <w:p w14:paraId="52846CB6"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3D4B6A45"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Wykonawca w ramach etapu 1 dokona analizy przedwdrożeniowej </w:t>
            </w:r>
            <w:r w:rsidRPr="00D80428">
              <w:rPr>
                <w:rFonts w:asciiTheme="minorHAnsi" w:hAnsiTheme="minorHAnsi" w:cstheme="minorHAnsi"/>
                <w:sz w:val="22"/>
                <w:szCs w:val="22"/>
              </w:rPr>
              <w:lastRenderedPageBreak/>
              <w:t>obejmującej wszystkie czynności do wykonania przez Wykonawcę mające na celu analizę oraz wdrożenie rozwiązania SIEM w środowisku informatycznym Zamawiającego. Analiza musi zawierać w szczególności:</w:t>
            </w:r>
          </w:p>
          <w:p w14:paraId="11389EFA" w14:textId="77777777" w:rsidR="00AE6C78" w:rsidRPr="00D80428" w:rsidRDefault="00AE6C78" w:rsidP="00E6102C">
            <w:pPr>
              <w:pStyle w:val="Akapitzlist"/>
              <w:widowControl w:val="0"/>
              <w:numPr>
                <w:ilvl w:val="3"/>
                <w:numId w:val="30"/>
              </w:numPr>
              <w:spacing w:after="0"/>
              <w:ind w:left="201" w:firstLine="0"/>
              <w:rPr>
                <w:rFonts w:asciiTheme="minorHAnsi" w:hAnsiTheme="minorHAnsi" w:cstheme="minorHAnsi"/>
                <w:sz w:val="22"/>
              </w:rPr>
            </w:pPr>
            <w:r w:rsidRPr="00D80428">
              <w:rPr>
                <w:rFonts w:asciiTheme="minorHAnsi" w:hAnsiTheme="minorHAnsi" w:cstheme="minorHAnsi"/>
                <w:sz w:val="22"/>
              </w:rPr>
              <w:t>Dane wstępne:</w:t>
            </w:r>
          </w:p>
          <w:p w14:paraId="4437A25B" w14:textId="77777777" w:rsidR="00AE6C78" w:rsidRPr="00D80428" w:rsidRDefault="00AE6C78" w:rsidP="00E6102C">
            <w:pPr>
              <w:pStyle w:val="Akapitzlist"/>
              <w:widowControl w:val="0"/>
              <w:numPr>
                <w:ilvl w:val="0"/>
                <w:numId w:val="26"/>
              </w:numPr>
              <w:spacing w:after="0"/>
              <w:ind w:left="201" w:firstLine="0"/>
              <w:rPr>
                <w:rFonts w:asciiTheme="minorHAnsi" w:hAnsiTheme="minorHAnsi" w:cstheme="minorHAnsi"/>
                <w:sz w:val="22"/>
              </w:rPr>
            </w:pPr>
            <w:r w:rsidRPr="00D80428">
              <w:rPr>
                <w:rFonts w:asciiTheme="minorHAnsi" w:hAnsiTheme="minorHAnsi" w:cstheme="minorHAnsi"/>
                <w:sz w:val="22"/>
              </w:rPr>
              <w:t>plan i sposób komunikacji Stron</w:t>
            </w:r>
          </w:p>
          <w:p w14:paraId="255C461E" w14:textId="77777777" w:rsidR="00AE6C78" w:rsidRPr="00D80428" w:rsidRDefault="00AE6C78" w:rsidP="00E6102C">
            <w:pPr>
              <w:pStyle w:val="Akapitzlist"/>
              <w:widowControl w:val="0"/>
              <w:numPr>
                <w:ilvl w:val="0"/>
                <w:numId w:val="26"/>
              </w:numPr>
              <w:spacing w:after="0"/>
              <w:ind w:left="201" w:firstLine="0"/>
              <w:rPr>
                <w:rFonts w:asciiTheme="minorHAnsi" w:hAnsiTheme="minorHAnsi" w:cstheme="minorHAnsi"/>
                <w:sz w:val="22"/>
              </w:rPr>
            </w:pPr>
            <w:r w:rsidRPr="00D80428">
              <w:rPr>
                <w:rFonts w:asciiTheme="minorHAnsi" w:hAnsiTheme="minorHAnsi" w:cstheme="minorHAnsi"/>
                <w:sz w:val="22"/>
              </w:rPr>
              <w:t>harmonogram wdrożenia</w:t>
            </w:r>
          </w:p>
          <w:p w14:paraId="5FFAA432" w14:textId="77777777" w:rsidR="00AE6C78" w:rsidRPr="00D80428" w:rsidRDefault="00AE6C78" w:rsidP="00E6102C">
            <w:pPr>
              <w:pStyle w:val="Akapitzlist"/>
              <w:widowControl w:val="0"/>
              <w:numPr>
                <w:ilvl w:val="3"/>
                <w:numId w:val="30"/>
              </w:numPr>
              <w:spacing w:after="0"/>
              <w:ind w:left="201" w:firstLine="0"/>
              <w:rPr>
                <w:rFonts w:asciiTheme="minorHAnsi" w:hAnsiTheme="minorHAnsi" w:cstheme="minorHAnsi"/>
                <w:sz w:val="22"/>
              </w:rPr>
            </w:pPr>
            <w:r w:rsidRPr="00D80428">
              <w:rPr>
                <w:rFonts w:asciiTheme="minorHAnsi" w:hAnsiTheme="minorHAnsi" w:cstheme="minorHAnsi"/>
                <w:sz w:val="22"/>
              </w:rPr>
              <w:t>Informacje o systemach bezpieczeństwa:</w:t>
            </w:r>
          </w:p>
          <w:p w14:paraId="2D79EDF4" w14:textId="77777777" w:rsidR="00AE6C78" w:rsidRPr="00D80428" w:rsidRDefault="00AE6C78" w:rsidP="00E6102C">
            <w:pPr>
              <w:pStyle w:val="Akapitzlist"/>
              <w:widowControl w:val="0"/>
              <w:numPr>
                <w:ilvl w:val="0"/>
                <w:numId w:val="25"/>
              </w:numPr>
              <w:spacing w:after="0"/>
              <w:ind w:left="201" w:firstLine="0"/>
              <w:rPr>
                <w:rFonts w:asciiTheme="minorHAnsi" w:hAnsiTheme="minorHAnsi" w:cstheme="minorHAnsi"/>
                <w:sz w:val="22"/>
              </w:rPr>
            </w:pPr>
            <w:r w:rsidRPr="00D80428">
              <w:rPr>
                <w:rFonts w:asciiTheme="minorHAnsi" w:hAnsiTheme="minorHAnsi" w:cstheme="minorHAnsi"/>
                <w:sz w:val="22"/>
              </w:rPr>
              <w:t xml:space="preserve">Analiza stanu bezpieczeństwa użytkowanych systemów przed rozpoczęciem realizacji projektu </w:t>
            </w:r>
          </w:p>
          <w:p w14:paraId="39AA70AC" w14:textId="77777777" w:rsidR="00AE6C78" w:rsidRPr="00D80428" w:rsidRDefault="00AE6C78" w:rsidP="00E6102C">
            <w:pPr>
              <w:pStyle w:val="Akapitzlist"/>
              <w:widowControl w:val="0"/>
              <w:numPr>
                <w:ilvl w:val="0"/>
                <w:numId w:val="25"/>
              </w:numPr>
              <w:spacing w:after="0"/>
              <w:ind w:left="201" w:firstLine="0"/>
              <w:rPr>
                <w:rFonts w:asciiTheme="minorHAnsi" w:hAnsiTheme="minorHAnsi" w:cstheme="minorHAnsi"/>
                <w:sz w:val="22"/>
              </w:rPr>
            </w:pPr>
            <w:r w:rsidRPr="00D80428">
              <w:rPr>
                <w:rFonts w:asciiTheme="minorHAnsi" w:hAnsiTheme="minorHAnsi" w:cstheme="minorHAnsi"/>
                <w:sz w:val="22"/>
              </w:rPr>
              <w:t xml:space="preserve">Opis koniecznych działań dla osiągnięcia wymaganego stanu </w:t>
            </w:r>
            <w:proofErr w:type="spellStart"/>
            <w:r w:rsidRPr="00D80428">
              <w:rPr>
                <w:rFonts w:asciiTheme="minorHAnsi" w:hAnsiTheme="minorHAnsi" w:cstheme="minorHAnsi"/>
                <w:sz w:val="22"/>
              </w:rPr>
              <w:t>cyberbezpieczeństwa</w:t>
            </w:r>
            <w:proofErr w:type="spellEnd"/>
          </w:p>
          <w:p w14:paraId="5AB157D1" w14:textId="77777777" w:rsidR="00AE6C78" w:rsidRPr="00D80428" w:rsidRDefault="00AE6C78" w:rsidP="00E6102C">
            <w:pPr>
              <w:pStyle w:val="Akapitzlist"/>
              <w:widowControl w:val="0"/>
              <w:numPr>
                <w:ilvl w:val="3"/>
                <w:numId w:val="30"/>
              </w:numPr>
              <w:spacing w:after="0"/>
              <w:ind w:left="201" w:firstLine="0"/>
              <w:rPr>
                <w:rFonts w:asciiTheme="minorHAnsi" w:hAnsiTheme="minorHAnsi" w:cstheme="minorHAnsi"/>
                <w:sz w:val="22"/>
              </w:rPr>
            </w:pPr>
            <w:r w:rsidRPr="00D80428">
              <w:rPr>
                <w:rFonts w:asciiTheme="minorHAnsi" w:hAnsiTheme="minorHAnsi" w:cstheme="minorHAnsi"/>
                <w:sz w:val="22"/>
              </w:rPr>
              <w:t xml:space="preserve">Wymagane dane dotyczące systemów </w:t>
            </w:r>
            <w:proofErr w:type="spellStart"/>
            <w:r w:rsidRPr="00D80428">
              <w:rPr>
                <w:rFonts w:asciiTheme="minorHAnsi" w:hAnsiTheme="minorHAnsi" w:cstheme="minorHAnsi"/>
                <w:sz w:val="22"/>
              </w:rPr>
              <w:t>cyberbezpieczeństwa</w:t>
            </w:r>
            <w:proofErr w:type="spellEnd"/>
            <w:r w:rsidRPr="00D80428">
              <w:rPr>
                <w:rFonts w:asciiTheme="minorHAnsi" w:hAnsiTheme="minorHAnsi" w:cstheme="minorHAnsi"/>
                <w:sz w:val="22"/>
              </w:rPr>
              <w:t>:</w:t>
            </w:r>
          </w:p>
          <w:p w14:paraId="6082C4E4" w14:textId="77777777" w:rsidR="00AE6C78" w:rsidRPr="00D80428" w:rsidRDefault="00AE6C78" w:rsidP="00E6102C">
            <w:pPr>
              <w:pStyle w:val="Akapitzlist"/>
              <w:widowControl w:val="0"/>
              <w:numPr>
                <w:ilvl w:val="0"/>
                <w:numId w:val="24"/>
              </w:numPr>
              <w:spacing w:after="0"/>
              <w:ind w:left="201" w:firstLine="0"/>
              <w:rPr>
                <w:rFonts w:asciiTheme="minorHAnsi" w:hAnsiTheme="minorHAnsi" w:cstheme="minorHAnsi"/>
                <w:sz w:val="22"/>
              </w:rPr>
            </w:pPr>
            <w:r w:rsidRPr="00D80428">
              <w:rPr>
                <w:rFonts w:asciiTheme="minorHAnsi" w:hAnsiTheme="minorHAnsi" w:cstheme="minorHAnsi"/>
                <w:sz w:val="22"/>
              </w:rPr>
              <w:t xml:space="preserve">Wykonawca określi w Analizie przedwdrożeniowej optymalną konfigurację środowiska dla Systemu </w:t>
            </w:r>
            <w:proofErr w:type="gramStart"/>
            <w:r w:rsidRPr="00D80428">
              <w:rPr>
                <w:rFonts w:asciiTheme="minorHAnsi" w:hAnsiTheme="minorHAnsi" w:cstheme="minorHAnsi"/>
                <w:sz w:val="22"/>
              </w:rPr>
              <w:t>SIEM,  m.in.</w:t>
            </w:r>
            <w:proofErr w:type="gramEnd"/>
            <w:r w:rsidRPr="00D80428">
              <w:rPr>
                <w:rFonts w:asciiTheme="minorHAnsi" w:hAnsiTheme="minorHAnsi" w:cstheme="minorHAnsi"/>
                <w:sz w:val="22"/>
              </w:rPr>
              <w:t xml:space="preserve"> pamięć, liczbę procesorów, wymagana powierzchnia dyskowa.</w:t>
            </w:r>
          </w:p>
          <w:p w14:paraId="13C8421C" w14:textId="77777777" w:rsidR="00AE6C78" w:rsidRPr="00D80428" w:rsidRDefault="00AE6C78" w:rsidP="00E6102C">
            <w:pPr>
              <w:pStyle w:val="Akapitzlist"/>
              <w:widowControl w:val="0"/>
              <w:numPr>
                <w:ilvl w:val="0"/>
                <w:numId w:val="24"/>
              </w:numPr>
              <w:spacing w:after="0"/>
              <w:ind w:left="201" w:firstLine="0"/>
              <w:rPr>
                <w:rFonts w:asciiTheme="minorHAnsi" w:hAnsiTheme="minorHAnsi" w:cstheme="minorHAnsi"/>
                <w:sz w:val="22"/>
              </w:rPr>
            </w:pPr>
            <w:r w:rsidRPr="00D80428">
              <w:rPr>
                <w:rFonts w:asciiTheme="minorHAnsi" w:hAnsiTheme="minorHAnsi" w:cstheme="minorHAnsi"/>
                <w:sz w:val="22"/>
              </w:rPr>
              <w:t xml:space="preserve">Dla każdego systemu </w:t>
            </w:r>
            <w:proofErr w:type="spellStart"/>
            <w:r w:rsidRPr="00D80428">
              <w:rPr>
                <w:rFonts w:asciiTheme="minorHAnsi" w:hAnsiTheme="minorHAnsi" w:cstheme="minorHAnsi"/>
                <w:sz w:val="22"/>
              </w:rPr>
              <w:t>cyberbezpieczeństwa</w:t>
            </w:r>
            <w:proofErr w:type="spellEnd"/>
            <w:r w:rsidRPr="00D80428">
              <w:rPr>
                <w:rFonts w:asciiTheme="minorHAnsi" w:hAnsiTheme="minorHAnsi" w:cstheme="minorHAnsi"/>
                <w:sz w:val="22"/>
              </w:rPr>
              <w:t xml:space="preserve"> Wykonawca opracuje:</w:t>
            </w:r>
          </w:p>
          <w:p w14:paraId="049CF980" w14:textId="77777777" w:rsidR="00AE6C78" w:rsidRPr="00D80428" w:rsidRDefault="00AE6C78" w:rsidP="00E6102C">
            <w:pPr>
              <w:pStyle w:val="Akapitzlist"/>
              <w:widowControl w:val="0"/>
              <w:numPr>
                <w:ilvl w:val="0"/>
                <w:numId w:val="23"/>
              </w:numPr>
              <w:spacing w:after="0"/>
              <w:ind w:left="201" w:firstLine="0"/>
              <w:rPr>
                <w:rFonts w:asciiTheme="minorHAnsi" w:hAnsiTheme="minorHAnsi" w:cstheme="minorHAnsi"/>
                <w:sz w:val="22"/>
              </w:rPr>
            </w:pPr>
            <w:r w:rsidRPr="00D80428">
              <w:rPr>
                <w:rFonts w:asciiTheme="minorHAnsi" w:hAnsiTheme="minorHAnsi" w:cstheme="minorHAnsi"/>
                <w:sz w:val="22"/>
              </w:rPr>
              <w:t xml:space="preserve">Wersję oprogramowania wchodzące w skład Systemu </w:t>
            </w:r>
          </w:p>
          <w:p w14:paraId="151C685D" w14:textId="77777777" w:rsidR="00AE6C78" w:rsidRPr="00D80428" w:rsidRDefault="00AE6C78" w:rsidP="00E6102C">
            <w:pPr>
              <w:pStyle w:val="Akapitzlist"/>
              <w:widowControl w:val="0"/>
              <w:numPr>
                <w:ilvl w:val="0"/>
                <w:numId w:val="23"/>
              </w:numPr>
              <w:spacing w:after="0"/>
              <w:ind w:left="201" w:firstLine="0"/>
              <w:rPr>
                <w:rFonts w:asciiTheme="minorHAnsi" w:hAnsiTheme="minorHAnsi" w:cstheme="minorHAnsi"/>
                <w:sz w:val="22"/>
              </w:rPr>
            </w:pPr>
            <w:r w:rsidRPr="00D80428">
              <w:rPr>
                <w:rFonts w:asciiTheme="minorHAnsi" w:hAnsiTheme="minorHAnsi" w:cstheme="minorHAnsi"/>
                <w:sz w:val="22"/>
              </w:rPr>
              <w:t xml:space="preserve">Konfigurację Systemu </w:t>
            </w:r>
          </w:p>
          <w:p w14:paraId="7DDC687C" w14:textId="77777777" w:rsidR="00AE6C78" w:rsidRPr="00D80428" w:rsidRDefault="00AE6C78" w:rsidP="00E6102C">
            <w:pPr>
              <w:pStyle w:val="Akapitzlist"/>
              <w:widowControl w:val="0"/>
              <w:numPr>
                <w:ilvl w:val="0"/>
                <w:numId w:val="23"/>
              </w:numPr>
              <w:spacing w:after="0"/>
              <w:ind w:left="201" w:firstLine="0"/>
              <w:rPr>
                <w:rFonts w:asciiTheme="minorHAnsi" w:hAnsiTheme="minorHAnsi" w:cstheme="minorHAnsi"/>
                <w:sz w:val="22"/>
              </w:rPr>
            </w:pPr>
            <w:r w:rsidRPr="00D80428">
              <w:rPr>
                <w:rFonts w:asciiTheme="minorHAnsi" w:hAnsiTheme="minorHAnsi" w:cstheme="minorHAnsi"/>
                <w:sz w:val="22"/>
              </w:rPr>
              <w:t xml:space="preserve">Zastosowane licencje/subskrypcje.  </w:t>
            </w:r>
          </w:p>
          <w:p w14:paraId="0BA15FCD" w14:textId="77777777" w:rsidR="00AE6C78" w:rsidRPr="00D80428" w:rsidRDefault="00AE6C78" w:rsidP="00E6102C">
            <w:pPr>
              <w:pStyle w:val="Akapitzlist"/>
              <w:widowControl w:val="0"/>
              <w:numPr>
                <w:ilvl w:val="3"/>
                <w:numId w:val="30"/>
              </w:numPr>
              <w:spacing w:after="0"/>
              <w:ind w:left="201" w:firstLine="0"/>
              <w:rPr>
                <w:rFonts w:asciiTheme="minorHAnsi" w:hAnsiTheme="minorHAnsi" w:cstheme="minorHAnsi"/>
                <w:sz w:val="22"/>
              </w:rPr>
            </w:pPr>
            <w:r w:rsidRPr="00D80428">
              <w:rPr>
                <w:rFonts w:asciiTheme="minorHAnsi" w:hAnsiTheme="minorHAnsi" w:cstheme="minorHAnsi"/>
                <w:sz w:val="22"/>
              </w:rPr>
              <w:t>Procedura testowania – scenariusze testowe dla wdrażanych systemów</w:t>
            </w:r>
          </w:p>
          <w:p w14:paraId="48E4ED99" w14:textId="77777777" w:rsidR="00AE6C78" w:rsidRPr="00D80428" w:rsidRDefault="00AE6C78" w:rsidP="00E6102C">
            <w:pPr>
              <w:pStyle w:val="Akapitzlist"/>
              <w:widowControl w:val="0"/>
              <w:numPr>
                <w:ilvl w:val="3"/>
                <w:numId w:val="30"/>
              </w:numPr>
              <w:spacing w:after="0"/>
              <w:ind w:left="201" w:firstLine="0"/>
              <w:rPr>
                <w:rFonts w:asciiTheme="minorHAnsi" w:hAnsiTheme="minorHAnsi" w:cstheme="minorHAnsi"/>
                <w:sz w:val="22"/>
              </w:rPr>
            </w:pPr>
            <w:r w:rsidRPr="00D80428">
              <w:rPr>
                <w:rFonts w:asciiTheme="minorHAnsi" w:hAnsiTheme="minorHAnsi" w:cstheme="minorHAnsi"/>
                <w:sz w:val="22"/>
              </w:rPr>
              <w:t>Harmonogram wdrożenia</w:t>
            </w:r>
          </w:p>
          <w:p w14:paraId="117BF448" w14:textId="77777777" w:rsidR="00AE6C78" w:rsidRPr="00D80428" w:rsidRDefault="00AE6C78" w:rsidP="00E6102C">
            <w:pPr>
              <w:pStyle w:val="Akapitzlist"/>
              <w:widowControl w:val="0"/>
              <w:numPr>
                <w:ilvl w:val="3"/>
                <w:numId w:val="30"/>
              </w:numPr>
              <w:spacing w:after="0"/>
              <w:ind w:left="201" w:firstLine="0"/>
              <w:rPr>
                <w:rFonts w:asciiTheme="minorHAnsi" w:hAnsiTheme="minorHAnsi" w:cstheme="minorHAnsi"/>
                <w:sz w:val="22"/>
              </w:rPr>
            </w:pPr>
            <w:r w:rsidRPr="00D80428">
              <w:rPr>
                <w:rFonts w:asciiTheme="minorHAnsi" w:hAnsiTheme="minorHAnsi" w:cstheme="minorHAnsi"/>
                <w:sz w:val="22"/>
              </w:rPr>
              <w:t>Opis instalacji i wdrożenia oprogramowania</w:t>
            </w:r>
          </w:p>
          <w:p w14:paraId="5B571EA2"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383F1AB2"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Wykonawca w ramach etapu 2 zainstaluje zaoferowane oprogramowanie według wcześniej przedstawionej architektury działania </w:t>
            </w:r>
            <w:proofErr w:type="gramStart"/>
            <w:r w:rsidRPr="00D80428">
              <w:rPr>
                <w:rFonts w:asciiTheme="minorHAnsi" w:hAnsiTheme="minorHAnsi" w:cstheme="minorHAnsi"/>
                <w:sz w:val="22"/>
                <w:szCs w:val="22"/>
              </w:rPr>
              <w:t>rozwiązania,</w:t>
            </w:r>
            <w:proofErr w:type="gramEnd"/>
            <w:r w:rsidRPr="00D80428">
              <w:rPr>
                <w:rFonts w:asciiTheme="minorHAnsi" w:hAnsiTheme="minorHAnsi" w:cstheme="minorHAnsi"/>
                <w:sz w:val="22"/>
                <w:szCs w:val="22"/>
              </w:rPr>
              <w:t xml:space="preserve"> oraz wcześniej przygotowanego schematu komunikacji sieciowej w sieci lokalnej Zamawiającego. </w:t>
            </w:r>
          </w:p>
          <w:p w14:paraId="67F00371"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7DC0EBA6"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Wykonawca w ramach etapu 3 zaimplementuje/skonfiguruje opracowane przez producenta reguły bezpieczeństwa wraz z weryfikacją ich działania dla konkretnych procesów określonych na etapie analizy przedwdrożeniowej. </w:t>
            </w:r>
          </w:p>
          <w:p w14:paraId="6D1D4B32"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17DA9BCD"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Wykonawca w ramach etapu 4 dostroi system tak, aby nie powodował nadmiernej ilości fałszywych alarmów zaciemniających realne możliwe zagrożenia. Nie dopuszcza się </w:t>
            </w:r>
            <w:proofErr w:type="gramStart"/>
            <w:r w:rsidRPr="00D80428">
              <w:rPr>
                <w:rFonts w:asciiTheme="minorHAnsi" w:hAnsiTheme="minorHAnsi" w:cstheme="minorHAnsi"/>
                <w:sz w:val="22"/>
                <w:szCs w:val="22"/>
              </w:rPr>
              <w:t>sytuacji</w:t>
            </w:r>
            <w:proofErr w:type="gramEnd"/>
            <w:r w:rsidRPr="00D80428">
              <w:rPr>
                <w:rFonts w:asciiTheme="minorHAnsi" w:hAnsiTheme="minorHAnsi" w:cstheme="minorHAnsi"/>
                <w:sz w:val="22"/>
                <w:szCs w:val="22"/>
              </w:rPr>
              <w:t xml:space="preserve"> w której jedno źródło logów spowoduję destabilizację działania całego systemu SIEM w krótkim okresie czasu np. 10minut. </w:t>
            </w:r>
          </w:p>
          <w:p w14:paraId="3897CAD5"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324D3289"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Wykonawca w ramach etapu 5 przeprowadzeni szkolenia w zakresie użytkowania i administrowania wdrożonego systemu lub systemów. </w:t>
            </w:r>
            <w:r w:rsidRPr="00D80428">
              <w:rPr>
                <w:rFonts w:asciiTheme="minorHAnsi" w:hAnsiTheme="minorHAnsi" w:cstheme="minorHAnsi"/>
                <w:sz w:val="22"/>
                <w:szCs w:val="22"/>
              </w:rPr>
              <w:lastRenderedPageBreak/>
              <w:t>Szkolenie ma zostać przeprowadzone dla maksymalnie 2 osób i muszą być zakończone przyznaniem certyfikatu, potwierdzającego wspomniane umiejętności wydanym przez Certyfikowanego Inżyniera systemu/ systemów. Szkolenia mogą odbyć się w formie zdalnej.</w:t>
            </w:r>
          </w:p>
          <w:p w14:paraId="56986D7D"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Wykonawca w ramach etapu 6 sporządzi i przekaże dokumentację powdrożeniową wskazującą wszystkie istotne elementy z punktu widzenia wdrożenia, wraz ze wszystkimi danymi dostępowymi do ewentualnych kont technicznych stworzonych na etapie wdrożenia.</w:t>
            </w:r>
          </w:p>
          <w:p w14:paraId="30AD2555" w14:textId="77777777" w:rsidR="00AE6C78" w:rsidRPr="00D80428" w:rsidRDefault="00AE6C78" w:rsidP="00E6102C">
            <w:pPr>
              <w:widowControl w:val="0"/>
              <w:spacing w:line="276" w:lineRule="auto"/>
              <w:ind w:left="201"/>
              <w:rPr>
                <w:rFonts w:asciiTheme="minorHAnsi" w:hAnsiTheme="minorHAnsi" w:cstheme="minorHAnsi"/>
                <w:sz w:val="22"/>
                <w:szCs w:val="22"/>
              </w:rPr>
            </w:pPr>
          </w:p>
          <w:p w14:paraId="7D7E0E4F"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Wykonawca po wdrożonym rozwiązaniu dokona następujących testów opisanych w Dokumentacji. Celem testów jest weryfikacja przez Zamawiającego czy wszystkie prace wykonane w trakcie realizacji przedmiotu zamówienia zostały wykonane prawidłowo i zgodnie z założeniami funkcjonalnymi i jakościowymi. Testy będą przeprowadzane przez Wykonawcę przy współudziale Zamawiającego.</w:t>
            </w:r>
          </w:p>
          <w:p w14:paraId="67F7E422"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Zamawiający ma prawo do weryfikacji należytego wykonania Umowy dowolną metodą, w tym także z wykorzystaniem opinii zewnętrznego audytora. W szczególności uzgodnienie określonych scenariuszy testowych nie wyklucza prawa do weryfikacji prac innymi testami i scenariuszami.</w:t>
            </w:r>
          </w:p>
          <w:p w14:paraId="2BF7DADF"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W przypadku zidentyfikowania Błędów lub Wad Wykonawca jest zobowiązany do ich poprawy przed Odbiorem Końcowym przedmiotu zamówienia.</w:t>
            </w:r>
          </w:p>
          <w:p w14:paraId="5E9473C7"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 xml:space="preserve">Zamawiający wymaga, aby Wykonawca przeprowadził testy odbiorcze z zakresu:  </w:t>
            </w:r>
          </w:p>
          <w:p w14:paraId="002A802C" w14:textId="77777777" w:rsidR="00AE6C78" w:rsidRPr="00D80428" w:rsidRDefault="00AE6C78" w:rsidP="00E6102C">
            <w:pPr>
              <w:pStyle w:val="Akapitzlist"/>
              <w:widowControl w:val="0"/>
              <w:numPr>
                <w:ilvl w:val="0"/>
                <w:numId w:val="22"/>
              </w:numPr>
              <w:spacing w:after="0"/>
              <w:ind w:left="201" w:firstLine="0"/>
              <w:rPr>
                <w:rFonts w:asciiTheme="minorHAnsi" w:hAnsiTheme="minorHAnsi" w:cstheme="minorHAnsi"/>
                <w:sz w:val="22"/>
              </w:rPr>
            </w:pPr>
            <w:r w:rsidRPr="00D80428">
              <w:rPr>
                <w:rFonts w:asciiTheme="minorHAnsi" w:hAnsiTheme="minorHAnsi" w:cstheme="minorHAnsi"/>
                <w:sz w:val="22"/>
              </w:rPr>
              <w:t>Uruchamianie i zatrzymywanie wdrożonego systemu.</w:t>
            </w:r>
          </w:p>
          <w:p w14:paraId="7983DA84" w14:textId="77777777" w:rsidR="00AE6C78" w:rsidRPr="00D80428" w:rsidRDefault="00AE6C78" w:rsidP="00E6102C">
            <w:pPr>
              <w:pStyle w:val="Akapitzlist"/>
              <w:widowControl w:val="0"/>
              <w:numPr>
                <w:ilvl w:val="0"/>
                <w:numId w:val="22"/>
              </w:numPr>
              <w:spacing w:after="0"/>
              <w:ind w:left="201" w:firstLine="0"/>
              <w:rPr>
                <w:rFonts w:asciiTheme="minorHAnsi" w:hAnsiTheme="minorHAnsi" w:cstheme="minorHAnsi"/>
                <w:sz w:val="22"/>
              </w:rPr>
            </w:pPr>
            <w:r w:rsidRPr="00D80428">
              <w:rPr>
                <w:rFonts w:asciiTheme="minorHAnsi" w:hAnsiTheme="minorHAnsi" w:cstheme="minorHAnsi"/>
                <w:sz w:val="22"/>
              </w:rPr>
              <w:t xml:space="preserve">Weryfikacja wdrożonego systemu zgodnie ze scenariuszami opisanymi w analizie przedwdrożeniowej. </w:t>
            </w:r>
          </w:p>
          <w:p w14:paraId="5263058C" w14:textId="77777777" w:rsidR="00AE6C78" w:rsidRPr="00D80428" w:rsidRDefault="00AE6C78" w:rsidP="00E6102C">
            <w:pPr>
              <w:pStyle w:val="Akapitzlist"/>
              <w:widowControl w:val="0"/>
              <w:numPr>
                <w:ilvl w:val="0"/>
                <w:numId w:val="22"/>
              </w:numPr>
              <w:spacing w:after="0"/>
              <w:ind w:left="201" w:firstLine="0"/>
              <w:rPr>
                <w:rFonts w:asciiTheme="minorHAnsi" w:hAnsiTheme="minorHAnsi" w:cstheme="minorHAnsi"/>
                <w:sz w:val="22"/>
              </w:rPr>
            </w:pPr>
            <w:r w:rsidRPr="00D80428">
              <w:rPr>
                <w:rFonts w:asciiTheme="minorHAnsi" w:hAnsiTheme="minorHAnsi" w:cstheme="minorHAnsi"/>
                <w:sz w:val="22"/>
              </w:rPr>
              <w:t xml:space="preserve">Weryfikacja poprawności działania procedur. </w:t>
            </w:r>
          </w:p>
          <w:p w14:paraId="3BD89D02" w14:textId="77777777" w:rsidR="00AE6C78" w:rsidRPr="00D80428" w:rsidRDefault="00AE6C78" w:rsidP="00E6102C">
            <w:pPr>
              <w:pStyle w:val="Akapitzlist"/>
              <w:widowControl w:val="0"/>
              <w:numPr>
                <w:ilvl w:val="0"/>
                <w:numId w:val="22"/>
              </w:numPr>
              <w:spacing w:after="0"/>
              <w:ind w:left="201" w:firstLine="0"/>
              <w:rPr>
                <w:rFonts w:asciiTheme="minorHAnsi" w:hAnsiTheme="minorHAnsi" w:cstheme="minorHAnsi"/>
                <w:sz w:val="22"/>
              </w:rPr>
            </w:pPr>
            <w:r w:rsidRPr="00D80428">
              <w:rPr>
                <w:rFonts w:asciiTheme="minorHAnsi" w:hAnsiTheme="minorHAnsi" w:cstheme="minorHAnsi"/>
                <w:sz w:val="22"/>
              </w:rPr>
              <w:t>Symulację awarii wdrożonego systemu.</w:t>
            </w:r>
          </w:p>
        </w:tc>
      </w:tr>
      <w:tr w:rsidR="00AE6C78" w:rsidRPr="00FE3BC7" w14:paraId="7DDD11D0" w14:textId="77777777" w:rsidTr="00E6102C">
        <w:trPr>
          <w:trHeight w:val="60"/>
        </w:trPr>
        <w:tc>
          <w:tcPr>
            <w:tcW w:w="2544" w:type="dxa"/>
            <w:tcMar>
              <w:left w:w="90" w:type="dxa"/>
              <w:right w:w="90" w:type="dxa"/>
            </w:tcMar>
            <w:vAlign w:val="center"/>
          </w:tcPr>
          <w:p w14:paraId="6CE8D219" w14:textId="77777777" w:rsidR="00AE6C78" w:rsidRPr="00D80428" w:rsidRDefault="00AE6C78" w:rsidP="00E6102C">
            <w:pPr>
              <w:widowControl w:val="0"/>
              <w:spacing w:line="276" w:lineRule="auto"/>
              <w:jc w:val="center"/>
              <w:rPr>
                <w:rFonts w:asciiTheme="minorHAnsi" w:hAnsiTheme="minorHAnsi" w:cstheme="minorHAnsi"/>
                <w:sz w:val="22"/>
                <w:szCs w:val="22"/>
              </w:rPr>
            </w:pPr>
            <w:r w:rsidRPr="00D80428">
              <w:rPr>
                <w:rFonts w:asciiTheme="minorHAnsi" w:hAnsiTheme="minorHAnsi" w:cstheme="minorHAnsi"/>
                <w:b/>
                <w:bCs/>
                <w:sz w:val="22"/>
                <w:szCs w:val="22"/>
              </w:rPr>
              <w:lastRenderedPageBreak/>
              <w:t>Ilość</w:t>
            </w:r>
          </w:p>
        </w:tc>
        <w:tc>
          <w:tcPr>
            <w:tcW w:w="7056" w:type="dxa"/>
            <w:tcMar>
              <w:left w:w="90" w:type="dxa"/>
              <w:right w:w="90" w:type="dxa"/>
            </w:tcMar>
            <w:vAlign w:val="center"/>
          </w:tcPr>
          <w:p w14:paraId="3AD0F894" w14:textId="77777777" w:rsidR="00AE6C78" w:rsidRPr="00D80428" w:rsidRDefault="00AE6C78" w:rsidP="00E6102C">
            <w:pPr>
              <w:widowControl w:val="0"/>
              <w:spacing w:line="276" w:lineRule="auto"/>
              <w:ind w:left="201"/>
              <w:rPr>
                <w:rFonts w:asciiTheme="minorHAnsi" w:hAnsiTheme="minorHAnsi" w:cstheme="minorHAnsi"/>
                <w:sz w:val="22"/>
                <w:szCs w:val="22"/>
              </w:rPr>
            </w:pPr>
            <w:r w:rsidRPr="00D80428">
              <w:rPr>
                <w:rFonts w:asciiTheme="minorHAnsi" w:hAnsiTheme="minorHAnsi" w:cstheme="minorHAnsi"/>
                <w:sz w:val="22"/>
                <w:szCs w:val="22"/>
              </w:rPr>
              <w:t>1 szt.</w:t>
            </w:r>
          </w:p>
        </w:tc>
      </w:tr>
    </w:tbl>
    <w:p w14:paraId="315DF28B" w14:textId="363AC010" w:rsidR="005B29C2" w:rsidRDefault="005B29C2" w:rsidP="00AE6C78">
      <w:pPr>
        <w:pStyle w:val="Nagwek30"/>
      </w:pPr>
    </w:p>
    <w:p w14:paraId="06E6EEF2" w14:textId="77777777" w:rsidR="005B29C2" w:rsidRDefault="005B29C2">
      <w:pPr>
        <w:spacing w:after="200" w:line="276" w:lineRule="auto"/>
        <w:rPr>
          <w:rFonts w:cs="Arial"/>
          <w:b/>
          <w:bCs/>
          <w:sz w:val="22"/>
        </w:rPr>
      </w:pPr>
      <w:r>
        <w:br w:type="page"/>
      </w:r>
    </w:p>
    <w:p w14:paraId="3B215813" w14:textId="7777289C" w:rsidR="00180087" w:rsidRDefault="00180087" w:rsidP="00C039B9">
      <w:pPr>
        <w:pStyle w:val="Nagwek30"/>
        <w:numPr>
          <w:ilvl w:val="0"/>
          <w:numId w:val="224"/>
        </w:numPr>
      </w:pPr>
      <w:bookmarkStart w:id="26" w:name="_Toc227733649"/>
      <w:r w:rsidRPr="003E69AB">
        <w:lastRenderedPageBreak/>
        <w:t xml:space="preserve">Oprogramowanie </w:t>
      </w:r>
      <w:r w:rsidRPr="00180087">
        <w:t>menadżer haseł</w:t>
      </w:r>
      <w:r>
        <w:t>.</w:t>
      </w:r>
      <w:bookmarkEnd w:id="26"/>
    </w:p>
    <w:p w14:paraId="075671AD" w14:textId="77777777" w:rsidR="00180087" w:rsidRPr="0014021F" w:rsidRDefault="00180087" w:rsidP="00180087"/>
    <w:tbl>
      <w:tblPr>
        <w:tblStyle w:val="Tabela-Siatka"/>
        <w:tblW w:w="0" w:type="auto"/>
        <w:tblInd w:w="-5" w:type="dxa"/>
        <w:tblLook w:val="04A0" w:firstRow="1" w:lastRow="0" w:firstColumn="1" w:lastColumn="0" w:noHBand="0" w:noVBand="1"/>
      </w:tblPr>
      <w:tblGrid>
        <w:gridCol w:w="2552"/>
        <w:gridCol w:w="6510"/>
      </w:tblGrid>
      <w:tr w:rsidR="00180087" w:rsidRPr="00FB2D9A" w14:paraId="1DF72BFE" w14:textId="77777777" w:rsidTr="00533922">
        <w:tc>
          <w:tcPr>
            <w:tcW w:w="2552" w:type="dxa"/>
            <w:tcBorders>
              <w:top w:val="nil"/>
              <w:left w:val="nil"/>
              <w:right w:val="nil"/>
            </w:tcBorders>
            <w:shd w:val="pct5" w:color="auto" w:fill="auto"/>
            <w:vAlign w:val="center"/>
          </w:tcPr>
          <w:p w14:paraId="1A53A6BB" w14:textId="77777777" w:rsidR="00180087" w:rsidRPr="00FB2D9A" w:rsidRDefault="00180087" w:rsidP="009F18BB">
            <w:pPr>
              <w:jc w:val="center"/>
              <w:rPr>
                <w:rFonts w:asciiTheme="minorHAnsi" w:hAnsiTheme="minorHAnsi" w:cstheme="minorHAnsi"/>
                <w:b/>
                <w:bCs/>
                <w:sz w:val="22"/>
                <w:szCs w:val="22"/>
              </w:rPr>
            </w:pPr>
            <w:r w:rsidRPr="00FE3BC7">
              <w:rPr>
                <w:rFonts w:asciiTheme="minorHAnsi" w:hAnsiTheme="minorHAnsi" w:cstheme="minorHAnsi"/>
                <w:b/>
                <w:bCs/>
              </w:rPr>
              <w:t>Nazwa</w:t>
            </w:r>
          </w:p>
        </w:tc>
        <w:tc>
          <w:tcPr>
            <w:tcW w:w="6510" w:type="dxa"/>
            <w:tcBorders>
              <w:top w:val="nil"/>
              <w:left w:val="nil"/>
              <w:right w:val="nil"/>
            </w:tcBorders>
            <w:shd w:val="pct5" w:color="auto" w:fill="auto"/>
            <w:vAlign w:val="center"/>
          </w:tcPr>
          <w:p w14:paraId="16302635" w14:textId="77777777" w:rsidR="00180087" w:rsidRDefault="00180087" w:rsidP="009F18BB">
            <w:pPr>
              <w:spacing w:line="276" w:lineRule="auto"/>
              <w:jc w:val="center"/>
              <w:rPr>
                <w:rFonts w:asciiTheme="minorHAnsi" w:hAnsiTheme="minorHAnsi" w:cstheme="minorHAnsi"/>
                <w:b/>
                <w:bCs/>
              </w:rPr>
            </w:pPr>
          </w:p>
          <w:p w14:paraId="503683AA" w14:textId="77777777" w:rsidR="00180087" w:rsidRDefault="00180087" w:rsidP="009F18BB">
            <w:pPr>
              <w:spacing w:line="276" w:lineRule="auto"/>
              <w:jc w:val="center"/>
              <w:rPr>
                <w:rFonts w:asciiTheme="minorHAnsi" w:hAnsiTheme="minorHAnsi" w:cstheme="minorHAnsi"/>
                <w:b/>
                <w:bCs/>
              </w:rPr>
            </w:pPr>
            <w:r>
              <w:rPr>
                <w:rFonts w:asciiTheme="minorHAnsi" w:hAnsiTheme="minorHAnsi" w:cstheme="minorHAnsi"/>
                <w:b/>
                <w:bCs/>
              </w:rPr>
              <w:t>Minimalne wymagania</w:t>
            </w:r>
          </w:p>
          <w:p w14:paraId="5665E460" w14:textId="77777777" w:rsidR="00180087" w:rsidRPr="00FB2D9A" w:rsidRDefault="00180087" w:rsidP="009F18BB">
            <w:pPr>
              <w:spacing w:line="276" w:lineRule="auto"/>
              <w:jc w:val="center"/>
              <w:rPr>
                <w:rFonts w:asciiTheme="minorHAnsi" w:hAnsiTheme="minorHAnsi" w:cstheme="minorHAnsi"/>
                <w:sz w:val="22"/>
                <w:szCs w:val="22"/>
              </w:rPr>
            </w:pPr>
          </w:p>
        </w:tc>
      </w:tr>
      <w:tr w:rsidR="00180087" w:rsidRPr="00FB2D9A" w14:paraId="21ADCCBD" w14:textId="77777777" w:rsidTr="00D81B5C">
        <w:tblPrEx>
          <w:tblBorders>
            <w:top w:val="none" w:sz="0" w:space="0" w:color="auto"/>
            <w:left w:val="none" w:sz="0" w:space="0" w:color="auto"/>
            <w:bottom w:val="none" w:sz="0" w:space="0" w:color="auto"/>
            <w:right w:val="none" w:sz="0" w:space="0" w:color="auto"/>
            <w:insideV w:val="none" w:sz="0" w:space="0" w:color="auto"/>
          </w:tblBorders>
        </w:tblPrEx>
        <w:trPr>
          <w:trHeight w:val="1477"/>
        </w:trPr>
        <w:tc>
          <w:tcPr>
            <w:tcW w:w="2552" w:type="dxa"/>
            <w:tcBorders>
              <w:top w:val="single" w:sz="4" w:space="0" w:color="auto"/>
              <w:bottom w:val="single" w:sz="4" w:space="0" w:color="auto"/>
            </w:tcBorders>
            <w:shd w:val="clear" w:color="auto" w:fill="FFFFFF" w:themeFill="background1"/>
            <w:vAlign w:val="center"/>
          </w:tcPr>
          <w:p w14:paraId="2E5F5F14" w14:textId="77777777" w:rsidR="00180087" w:rsidRPr="00872660" w:rsidRDefault="00180087" w:rsidP="009F18BB">
            <w:pPr>
              <w:jc w:val="center"/>
              <w:textAlignment w:val="baseline"/>
              <w:rPr>
                <w:rFonts w:asciiTheme="minorHAnsi" w:eastAsia="Times New Roman" w:hAnsiTheme="minorHAnsi" w:cstheme="minorHAnsi"/>
                <w:sz w:val="22"/>
                <w:szCs w:val="22"/>
              </w:rPr>
            </w:pPr>
            <w:r>
              <w:rPr>
                <w:rFonts w:asciiTheme="minorHAnsi" w:eastAsia="Times New Roman" w:hAnsiTheme="minorHAnsi" w:cstheme="minorHAnsi"/>
                <w:b/>
                <w:bCs/>
                <w:sz w:val="22"/>
                <w:szCs w:val="22"/>
              </w:rPr>
              <w:t>W</w:t>
            </w:r>
            <w:r w:rsidRPr="00872660">
              <w:rPr>
                <w:rFonts w:asciiTheme="minorHAnsi" w:eastAsia="Times New Roman" w:hAnsiTheme="minorHAnsi" w:cstheme="minorHAnsi"/>
                <w:b/>
                <w:bCs/>
                <w:sz w:val="22"/>
                <w:szCs w:val="22"/>
              </w:rPr>
              <w:t>ymagania</w:t>
            </w:r>
            <w:r w:rsidRPr="00872660">
              <w:rPr>
                <w:rFonts w:asciiTheme="minorHAnsi" w:eastAsia="Times New Roman" w:hAnsiTheme="minorHAnsi" w:cstheme="minorHAnsi"/>
                <w:sz w:val="22"/>
                <w:szCs w:val="22"/>
              </w:rPr>
              <w:t> </w:t>
            </w:r>
          </w:p>
          <w:p w14:paraId="1BCF57C3" w14:textId="77777777" w:rsidR="00180087" w:rsidRPr="00FB2D9A" w:rsidRDefault="00180087" w:rsidP="009F18BB">
            <w:pPr>
              <w:jc w:val="center"/>
              <w:rPr>
                <w:rFonts w:asciiTheme="minorHAnsi" w:hAnsiTheme="minorHAnsi" w:cstheme="minorHAnsi"/>
                <w:b/>
                <w:bCs/>
                <w:sz w:val="22"/>
                <w:szCs w:val="22"/>
              </w:rPr>
            </w:pPr>
            <w:r w:rsidRPr="00872660">
              <w:rPr>
                <w:rFonts w:asciiTheme="minorHAnsi" w:eastAsia="Times New Roman" w:hAnsiTheme="minorHAnsi" w:cstheme="minorHAnsi"/>
                <w:b/>
                <w:bCs/>
                <w:sz w:val="22"/>
                <w:szCs w:val="22"/>
              </w:rPr>
              <w:t>funkcjonalne</w:t>
            </w:r>
            <w:r w:rsidRPr="00872660">
              <w:rPr>
                <w:rFonts w:asciiTheme="minorHAnsi" w:eastAsia="Times New Roman" w:hAnsiTheme="minorHAnsi" w:cstheme="minorHAnsi"/>
                <w:sz w:val="22"/>
                <w:szCs w:val="22"/>
              </w:rPr>
              <w:t> </w:t>
            </w:r>
          </w:p>
        </w:tc>
        <w:tc>
          <w:tcPr>
            <w:tcW w:w="6510" w:type="dxa"/>
            <w:tcBorders>
              <w:top w:val="single" w:sz="4" w:space="0" w:color="auto"/>
              <w:bottom w:val="single" w:sz="4" w:space="0" w:color="auto"/>
            </w:tcBorders>
          </w:tcPr>
          <w:p w14:paraId="3FBD1846" w14:textId="77777777" w:rsid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Aplikacja do zarządzania hasłami – menadżer haseł</w:t>
            </w:r>
          </w:p>
          <w:p w14:paraId="2BE495B0" w14:textId="053B2895"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W ramach dostawy Wykonawca zobowiązany jest do dostarczenia oprogramowania menedżera haseł </w:t>
            </w:r>
            <w:r w:rsidR="00ED17A7">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o minimalnych wymaganiach: </w:t>
            </w:r>
          </w:p>
          <w:p w14:paraId="7B4F5AC6"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Minimalne wymagania ogólne: </w:t>
            </w:r>
          </w:p>
          <w:p w14:paraId="2E5A55F7"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w:t>
            </w:r>
            <w:r w:rsidRPr="00180087">
              <w:rPr>
                <w:rFonts w:asciiTheme="minorHAnsi" w:eastAsia="Times New Roman" w:hAnsiTheme="minorHAnsi" w:cstheme="minorHAnsi"/>
                <w:sz w:val="22"/>
              </w:rPr>
              <w:tab/>
              <w:t xml:space="preserve">Oprogramowanie musi umożliwiać zarządzanie danymi dostępowymi do zewnętrznych usług w postaci minimum loginu i hasła oraz adresu URL strony. </w:t>
            </w:r>
          </w:p>
          <w:p w14:paraId="63B0393A" w14:textId="0EFA23C7"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w:t>
            </w:r>
            <w:r w:rsidRPr="00180087">
              <w:rPr>
                <w:rFonts w:asciiTheme="minorHAnsi" w:eastAsia="Times New Roman" w:hAnsiTheme="minorHAnsi" w:cstheme="minorHAnsi"/>
                <w:sz w:val="22"/>
              </w:rPr>
              <w:tab/>
              <w:t xml:space="preserve">Licencja powinna pozwalać na bezterminowe korzystanie </w:t>
            </w:r>
            <w:r w:rsidRPr="00533922">
              <w:rPr>
                <w:rFonts w:asciiTheme="minorHAnsi" w:eastAsia="Times New Roman" w:hAnsiTheme="minorHAnsi" w:cstheme="minorHAnsi"/>
                <w:sz w:val="22"/>
              </w:rPr>
              <w:t xml:space="preserve">z oprogramowania. </w:t>
            </w:r>
          </w:p>
          <w:p w14:paraId="7A904FF1"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w:t>
            </w:r>
            <w:r w:rsidRPr="00180087">
              <w:rPr>
                <w:rFonts w:asciiTheme="minorHAnsi" w:eastAsia="Times New Roman" w:hAnsiTheme="minorHAnsi" w:cstheme="minorHAnsi"/>
                <w:sz w:val="22"/>
              </w:rPr>
              <w:tab/>
              <w:t xml:space="preserve">Oprogramowanie musi umożliwić przechowywanie nieograniczonej ilości wpisów z danymi dostępowymi. </w:t>
            </w:r>
          </w:p>
          <w:p w14:paraId="0D57C3A5" w14:textId="3A014435"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4.</w:t>
            </w:r>
            <w:r w:rsidRPr="00180087">
              <w:rPr>
                <w:rFonts w:asciiTheme="minorHAnsi" w:eastAsia="Times New Roman" w:hAnsiTheme="minorHAnsi" w:cstheme="minorHAnsi"/>
                <w:sz w:val="22"/>
              </w:rPr>
              <w:tab/>
              <w:t xml:space="preserve">Oprogramowanie musi udostępniać opcję dedykowanej pomocy technicznej w języku polskim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z możliwością zgłaszania problemów wewnątrz portalu poprzez wypełnienie formularza, składającego się min.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z tytułu, treści oraz ewentualnych załączników.</w:t>
            </w:r>
          </w:p>
          <w:p w14:paraId="7AF9446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5.</w:t>
            </w:r>
            <w:r w:rsidRPr="00180087">
              <w:rPr>
                <w:rFonts w:asciiTheme="minorHAnsi" w:eastAsia="Times New Roman" w:hAnsiTheme="minorHAnsi" w:cstheme="minorHAnsi"/>
                <w:sz w:val="22"/>
              </w:rPr>
              <w:tab/>
              <w:t xml:space="preserve">Oprogramowanie musi posiadać wsparcie techniczne producenta do minimum 30.06.2026r. </w:t>
            </w:r>
          </w:p>
          <w:p w14:paraId="0DE3440A" w14:textId="581B9455"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6.</w:t>
            </w:r>
            <w:r w:rsidRPr="00180087">
              <w:rPr>
                <w:rFonts w:asciiTheme="minorHAnsi" w:eastAsia="Times New Roman" w:hAnsiTheme="minorHAnsi" w:cstheme="minorHAnsi"/>
                <w:sz w:val="22"/>
              </w:rPr>
              <w:tab/>
              <w:t xml:space="preserve">Oprogramowanie musi być dostępne minimum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w języku polskim </w:t>
            </w:r>
            <w:r w:rsidRPr="00533922">
              <w:rPr>
                <w:rFonts w:asciiTheme="minorHAnsi" w:eastAsia="Times New Roman" w:hAnsiTheme="minorHAnsi" w:cstheme="minorHAnsi"/>
                <w:sz w:val="22"/>
              </w:rPr>
              <w:t xml:space="preserve">z możliwością zmiany języka z poziomu indywidualnego użytkownika. </w:t>
            </w:r>
          </w:p>
          <w:p w14:paraId="62B5E96E"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7.</w:t>
            </w:r>
            <w:r w:rsidRPr="00180087">
              <w:rPr>
                <w:rFonts w:asciiTheme="minorHAnsi" w:eastAsia="Times New Roman" w:hAnsiTheme="minorHAnsi" w:cstheme="minorHAnsi"/>
                <w:sz w:val="22"/>
              </w:rPr>
              <w:tab/>
              <w:t xml:space="preserve">Oprogramowanie musi posiadać ocenę A+ pod względem ustawionych nagłówków HTTP względem strony https://securityheaders.com/, tj. ustawiony nagłówek </w:t>
            </w:r>
            <w:proofErr w:type="spellStart"/>
            <w:r w:rsidRPr="00180087">
              <w:rPr>
                <w:rFonts w:asciiTheme="minorHAnsi" w:eastAsia="Times New Roman" w:hAnsiTheme="minorHAnsi" w:cstheme="minorHAnsi"/>
                <w:sz w:val="22"/>
              </w:rPr>
              <w:t>Strict</w:t>
            </w:r>
            <w:proofErr w:type="spellEnd"/>
            <w:r w:rsidRPr="00180087">
              <w:rPr>
                <w:rFonts w:asciiTheme="minorHAnsi" w:eastAsia="Times New Roman" w:hAnsiTheme="minorHAnsi" w:cstheme="minorHAnsi"/>
                <w:sz w:val="22"/>
              </w:rPr>
              <w:t>-Transport-Security, X-</w:t>
            </w:r>
            <w:proofErr w:type="spellStart"/>
            <w:r w:rsidRPr="00180087">
              <w:rPr>
                <w:rFonts w:asciiTheme="minorHAnsi" w:eastAsia="Times New Roman" w:hAnsiTheme="minorHAnsi" w:cstheme="minorHAnsi"/>
                <w:sz w:val="22"/>
              </w:rPr>
              <w:t>Frame</w:t>
            </w:r>
            <w:proofErr w:type="spellEnd"/>
            <w:r w:rsidRPr="00180087">
              <w:rPr>
                <w:rFonts w:asciiTheme="minorHAnsi" w:eastAsia="Times New Roman" w:hAnsiTheme="minorHAnsi" w:cstheme="minorHAnsi"/>
                <w:sz w:val="22"/>
              </w:rPr>
              <w:t>-</w:t>
            </w:r>
            <w:proofErr w:type="spellStart"/>
            <w:r w:rsidRPr="00180087">
              <w:rPr>
                <w:rFonts w:asciiTheme="minorHAnsi" w:eastAsia="Times New Roman" w:hAnsiTheme="minorHAnsi" w:cstheme="minorHAnsi"/>
                <w:sz w:val="22"/>
              </w:rPr>
              <w:t>Options</w:t>
            </w:r>
            <w:proofErr w:type="spellEnd"/>
            <w:r w:rsidRPr="00180087">
              <w:rPr>
                <w:rFonts w:asciiTheme="minorHAnsi" w:eastAsia="Times New Roman" w:hAnsiTheme="minorHAnsi" w:cstheme="minorHAnsi"/>
                <w:sz w:val="22"/>
              </w:rPr>
              <w:t>, X-Content-</w:t>
            </w:r>
            <w:proofErr w:type="spellStart"/>
            <w:r w:rsidRPr="00180087">
              <w:rPr>
                <w:rFonts w:asciiTheme="minorHAnsi" w:eastAsia="Times New Roman" w:hAnsiTheme="minorHAnsi" w:cstheme="minorHAnsi"/>
                <w:sz w:val="22"/>
              </w:rPr>
              <w:t>Type</w:t>
            </w:r>
            <w:proofErr w:type="spellEnd"/>
            <w:r w:rsidRPr="00180087">
              <w:rPr>
                <w:rFonts w:asciiTheme="minorHAnsi" w:eastAsia="Times New Roman" w:hAnsiTheme="minorHAnsi" w:cstheme="minorHAnsi"/>
                <w:sz w:val="22"/>
              </w:rPr>
              <w:t>-</w:t>
            </w:r>
            <w:proofErr w:type="spellStart"/>
            <w:r w:rsidRPr="00180087">
              <w:rPr>
                <w:rFonts w:asciiTheme="minorHAnsi" w:eastAsia="Times New Roman" w:hAnsiTheme="minorHAnsi" w:cstheme="minorHAnsi"/>
                <w:sz w:val="22"/>
              </w:rPr>
              <w:t>Options</w:t>
            </w:r>
            <w:proofErr w:type="spellEnd"/>
            <w:r w:rsidRPr="00180087">
              <w:rPr>
                <w:rFonts w:asciiTheme="minorHAnsi" w:eastAsia="Times New Roman" w:hAnsiTheme="minorHAnsi" w:cstheme="minorHAnsi"/>
                <w:sz w:val="22"/>
              </w:rPr>
              <w:t xml:space="preserve">, </w:t>
            </w:r>
            <w:proofErr w:type="spellStart"/>
            <w:r w:rsidRPr="00180087">
              <w:rPr>
                <w:rFonts w:asciiTheme="minorHAnsi" w:eastAsia="Times New Roman" w:hAnsiTheme="minorHAnsi" w:cstheme="minorHAnsi"/>
                <w:sz w:val="22"/>
              </w:rPr>
              <w:t>Refferer</w:t>
            </w:r>
            <w:proofErr w:type="spellEnd"/>
            <w:r w:rsidRPr="00180087">
              <w:rPr>
                <w:rFonts w:asciiTheme="minorHAnsi" w:eastAsia="Times New Roman" w:hAnsiTheme="minorHAnsi" w:cstheme="minorHAnsi"/>
                <w:sz w:val="22"/>
              </w:rPr>
              <w:t xml:space="preserve">-Policy, </w:t>
            </w:r>
            <w:proofErr w:type="spellStart"/>
            <w:r w:rsidRPr="00180087">
              <w:rPr>
                <w:rFonts w:asciiTheme="minorHAnsi" w:eastAsia="Times New Roman" w:hAnsiTheme="minorHAnsi" w:cstheme="minorHAnsi"/>
                <w:sz w:val="22"/>
              </w:rPr>
              <w:t>Permission</w:t>
            </w:r>
            <w:proofErr w:type="spellEnd"/>
            <w:r w:rsidRPr="00180087">
              <w:rPr>
                <w:rFonts w:asciiTheme="minorHAnsi" w:eastAsia="Times New Roman" w:hAnsiTheme="minorHAnsi" w:cstheme="minorHAnsi"/>
                <w:sz w:val="22"/>
              </w:rPr>
              <w:t xml:space="preserve">-Policy oraz Content-Security-Policy. </w:t>
            </w:r>
          </w:p>
          <w:p w14:paraId="76B18077" w14:textId="2CB988D5"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8.</w:t>
            </w:r>
            <w:r w:rsidRPr="00180087">
              <w:rPr>
                <w:rFonts w:asciiTheme="minorHAnsi" w:eastAsia="Times New Roman" w:hAnsiTheme="minorHAnsi" w:cstheme="minorHAnsi"/>
                <w:sz w:val="22"/>
              </w:rPr>
              <w:tab/>
              <w:t xml:space="preserve">Oprogramowanie musi posiadać architekturę klient/serwer </w:t>
            </w:r>
            <w:r w:rsidRPr="00533922">
              <w:rPr>
                <w:rFonts w:asciiTheme="minorHAnsi" w:eastAsia="Times New Roman" w:hAnsiTheme="minorHAnsi" w:cstheme="minorHAnsi"/>
                <w:sz w:val="22"/>
              </w:rPr>
              <w:t>z umożliwieniem uruchomienia jej w opcji on-</w:t>
            </w:r>
            <w:proofErr w:type="spellStart"/>
            <w:r w:rsidRPr="00533922">
              <w:rPr>
                <w:rFonts w:asciiTheme="minorHAnsi" w:eastAsia="Times New Roman" w:hAnsiTheme="minorHAnsi" w:cstheme="minorHAnsi"/>
                <w:sz w:val="22"/>
              </w:rPr>
              <w:t>premise</w:t>
            </w:r>
            <w:proofErr w:type="spellEnd"/>
            <w:r w:rsidRPr="00533922">
              <w:rPr>
                <w:rFonts w:asciiTheme="minorHAnsi" w:eastAsia="Times New Roman" w:hAnsiTheme="minorHAnsi" w:cstheme="minorHAnsi"/>
                <w:sz w:val="22"/>
              </w:rPr>
              <w:t xml:space="preserve"> uruchomionym w infrastrukturze Zamawiającego. </w:t>
            </w:r>
          </w:p>
          <w:p w14:paraId="129A5570" w14:textId="506BF179"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9.</w:t>
            </w:r>
            <w:r w:rsidRPr="00180087">
              <w:rPr>
                <w:rFonts w:asciiTheme="minorHAnsi" w:eastAsia="Times New Roman" w:hAnsiTheme="minorHAnsi" w:cstheme="minorHAnsi"/>
                <w:sz w:val="22"/>
              </w:rPr>
              <w:tab/>
              <w:t xml:space="preserve">Oprogramowanie musi spełniać normy dostępności treści internetowych dla osób niepełnosprawnych min.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w zakresie wyboru kroju czcionki, wyboru rozmiaru czcionki oraz możliwości czytania tekstu.</w:t>
            </w:r>
          </w:p>
          <w:p w14:paraId="45CC551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Minimalne wymagania dotyczące przechowywania danych: </w:t>
            </w:r>
          </w:p>
          <w:p w14:paraId="39600786" w14:textId="793870E8"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lastRenderedPageBreak/>
              <w:t>1.</w:t>
            </w:r>
            <w:r w:rsidRPr="00180087">
              <w:rPr>
                <w:rFonts w:asciiTheme="minorHAnsi" w:eastAsia="Times New Roman" w:hAnsiTheme="minorHAnsi" w:cstheme="minorHAnsi"/>
                <w:sz w:val="22"/>
              </w:rPr>
              <w:tab/>
              <w:t xml:space="preserve">Oprogramowanie musi umożliwić tworzenie, modyfikowanie </w:t>
            </w:r>
            <w:r w:rsidRPr="00533922">
              <w:rPr>
                <w:rFonts w:asciiTheme="minorHAnsi" w:eastAsia="Times New Roman" w:hAnsiTheme="minorHAnsi" w:cstheme="minorHAnsi"/>
                <w:sz w:val="22"/>
              </w:rPr>
              <w:t xml:space="preserve">i usuwanie wpisów z danymi dostępowymi składającymi się z minimum: </w:t>
            </w:r>
          </w:p>
          <w:p w14:paraId="340D6823"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w:t>
            </w:r>
            <w:r w:rsidRPr="00180087">
              <w:rPr>
                <w:rFonts w:asciiTheme="minorHAnsi" w:eastAsia="Times New Roman" w:hAnsiTheme="minorHAnsi" w:cstheme="minorHAnsi"/>
                <w:sz w:val="22"/>
              </w:rPr>
              <w:tab/>
              <w:t xml:space="preserve">Tytułu, </w:t>
            </w:r>
          </w:p>
          <w:p w14:paraId="0160D2FF"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b.</w:t>
            </w:r>
            <w:r w:rsidRPr="00180087">
              <w:rPr>
                <w:rFonts w:asciiTheme="minorHAnsi" w:eastAsia="Times New Roman" w:hAnsiTheme="minorHAnsi" w:cstheme="minorHAnsi"/>
                <w:sz w:val="22"/>
              </w:rPr>
              <w:tab/>
              <w:t xml:space="preserve">Loginu, </w:t>
            </w:r>
          </w:p>
          <w:p w14:paraId="7A8B30A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c.</w:t>
            </w:r>
            <w:r w:rsidRPr="00180087">
              <w:rPr>
                <w:rFonts w:asciiTheme="minorHAnsi" w:eastAsia="Times New Roman" w:hAnsiTheme="minorHAnsi" w:cstheme="minorHAnsi"/>
                <w:sz w:val="22"/>
              </w:rPr>
              <w:tab/>
              <w:t xml:space="preserve">Hasła, </w:t>
            </w:r>
          </w:p>
          <w:p w14:paraId="48D6D428"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d.</w:t>
            </w:r>
            <w:r w:rsidRPr="00180087">
              <w:rPr>
                <w:rFonts w:asciiTheme="minorHAnsi" w:eastAsia="Times New Roman" w:hAnsiTheme="minorHAnsi" w:cstheme="minorHAnsi"/>
                <w:sz w:val="22"/>
              </w:rPr>
              <w:tab/>
              <w:t xml:space="preserve">Adresu URL strony, </w:t>
            </w:r>
          </w:p>
          <w:p w14:paraId="7495E535"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e.</w:t>
            </w:r>
            <w:r w:rsidRPr="00180087">
              <w:rPr>
                <w:rFonts w:asciiTheme="minorHAnsi" w:eastAsia="Times New Roman" w:hAnsiTheme="minorHAnsi" w:cstheme="minorHAnsi"/>
                <w:sz w:val="22"/>
              </w:rPr>
              <w:tab/>
              <w:t xml:space="preserve">Daty wygaśnięcia, </w:t>
            </w:r>
          </w:p>
          <w:p w14:paraId="35872AED"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f.</w:t>
            </w:r>
            <w:r w:rsidRPr="00180087">
              <w:rPr>
                <w:rFonts w:asciiTheme="minorHAnsi" w:eastAsia="Times New Roman" w:hAnsiTheme="minorHAnsi" w:cstheme="minorHAnsi"/>
                <w:sz w:val="22"/>
              </w:rPr>
              <w:tab/>
              <w:t>Notatki.</w:t>
            </w:r>
          </w:p>
          <w:p w14:paraId="4CBEB962" w14:textId="5507D855"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w:t>
            </w:r>
            <w:r w:rsidRPr="00180087">
              <w:rPr>
                <w:rFonts w:asciiTheme="minorHAnsi" w:eastAsia="Times New Roman" w:hAnsiTheme="minorHAnsi" w:cstheme="minorHAnsi"/>
                <w:sz w:val="22"/>
              </w:rPr>
              <w:tab/>
              <w:t xml:space="preserve">Oprogramowanie musi umożliwiać tworzenie, modyfikowanie </w:t>
            </w:r>
            <w:r w:rsidRPr="00533922">
              <w:rPr>
                <w:rFonts w:asciiTheme="minorHAnsi" w:eastAsia="Times New Roman" w:hAnsiTheme="minorHAnsi" w:cstheme="minorHAnsi"/>
                <w:sz w:val="22"/>
              </w:rPr>
              <w:t>i usuwanie wpisów dedykowanych do przechowywania notatek składających się z minimum:</w:t>
            </w:r>
          </w:p>
          <w:p w14:paraId="4BDAB6CC"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w:t>
            </w:r>
            <w:r w:rsidRPr="00180087">
              <w:rPr>
                <w:rFonts w:asciiTheme="minorHAnsi" w:eastAsia="Times New Roman" w:hAnsiTheme="minorHAnsi" w:cstheme="minorHAnsi"/>
                <w:sz w:val="22"/>
              </w:rPr>
              <w:tab/>
              <w:t>Tytułu,</w:t>
            </w:r>
          </w:p>
          <w:p w14:paraId="20A393EB"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b.</w:t>
            </w:r>
            <w:r w:rsidRPr="00180087">
              <w:rPr>
                <w:rFonts w:asciiTheme="minorHAnsi" w:eastAsia="Times New Roman" w:hAnsiTheme="minorHAnsi" w:cstheme="minorHAnsi"/>
                <w:sz w:val="22"/>
              </w:rPr>
              <w:tab/>
              <w:t>Treści notatki.</w:t>
            </w:r>
          </w:p>
          <w:p w14:paraId="3E6E4FC0" w14:textId="16E0FD8E"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w:t>
            </w:r>
            <w:r w:rsidRPr="00180087">
              <w:rPr>
                <w:rFonts w:asciiTheme="minorHAnsi" w:eastAsia="Times New Roman" w:hAnsiTheme="minorHAnsi" w:cstheme="minorHAnsi"/>
                <w:sz w:val="22"/>
              </w:rPr>
              <w:tab/>
              <w:t xml:space="preserve">Oprogramowanie musi umożliwić dodawanie wpisów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z danymi dostępowymi bez konieczności podawania wszystkich pól wymienionych w punktach 1-3.</w:t>
            </w:r>
          </w:p>
          <w:p w14:paraId="28F6472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4.</w:t>
            </w:r>
            <w:r w:rsidRPr="00180087">
              <w:rPr>
                <w:rFonts w:asciiTheme="minorHAnsi" w:eastAsia="Times New Roman" w:hAnsiTheme="minorHAnsi" w:cstheme="minorHAnsi"/>
                <w:sz w:val="22"/>
              </w:rPr>
              <w:tab/>
              <w:t xml:space="preserve">Oprogramowanie musi umożliwić nadawanie etykiet na wpisy, umożliwiając przy tym wizualną identyfikację przynależności do danej etykiety. </w:t>
            </w:r>
          </w:p>
          <w:p w14:paraId="0B137051" w14:textId="18FF5809"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5.</w:t>
            </w:r>
            <w:r w:rsidRPr="00180087">
              <w:rPr>
                <w:rFonts w:asciiTheme="minorHAnsi" w:eastAsia="Times New Roman" w:hAnsiTheme="minorHAnsi" w:cstheme="minorHAnsi"/>
                <w:sz w:val="22"/>
              </w:rPr>
              <w:tab/>
              <w:t xml:space="preserve">Oprogramowanie musi umożliwić dodawanie załączników do wpisów w formie plików z możliwością zdefiniowania dozwolonych rozszerzeń i rozmiarów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w licencji. </w:t>
            </w:r>
          </w:p>
          <w:p w14:paraId="03C8972A" w14:textId="75354E0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6.</w:t>
            </w:r>
            <w:r w:rsidRPr="00180087">
              <w:rPr>
                <w:rFonts w:asciiTheme="minorHAnsi" w:eastAsia="Times New Roman" w:hAnsiTheme="minorHAnsi" w:cstheme="minorHAnsi"/>
                <w:sz w:val="22"/>
              </w:rPr>
              <w:tab/>
              <w:t>Oprogramowanie musi umożliwić tworzenie grup dostępowych, szyfrowanych w myśl zasady zero-</w:t>
            </w:r>
            <w:proofErr w:type="spellStart"/>
            <w:r w:rsidRPr="00180087">
              <w:rPr>
                <w:rFonts w:asciiTheme="minorHAnsi" w:eastAsia="Times New Roman" w:hAnsiTheme="minorHAnsi" w:cstheme="minorHAnsi"/>
                <w:sz w:val="22"/>
              </w:rPr>
              <w:t>knowledge</w:t>
            </w:r>
            <w:proofErr w:type="spellEnd"/>
            <w:r w:rsidRPr="00180087">
              <w:rPr>
                <w:rFonts w:asciiTheme="minorHAnsi" w:eastAsia="Times New Roman" w:hAnsiTheme="minorHAnsi" w:cstheme="minorHAnsi"/>
                <w:sz w:val="22"/>
              </w:rPr>
              <w:t xml:space="preserve">, tj. zaszyfrowanych na każdym etapie transferu danych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z serwera do użytkownika i na odwrót i możliwych do odszyfrowania jedynie przez użytkownika lub odbiorcę. </w:t>
            </w:r>
          </w:p>
          <w:p w14:paraId="415BE187"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7.</w:t>
            </w:r>
            <w:r w:rsidRPr="00180087">
              <w:rPr>
                <w:rFonts w:asciiTheme="minorHAnsi" w:eastAsia="Times New Roman" w:hAnsiTheme="minorHAnsi" w:cstheme="minorHAnsi"/>
                <w:sz w:val="22"/>
              </w:rPr>
              <w:tab/>
              <w:t xml:space="preserve">Oprogramowanie musi umożliwić dostosowywanie grup dostępowych poprzez nazwy oraz ikony. </w:t>
            </w:r>
          </w:p>
          <w:p w14:paraId="7CE7C584"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8.</w:t>
            </w:r>
            <w:r w:rsidRPr="00180087">
              <w:rPr>
                <w:rFonts w:asciiTheme="minorHAnsi" w:eastAsia="Times New Roman" w:hAnsiTheme="minorHAnsi" w:cstheme="minorHAnsi"/>
                <w:sz w:val="22"/>
              </w:rPr>
              <w:tab/>
              <w:t xml:space="preserve">Oprogramowanie musi umożliwić możliwość tworzenia grup prywatnych, do których dostęp ma jedynie właściciel. </w:t>
            </w:r>
          </w:p>
          <w:p w14:paraId="6291521C"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9.</w:t>
            </w:r>
            <w:r w:rsidRPr="00180087">
              <w:rPr>
                <w:rFonts w:asciiTheme="minorHAnsi" w:eastAsia="Times New Roman" w:hAnsiTheme="minorHAnsi" w:cstheme="minorHAnsi"/>
                <w:sz w:val="22"/>
              </w:rPr>
              <w:tab/>
              <w:t xml:space="preserve">Oprogramowanie musi umożliwić tworzenie grup współdzielonych, do których dostęp ma właściciel i wszyscy uprawnieni użytkownicy wskazani przez właściciela. </w:t>
            </w:r>
          </w:p>
          <w:p w14:paraId="7C07F16E"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10.</w:t>
            </w:r>
            <w:r w:rsidRPr="00180087">
              <w:rPr>
                <w:rFonts w:asciiTheme="minorHAnsi" w:eastAsia="Times New Roman" w:hAnsiTheme="minorHAnsi" w:cstheme="minorHAnsi"/>
                <w:sz w:val="22"/>
              </w:rPr>
              <w:tab/>
              <w:t xml:space="preserve">Oprogramowanie musi mieć możliwość wyszukiwania wpisów po tytule. </w:t>
            </w:r>
          </w:p>
          <w:p w14:paraId="57C6136D" w14:textId="6186CD72"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11.</w:t>
            </w:r>
            <w:r w:rsidRPr="00180087">
              <w:rPr>
                <w:rFonts w:asciiTheme="minorHAnsi" w:eastAsia="Times New Roman" w:hAnsiTheme="minorHAnsi" w:cstheme="minorHAnsi"/>
                <w:sz w:val="22"/>
              </w:rPr>
              <w:tab/>
              <w:t xml:space="preserve">Oprogramowanie musi posiadać wbudowany generator haseł umożliwiający definiowanie złożonych haseł o określonej długości z możliwością dostosowania występowania wielkich liter, małych liter, cyfr oraz symboli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i wykluczenia konkretnych znaków. </w:t>
            </w:r>
          </w:p>
          <w:p w14:paraId="64E43036"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lastRenderedPageBreak/>
              <w:t>12.</w:t>
            </w:r>
            <w:r w:rsidRPr="00180087">
              <w:rPr>
                <w:rFonts w:asciiTheme="minorHAnsi" w:eastAsia="Times New Roman" w:hAnsiTheme="minorHAnsi" w:cstheme="minorHAnsi"/>
                <w:sz w:val="22"/>
              </w:rPr>
              <w:tab/>
              <w:t>Oprogramowanie powinno oceniać poziom bezpieczeństwa wygenerowanego hasła oraz zawierać wyjaśnienie czynników wpływających na jego siłę.</w:t>
            </w:r>
          </w:p>
          <w:p w14:paraId="211A6BE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13.</w:t>
            </w:r>
            <w:r w:rsidRPr="00180087">
              <w:rPr>
                <w:rFonts w:asciiTheme="minorHAnsi" w:eastAsia="Times New Roman" w:hAnsiTheme="minorHAnsi" w:cstheme="minorHAnsi"/>
                <w:sz w:val="22"/>
              </w:rPr>
              <w:tab/>
              <w:t>Oprogramowanie musi umożliwiać udostępnianie haseł w obrębie organizacji wykorzystując mechanizm grup współdzielonych.</w:t>
            </w:r>
          </w:p>
          <w:p w14:paraId="0DA92534"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14.</w:t>
            </w:r>
            <w:r w:rsidRPr="00180087">
              <w:rPr>
                <w:rFonts w:asciiTheme="minorHAnsi" w:eastAsia="Times New Roman" w:hAnsiTheme="minorHAnsi" w:cstheme="minorHAnsi"/>
                <w:sz w:val="22"/>
              </w:rPr>
              <w:tab/>
              <w:t xml:space="preserve">Oprogramowanie musi umożliwiać jednorazowe udostępnianie haseł dla użytkowników spoza organizacji za pomocą tymczasowych linków z ważnością czasową.  </w:t>
            </w:r>
          </w:p>
          <w:p w14:paraId="2D04F18A" w14:textId="0B848029"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15.</w:t>
            </w:r>
            <w:r w:rsidRPr="00180087">
              <w:rPr>
                <w:rFonts w:asciiTheme="minorHAnsi" w:eastAsia="Times New Roman" w:hAnsiTheme="minorHAnsi" w:cstheme="minorHAnsi"/>
                <w:sz w:val="22"/>
              </w:rPr>
              <w:tab/>
              <w:t xml:space="preserve">Oprogramowanie musi umożliwiać import haseł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z innych menedżerów haseł, minimum: </w:t>
            </w:r>
          </w:p>
          <w:p w14:paraId="31B3171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w:t>
            </w:r>
            <w:r w:rsidRPr="00180087">
              <w:rPr>
                <w:rFonts w:asciiTheme="minorHAnsi" w:eastAsia="Times New Roman" w:hAnsiTheme="minorHAnsi" w:cstheme="minorHAnsi"/>
                <w:sz w:val="22"/>
              </w:rPr>
              <w:tab/>
              <w:t xml:space="preserve">Google Chrome, </w:t>
            </w:r>
          </w:p>
          <w:p w14:paraId="3E88E28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b.</w:t>
            </w:r>
            <w:r w:rsidRPr="00180087">
              <w:rPr>
                <w:rFonts w:asciiTheme="minorHAnsi" w:eastAsia="Times New Roman" w:hAnsiTheme="minorHAnsi" w:cstheme="minorHAnsi"/>
                <w:sz w:val="22"/>
              </w:rPr>
              <w:tab/>
              <w:t xml:space="preserve">Mozilla </w:t>
            </w:r>
            <w:proofErr w:type="spellStart"/>
            <w:r w:rsidRPr="00180087">
              <w:rPr>
                <w:rFonts w:asciiTheme="minorHAnsi" w:eastAsia="Times New Roman" w:hAnsiTheme="minorHAnsi" w:cstheme="minorHAnsi"/>
                <w:sz w:val="22"/>
              </w:rPr>
              <w:t>Firefox</w:t>
            </w:r>
            <w:proofErr w:type="spellEnd"/>
            <w:r w:rsidRPr="00180087">
              <w:rPr>
                <w:rFonts w:asciiTheme="minorHAnsi" w:eastAsia="Times New Roman" w:hAnsiTheme="minorHAnsi" w:cstheme="minorHAnsi"/>
                <w:sz w:val="22"/>
              </w:rPr>
              <w:t xml:space="preserve">, </w:t>
            </w:r>
          </w:p>
          <w:p w14:paraId="24666E51"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c.</w:t>
            </w:r>
            <w:r w:rsidRPr="00180087">
              <w:rPr>
                <w:rFonts w:asciiTheme="minorHAnsi" w:eastAsia="Times New Roman" w:hAnsiTheme="minorHAnsi" w:cstheme="minorHAnsi"/>
                <w:sz w:val="22"/>
              </w:rPr>
              <w:tab/>
              <w:t>Apple Safari,</w:t>
            </w:r>
          </w:p>
          <w:p w14:paraId="08A2F225"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d.</w:t>
            </w:r>
            <w:r w:rsidRPr="00180087">
              <w:rPr>
                <w:rFonts w:asciiTheme="minorHAnsi" w:eastAsia="Times New Roman" w:hAnsiTheme="minorHAnsi" w:cstheme="minorHAnsi"/>
                <w:sz w:val="22"/>
              </w:rPr>
              <w:tab/>
              <w:t xml:space="preserve">Opera, </w:t>
            </w:r>
          </w:p>
          <w:p w14:paraId="6E302B5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e.</w:t>
            </w:r>
            <w:r w:rsidRPr="00180087">
              <w:rPr>
                <w:rFonts w:asciiTheme="minorHAnsi" w:eastAsia="Times New Roman" w:hAnsiTheme="minorHAnsi" w:cstheme="minorHAnsi"/>
                <w:sz w:val="22"/>
              </w:rPr>
              <w:tab/>
            </w:r>
            <w:proofErr w:type="spellStart"/>
            <w:r w:rsidRPr="00180087">
              <w:rPr>
                <w:rFonts w:asciiTheme="minorHAnsi" w:eastAsia="Times New Roman" w:hAnsiTheme="minorHAnsi" w:cstheme="minorHAnsi"/>
                <w:sz w:val="22"/>
              </w:rPr>
              <w:t>KeePass</w:t>
            </w:r>
            <w:proofErr w:type="spellEnd"/>
            <w:r w:rsidRPr="00180087">
              <w:rPr>
                <w:rFonts w:asciiTheme="minorHAnsi" w:eastAsia="Times New Roman" w:hAnsiTheme="minorHAnsi" w:cstheme="minorHAnsi"/>
                <w:sz w:val="22"/>
              </w:rPr>
              <w:t xml:space="preserve">. </w:t>
            </w:r>
          </w:p>
          <w:p w14:paraId="48FA8CE8" w14:textId="6CC518FE"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16.</w:t>
            </w:r>
            <w:r w:rsidRPr="00180087">
              <w:rPr>
                <w:rFonts w:asciiTheme="minorHAnsi" w:eastAsia="Times New Roman" w:hAnsiTheme="minorHAnsi" w:cstheme="minorHAnsi"/>
                <w:sz w:val="22"/>
              </w:rPr>
              <w:tab/>
              <w:t xml:space="preserve">Podczas importu należy zachować podział na grupy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i foldery zgodnie ze strukturą pliku źródłowego. W przypadku zagnieżdżonych grup lub folderów dopuszcza się spłaszczenie ich struktury.</w:t>
            </w:r>
          </w:p>
          <w:p w14:paraId="4EFC6909"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17.</w:t>
            </w:r>
            <w:r w:rsidRPr="00180087">
              <w:rPr>
                <w:rFonts w:asciiTheme="minorHAnsi" w:eastAsia="Times New Roman" w:hAnsiTheme="minorHAnsi" w:cstheme="minorHAnsi"/>
                <w:sz w:val="22"/>
              </w:rPr>
              <w:tab/>
              <w:t xml:space="preserve">Oprogramowanie musi udostępniać możliwość przeglądania załączników do haseł za pomocą dedykowanego widoku na portalu. </w:t>
            </w:r>
          </w:p>
          <w:p w14:paraId="4456666B" w14:textId="605CC1E1"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18.</w:t>
            </w:r>
            <w:r w:rsidRPr="00180087">
              <w:rPr>
                <w:rFonts w:asciiTheme="minorHAnsi" w:eastAsia="Times New Roman" w:hAnsiTheme="minorHAnsi" w:cstheme="minorHAnsi"/>
                <w:sz w:val="22"/>
              </w:rPr>
              <w:tab/>
              <w:t xml:space="preserve">Oprogramowanie musi automatycznie weryfikować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i oznaczać hasła, które pojawiły się w publicznych bazach wycieków danych. Wycieknięte hasła muszą być wyraźnie oznaczone umożliwiając ich identyfikację oraz natychmiastową zmianę. </w:t>
            </w:r>
          </w:p>
          <w:p w14:paraId="41A40325"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19.</w:t>
            </w:r>
            <w:r w:rsidRPr="00180087">
              <w:rPr>
                <w:rFonts w:asciiTheme="minorHAnsi" w:eastAsia="Times New Roman" w:hAnsiTheme="minorHAnsi" w:cstheme="minorHAnsi"/>
                <w:sz w:val="22"/>
              </w:rPr>
              <w:tab/>
              <w:t xml:space="preserve">Oprogramowanie musi udostępniać ogólny wskaźnik siły haseł dla administratorów.  </w:t>
            </w:r>
          </w:p>
          <w:p w14:paraId="4C1967F9"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20.</w:t>
            </w:r>
            <w:r w:rsidRPr="00180087">
              <w:rPr>
                <w:rFonts w:asciiTheme="minorHAnsi" w:eastAsia="Times New Roman" w:hAnsiTheme="minorHAnsi" w:cstheme="minorHAnsi"/>
                <w:sz w:val="22"/>
              </w:rPr>
              <w:tab/>
              <w:t xml:space="preserve">Oprogramowanie musi umożliwiać nadawanie miękkich (nieblokujących możliwości dodawania / edycji wpisów) wymagań na hasła z grup współdzielonych oraz wyświetlać ewentualne naruszenia w panelu administratora.  </w:t>
            </w:r>
          </w:p>
          <w:p w14:paraId="4BC63109" w14:textId="71088162"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21.</w:t>
            </w:r>
            <w:r w:rsidRPr="00180087">
              <w:rPr>
                <w:rFonts w:asciiTheme="minorHAnsi" w:eastAsia="Times New Roman" w:hAnsiTheme="minorHAnsi" w:cstheme="minorHAnsi"/>
                <w:sz w:val="22"/>
              </w:rPr>
              <w:tab/>
              <w:t xml:space="preserve">Minimalne wymagania dotyczące zarządzania użytkownikami </w:t>
            </w:r>
            <w:r w:rsidRPr="00533922">
              <w:rPr>
                <w:rFonts w:asciiTheme="minorHAnsi" w:eastAsia="Times New Roman" w:hAnsiTheme="minorHAnsi" w:cstheme="minorHAnsi"/>
                <w:sz w:val="22"/>
              </w:rPr>
              <w:t xml:space="preserve">i przywilejami: </w:t>
            </w:r>
          </w:p>
          <w:p w14:paraId="6ADFC07B" w14:textId="47479F51"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22.</w:t>
            </w:r>
            <w:r w:rsidRPr="00180087">
              <w:rPr>
                <w:rFonts w:asciiTheme="minorHAnsi" w:eastAsia="Times New Roman" w:hAnsiTheme="minorHAnsi" w:cstheme="minorHAnsi"/>
                <w:sz w:val="22"/>
              </w:rPr>
              <w:tab/>
              <w:t xml:space="preserve">Oprogramowanie musi umożliwiać zarządzanie użytkownikami </w:t>
            </w:r>
            <w:r w:rsidRPr="00533922">
              <w:rPr>
                <w:rFonts w:asciiTheme="minorHAnsi" w:eastAsia="Times New Roman" w:hAnsiTheme="minorHAnsi" w:cstheme="minorHAnsi"/>
                <w:sz w:val="22"/>
              </w:rPr>
              <w:t xml:space="preserve">w ramach licencji w formie tworzenia, edycji oraz usuwania. </w:t>
            </w:r>
          </w:p>
          <w:p w14:paraId="24E81004"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23.</w:t>
            </w:r>
            <w:r w:rsidRPr="00180087">
              <w:rPr>
                <w:rFonts w:asciiTheme="minorHAnsi" w:eastAsia="Times New Roman" w:hAnsiTheme="minorHAnsi" w:cstheme="minorHAnsi"/>
                <w:sz w:val="22"/>
              </w:rPr>
              <w:tab/>
              <w:t xml:space="preserve">Oprogramowanie musi udostępniać konto organizacji, kierowników oraz użytkowników. </w:t>
            </w:r>
          </w:p>
          <w:p w14:paraId="75BB417E"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lastRenderedPageBreak/>
              <w:t>24.</w:t>
            </w:r>
            <w:r w:rsidRPr="00180087">
              <w:rPr>
                <w:rFonts w:asciiTheme="minorHAnsi" w:eastAsia="Times New Roman" w:hAnsiTheme="minorHAnsi" w:cstheme="minorHAnsi"/>
                <w:sz w:val="22"/>
              </w:rPr>
              <w:tab/>
              <w:t>Oprogramowanie wdrożone w środowisku informatycznym Zamawiającego musi umożliwiać integrację z Active Directory.</w:t>
            </w:r>
          </w:p>
          <w:p w14:paraId="5BE5D488" w14:textId="0E57B5B1" w:rsidR="00180087"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25.</w:t>
            </w:r>
            <w:r w:rsidRPr="00180087">
              <w:rPr>
                <w:rFonts w:asciiTheme="minorHAnsi" w:eastAsia="Times New Roman" w:hAnsiTheme="minorHAnsi" w:cstheme="minorHAnsi"/>
                <w:sz w:val="22"/>
              </w:rPr>
              <w:tab/>
              <w:t xml:space="preserve">Oprogramowanie musi umożliwiać nadawanie dostępu do całych grup współdzielonych w formie opcji zarządzania, zarządzania </w:t>
            </w:r>
            <w:r w:rsidRPr="00533922">
              <w:rPr>
                <w:rFonts w:asciiTheme="minorHAnsi" w:eastAsia="Times New Roman" w:hAnsiTheme="minorHAnsi" w:cstheme="minorHAnsi"/>
                <w:sz w:val="22"/>
              </w:rPr>
              <w:t xml:space="preserve">z możliwością dalszego udostępniania lub </w:t>
            </w:r>
            <w:proofErr w:type="spellStart"/>
            <w:r w:rsidRPr="00533922">
              <w:rPr>
                <w:rFonts w:asciiTheme="minorHAnsi" w:eastAsia="Times New Roman" w:hAnsiTheme="minorHAnsi" w:cstheme="minorHAnsi"/>
                <w:sz w:val="22"/>
              </w:rPr>
              <w:t>read-only</w:t>
            </w:r>
            <w:proofErr w:type="spellEnd"/>
            <w:r w:rsidRPr="00533922">
              <w:rPr>
                <w:rFonts w:asciiTheme="minorHAnsi" w:eastAsia="Times New Roman" w:hAnsiTheme="minorHAnsi" w:cstheme="minorHAnsi"/>
                <w:sz w:val="22"/>
              </w:rPr>
              <w:t xml:space="preserve"> (tylko do odczytu).</w:t>
            </w:r>
          </w:p>
          <w:p w14:paraId="1B175EF1" w14:textId="2072BCE3"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26.</w:t>
            </w:r>
            <w:r w:rsidRPr="00180087">
              <w:rPr>
                <w:rFonts w:asciiTheme="minorHAnsi" w:eastAsia="Times New Roman" w:hAnsiTheme="minorHAnsi" w:cstheme="minorHAnsi"/>
                <w:sz w:val="22"/>
              </w:rPr>
              <w:tab/>
              <w:t xml:space="preserve">Oprogramowanie musi umożliwiać nadawanie dostępu do poszczególnych wpisów w grupach współdzielonych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w formie opcji zarządzania, zarządzania z możliwością dalszego udostępniania lub </w:t>
            </w:r>
            <w:proofErr w:type="spellStart"/>
            <w:r w:rsidRPr="00180087">
              <w:rPr>
                <w:rFonts w:asciiTheme="minorHAnsi" w:eastAsia="Times New Roman" w:hAnsiTheme="minorHAnsi" w:cstheme="minorHAnsi"/>
                <w:sz w:val="22"/>
              </w:rPr>
              <w:t>read-only</w:t>
            </w:r>
            <w:proofErr w:type="spellEnd"/>
            <w:r w:rsidRPr="00180087">
              <w:rPr>
                <w:rFonts w:asciiTheme="minorHAnsi" w:eastAsia="Times New Roman" w:hAnsiTheme="minorHAnsi" w:cstheme="minorHAnsi"/>
                <w:sz w:val="22"/>
              </w:rPr>
              <w:t xml:space="preserve"> (tylko do odczytu). </w:t>
            </w:r>
          </w:p>
          <w:p w14:paraId="6AA20ED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27.</w:t>
            </w:r>
            <w:r w:rsidRPr="00180087">
              <w:rPr>
                <w:rFonts w:asciiTheme="minorHAnsi" w:eastAsia="Times New Roman" w:hAnsiTheme="minorHAnsi" w:cstheme="minorHAnsi"/>
                <w:sz w:val="22"/>
              </w:rPr>
              <w:tab/>
              <w:t xml:space="preserve">Oprogramowanie musi umożliwiać dostęp do danych na temat aktywności użytkowników. </w:t>
            </w:r>
          </w:p>
          <w:p w14:paraId="6620B016"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28.</w:t>
            </w:r>
            <w:r w:rsidRPr="00180087">
              <w:rPr>
                <w:rFonts w:asciiTheme="minorHAnsi" w:eastAsia="Times New Roman" w:hAnsiTheme="minorHAnsi" w:cstheme="minorHAnsi"/>
                <w:sz w:val="22"/>
              </w:rPr>
              <w:tab/>
              <w:t xml:space="preserve">Oprogramowanie musi umożliwiać dostęp do raportów </w:t>
            </w:r>
          </w:p>
          <w:p w14:paraId="0F10359B"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o ujawnionych hasłach w wyniku wycieków danych logowania. </w:t>
            </w:r>
          </w:p>
          <w:p w14:paraId="7BE52737" w14:textId="4F12D498"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29.</w:t>
            </w:r>
            <w:r w:rsidRPr="00180087">
              <w:rPr>
                <w:rFonts w:asciiTheme="minorHAnsi" w:eastAsia="Times New Roman" w:hAnsiTheme="minorHAnsi" w:cstheme="minorHAnsi"/>
                <w:sz w:val="22"/>
              </w:rPr>
              <w:tab/>
              <w:t xml:space="preserve">Oprogramowanie musi umożliwiać nadawanie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i odbieranie przywilejów do tworzenia grup współdzielonych i/lub personalnych dla użytkowników. </w:t>
            </w:r>
          </w:p>
          <w:p w14:paraId="211E53C1"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30.</w:t>
            </w:r>
            <w:r w:rsidRPr="00180087">
              <w:rPr>
                <w:rFonts w:asciiTheme="minorHAnsi" w:eastAsia="Times New Roman" w:hAnsiTheme="minorHAnsi" w:cstheme="minorHAnsi"/>
                <w:sz w:val="22"/>
              </w:rPr>
              <w:tab/>
              <w:t xml:space="preserve">Oprogramowanie musi umożliwiać dostęp do logów systemowych, zbierających informacje o aktywności użytkowników w zakresie minimum: </w:t>
            </w:r>
          </w:p>
          <w:p w14:paraId="237FE6CF"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w:t>
            </w:r>
            <w:r w:rsidRPr="00180087">
              <w:rPr>
                <w:rFonts w:asciiTheme="minorHAnsi" w:eastAsia="Times New Roman" w:hAnsiTheme="minorHAnsi" w:cstheme="minorHAnsi"/>
                <w:sz w:val="22"/>
              </w:rPr>
              <w:tab/>
              <w:t xml:space="preserve">Aktywacji konta, </w:t>
            </w:r>
          </w:p>
          <w:p w14:paraId="7CC668E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b.</w:t>
            </w:r>
            <w:r w:rsidRPr="00180087">
              <w:rPr>
                <w:rFonts w:asciiTheme="minorHAnsi" w:eastAsia="Times New Roman" w:hAnsiTheme="minorHAnsi" w:cstheme="minorHAnsi"/>
                <w:sz w:val="22"/>
              </w:rPr>
              <w:tab/>
              <w:t>Zmiany danych dostępowych konta,</w:t>
            </w:r>
          </w:p>
          <w:p w14:paraId="62B3D16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c.</w:t>
            </w:r>
            <w:r w:rsidRPr="00180087">
              <w:rPr>
                <w:rFonts w:asciiTheme="minorHAnsi" w:eastAsia="Times New Roman" w:hAnsiTheme="minorHAnsi" w:cstheme="minorHAnsi"/>
                <w:sz w:val="22"/>
              </w:rPr>
              <w:tab/>
              <w:t>Udanych oraz nieudanych prób logowania,</w:t>
            </w:r>
          </w:p>
          <w:p w14:paraId="2775CBD1"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d.</w:t>
            </w:r>
            <w:r w:rsidRPr="00180087">
              <w:rPr>
                <w:rFonts w:asciiTheme="minorHAnsi" w:eastAsia="Times New Roman" w:hAnsiTheme="minorHAnsi" w:cstheme="minorHAnsi"/>
                <w:sz w:val="22"/>
              </w:rPr>
              <w:tab/>
              <w:t>Tworzenia/modyfikacji/usuwania grup/wpisów,</w:t>
            </w:r>
          </w:p>
          <w:p w14:paraId="6D18D183"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e.</w:t>
            </w:r>
            <w:r w:rsidRPr="00180087">
              <w:rPr>
                <w:rFonts w:asciiTheme="minorHAnsi" w:eastAsia="Times New Roman" w:hAnsiTheme="minorHAnsi" w:cstheme="minorHAnsi"/>
                <w:sz w:val="22"/>
              </w:rPr>
              <w:tab/>
              <w:t>Momentu otrzymania / utraty dostępu do grupy wpisów.</w:t>
            </w:r>
          </w:p>
          <w:p w14:paraId="6C2A7E75"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f.</w:t>
            </w:r>
            <w:r w:rsidRPr="00180087">
              <w:rPr>
                <w:rFonts w:asciiTheme="minorHAnsi" w:eastAsia="Times New Roman" w:hAnsiTheme="minorHAnsi" w:cstheme="minorHAnsi"/>
                <w:sz w:val="22"/>
              </w:rPr>
              <w:tab/>
              <w:t>Zdarzeń dotyczących administrowania użytkownikami,</w:t>
            </w:r>
          </w:p>
          <w:p w14:paraId="35422FB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g.</w:t>
            </w:r>
            <w:r w:rsidRPr="00180087">
              <w:rPr>
                <w:rFonts w:asciiTheme="minorHAnsi" w:eastAsia="Times New Roman" w:hAnsiTheme="minorHAnsi" w:cstheme="minorHAnsi"/>
                <w:sz w:val="22"/>
              </w:rPr>
              <w:tab/>
              <w:t>Udostępniania grup oraz wpisów wewnątrz oraz na zewnątrz organizacji</w:t>
            </w:r>
          </w:p>
          <w:p w14:paraId="472C3D0B"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31.</w:t>
            </w:r>
            <w:r w:rsidRPr="00180087">
              <w:rPr>
                <w:rFonts w:asciiTheme="minorHAnsi" w:eastAsia="Times New Roman" w:hAnsiTheme="minorHAnsi" w:cstheme="minorHAnsi"/>
                <w:sz w:val="22"/>
              </w:rPr>
              <w:tab/>
              <w:t xml:space="preserve">Oprogramowanie musi umożliwiać przesyłanie logów systemowych do zewnętrznego systemu zarządzania logami z wykorzystaniem protokołu </w:t>
            </w:r>
            <w:proofErr w:type="spellStart"/>
            <w:r w:rsidRPr="00180087">
              <w:rPr>
                <w:rFonts w:asciiTheme="minorHAnsi" w:eastAsia="Times New Roman" w:hAnsiTheme="minorHAnsi" w:cstheme="minorHAnsi"/>
                <w:sz w:val="22"/>
              </w:rPr>
              <w:t>Syslog</w:t>
            </w:r>
            <w:proofErr w:type="spellEnd"/>
            <w:r w:rsidRPr="00180087">
              <w:rPr>
                <w:rFonts w:asciiTheme="minorHAnsi" w:eastAsia="Times New Roman" w:hAnsiTheme="minorHAnsi" w:cstheme="minorHAnsi"/>
                <w:sz w:val="22"/>
              </w:rPr>
              <w:t>.</w:t>
            </w:r>
          </w:p>
          <w:p w14:paraId="072E9B21"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32.</w:t>
            </w:r>
            <w:r w:rsidRPr="00180087">
              <w:rPr>
                <w:rFonts w:asciiTheme="minorHAnsi" w:eastAsia="Times New Roman" w:hAnsiTheme="minorHAnsi" w:cstheme="minorHAnsi"/>
                <w:sz w:val="22"/>
              </w:rPr>
              <w:tab/>
              <w:t>Logi systemowe muszą jednoznacznie identyfikować użytkownika oraz urządzenie, z którego wykonywane są zdarzenia, poprzez zapisanie nazwy użytkownika, nazwy urządzenia oraz adresu IP.</w:t>
            </w:r>
          </w:p>
          <w:p w14:paraId="2201E315"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33.</w:t>
            </w:r>
            <w:r w:rsidRPr="00180087">
              <w:rPr>
                <w:rFonts w:asciiTheme="minorHAnsi" w:eastAsia="Times New Roman" w:hAnsiTheme="minorHAnsi" w:cstheme="minorHAnsi"/>
                <w:sz w:val="22"/>
              </w:rPr>
              <w:tab/>
              <w:t>Oprogramowanie musi umożliwiać eksport logów do formatu minimum .</w:t>
            </w:r>
            <w:proofErr w:type="spellStart"/>
            <w:r w:rsidRPr="00180087">
              <w:rPr>
                <w:rFonts w:asciiTheme="minorHAnsi" w:eastAsia="Times New Roman" w:hAnsiTheme="minorHAnsi" w:cstheme="minorHAnsi"/>
                <w:sz w:val="22"/>
              </w:rPr>
              <w:t>csv</w:t>
            </w:r>
            <w:proofErr w:type="spellEnd"/>
            <w:r w:rsidRPr="00180087">
              <w:rPr>
                <w:rFonts w:asciiTheme="minorHAnsi" w:eastAsia="Times New Roman" w:hAnsiTheme="minorHAnsi" w:cstheme="minorHAnsi"/>
                <w:sz w:val="22"/>
              </w:rPr>
              <w:t xml:space="preserve"> z możliwością definicji zakresu czasowego, typu logów czy użytkownika, którego dotyczą. </w:t>
            </w:r>
          </w:p>
          <w:p w14:paraId="3D7168E8" w14:textId="192DE56E"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lastRenderedPageBreak/>
              <w:t>34.</w:t>
            </w:r>
            <w:r w:rsidRPr="00180087">
              <w:rPr>
                <w:rFonts w:asciiTheme="minorHAnsi" w:eastAsia="Times New Roman" w:hAnsiTheme="minorHAnsi" w:cstheme="minorHAnsi"/>
                <w:sz w:val="22"/>
              </w:rPr>
              <w:tab/>
              <w:t xml:space="preserve">Oprogramowanie musi umożliwiać monitorowanie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i zarządzanie aktywnymi sesjami użytkownika, a także pozwalać </w:t>
            </w:r>
            <w:r w:rsidR="00533922" w:rsidRPr="00180087">
              <w:rPr>
                <w:rFonts w:asciiTheme="minorHAnsi" w:eastAsia="Times New Roman" w:hAnsiTheme="minorHAnsi" w:cstheme="minorHAnsi"/>
                <w:sz w:val="22"/>
              </w:rPr>
              <w:t>na zamknięcie</w:t>
            </w:r>
            <w:r w:rsidRPr="00180087">
              <w:rPr>
                <w:rFonts w:asciiTheme="minorHAnsi" w:eastAsia="Times New Roman" w:hAnsiTheme="minorHAnsi" w:cstheme="minorHAnsi"/>
                <w:sz w:val="22"/>
              </w:rPr>
              <w:t xml:space="preserve"> wszystkich istniejących. </w:t>
            </w:r>
          </w:p>
          <w:p w14:paraId="42D262AC"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Minimalne wymagania dotyczące szyfrowania: </w:t>
            </w:r>
          </w:p>
          <w:p w14:paraId="1C204AE3" w14:textId="10C77652"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w:t>
            </w:r>
            <w:r w:rsidRPr="00180087">
              <w:rPr>
                <w:rFonts w:asciiTheme="minorHAnsi" w:eastAsia="Times New Roman" w:hAnsiTheme="minorHAnsi" w:cstheme="minorHAnsi"/>
                <w:sz w:val="22"/>
              </w:rPr>
              <w:tab/>
              <w:t xml:space="preserve">Oprogramowanie musi umożliwiać nadanie dwóch haseł użytkownika, jedno do konta, drugie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do szyfrowania/odszyfrowania danych. </w:t>
            </w:r>
          </w:p>
          <w:p w14:paraId="1DE5973F"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w:t>
            </w:r>
            <w:r w:rsidRPr="00180087">
              <w:rPr>
                <w:rFonts w:asciiTheme="minorHAnsi" w:eastAsia="Times New Roman" w:hAnsiTheme="minorHAnsi" w:cstheme="minorHAnsi"/>
                <w:sz w:val="22"/>
              </w:rPr>
              <w:tab/>
              <w:t xml:space="preserve">Oprogramowanie musi umożliwiać zmianę i reset hasła do konta. </w:t>
            </w:r>
          </w:p>
          <w:p w14:paraId="0BE808E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w:t>
            </w:r>
            <w:r w:rsidRPr="00180087">
              <w:rPr>
                <w:rFonts w:asciiTheme="minorHAnsi" w:eastAsia="Times New Roman" w:hAnsiTheme="minorHAnsi" w:cstheme="minorHAnsi"/>
                <w:sz w:val="22"/>
              </w:rPr>
              <w:tab/>
              <w:t>Oprogramowanie musi umożliwiać zmianę hasła wykorzystywanego do szyfrowania/odszyfrowania danych.</w:t>
            </w:r>
          </w:p>
          <w:p w14:paraId="5FA97408"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4.</w:t>
            </w:r>
            <w:r w:rsidRPr="00180087">
              <w:rPr>
                <w:rFonts w:asciiTheme="minorHAnsi" w:eastAsia="Times New Roman" w:hAnsiTheme="minorHAnsi" w:cstheme="minorHAnsi"/>
                <w:sz w:val="22"/>
              </w:rPr>
              <w:tab/>
              <w:t xml:space="preserve">Oprogramowanie musi stosować minimum funkcję PBKDF2 na poziomie minimum 800000 iteracji. </w:t>
            </w:r>
          </w:p>
          <w:p w14:paraId="02D53E03"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5.</w:t>
            </w:r>
            <w:r w:rsidRPr="00180087">
              <w:rPr>
                <w:rFonts w:asciiTheme="minorHAnsi" w:eastAsia="Times New Roman" w:hAnsiTheme="minorHAnsi" w:cstheme="minorHAnsi"/>
                <w:sz w:val="22"/>
              </w:rPr>
              <w:tab/>
              <w:t xml:space="preserve">Oprogramowanie musi stosować szyfrowanie symetryczne oraz asymetryczne w procesie zabezpieczania wpisów z hasłami, wykorzystując klucze min. RSA o długości minimum 2048 bitów oraz szyfrowania min. AES w trybie GCM.  </w:t>
            </w:r>
          </w:p>
          <w:p w14:paraId="49B8AA2B"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6.</w:t>
            </w:r>
            <w:r w:rsidRPr="00180087">
              <w:rPr>
                <w:rFonts w:asciiTheme="minorHAnsi" w:eastAsia="Times New Roman" w:hAnsiTheme="minorHAnsi" w:cstheme="minorHAnsi"/>
                <w:sz w:val="22"/>
              </w:rPr>
              <w:tab/>
              <w:t xml:space="preserve">Oprogramowanie musi umożliwić użytkownikowi nadania sobie weryfikacji dwuetapowej w postaci minimum: </w:t>
            </w:r>
          </w:p>
          <w:p w14:paraId="4C650C7D"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w:t>
            </w:r>
            <w:r w:rsidRPr="00180087">
              <w:rPr>
                <w:rFonts w:asciiTheme="minorHAnsi" w:eastAsia="Times New Roman" w:hAnsiTheme="minorHAnsi" w:cstheme="minorHAnsi"/>
                <w:sz w:val="22"/>
              </w:rPr>
              <w:tab/>
              <w:t xml:space="preserve">Kodu SMS, </w:t>
            </w:r>
          </w:p>
          <w:p w14:paraId="5B9CF239"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b.</w:t>
            </w:r>
            <w:r w:rsidRPr="00180087">
              <w:rPr>
                <w:rFonts w:asciiTheme="minorHAnsi" w:eastAsia="Times New Roman" w:hAnsiTheme="minorHAnsi" w:cstheme="minorHAnsi"/>
                <w:sz w:val="22"/>
              </w:rPr>
              <w:tab/>
              <w:t xml:space="preserve">Kodu e-mail, </w:t>
            </w:r>
          </w:p>
          <w:p w14:paraId="2F05543E"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c.</w:t>
            </w:r>
            <w:r w:rsidRPr="00180087">
              <w:rPr>
                <w:rFonts w:asciiTheme="minorHAnsi" w:eastAsia="Times New Roman" w:hAnsiTheme="minorHAnsi" w:cstheme="minorHAnsi"/>
                <w:sz w:val="22"/>
              </w:rPr>
              <w:tab/>
              <w:t xml:space="preserve">Kodu w aplikacji zewnętrznego dostawcy (np. Google </w:t>
            </w:r>
            <w:proofErr w:type="spellStart"/>
            <w:r w:rsidRPr="00180087">
              <w:rPr>
                <w:rFonts w:asciiTheme="minorHAnsi" w:eastAsia="Times New Roman" w:hAnsiTheme="minorHAnsi" w:cstheme="minorHAnsi"/>
                <w:sz w:val="22"/>
              </w:rPr>
              <w:t>Authenticator</w:t>
            </w:r>
            <w:proofErr w:type="spellEnd"/>
            <w:r w:rsidRPr="00180087">
              <w:rPr>
                <w:rFonts w:asciiTheme="minorHAnsi" w:eastAsia="Times New Roman" w:hAnsiTheme="minorHAnsi" w:cstheme="minorHAnsi"/>
                <w:sz w:val="22"/>
              </w:rPr>
              <w:t xml:space="preserve">, Microsoft </w:t>
            </w:r>
            <w:proofErr w:type="spellStart"/>
            <w:r w:rsidRPr="00180087">
              <w:rPr>
                <w:rFonts w:asciiTheme="minorHAnsi" w:eastAsia="Times New Roman" w:hAnsiTheme="minorHAnsi" w:cstheme="minorHAnsi"/>
                <w:sz w:val="22"/>
              </w:rPr>
              <w:t>Authenticator</w:t>
            </w:r>
            <w:proofErr w:type="spellEnd"/>
            <w:r w:rsidRPr="00180087">
              <w:rPr>
                <w:rFonts w:asciiTheme="minorHAnsi" w:eastAsia="Times New Roman" w:hAnsiTheme="minorHAnsi" w:cstheme="minorHAnsi"/>
                <w:sz w:val="22"/>
              </w:rPr>
              <w:t xml:space="preserve">), </w:t>
            </w:r>
          </w:p>
          <w:p w14:paraId="7A7D98B3"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d.</w:t>
            </w:r>
            <w:r w:rsidRPr="00180087">
              <w:rPr>
                <w:rFonts w:asciiTheme="minorHAnsi" w:eastAsia="Times New Roman" w:hAnsiTheme="minorHAnsi" w:cstheme="minorHAnsi"/>
                <w:sz w:val="22"/>
              </w:rPr>
              <w:tab/>
              <w:t xml:space="preserve">Sprzętowych kluczy zabezpieczających. </w:t>
            </w:r>
          </w:p>
          <w:p w14:paraId="3F58047D"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Minimalne wymagania dotyczące wtyczki do przeglądarki: </w:t>
            </w:r>
          </w:p>
          <w:p w14:paraId="2EB0F3D2" w14:textId="2228FAE5"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w:t>
            </w:r>
            <w:r w:rsidRPr="00180087">
              <w:rPr>
                <w:rFonts w:asciiTheme="minorHAnsi" w:eastAsia="Times New Roman" w:hAnsiTheme="minorHAnsi" w:cstheme="minorHAnsi"/>
                <w:sz w:val="22"/>
              </w:rPr>
              <w:tab/>
              <w:t xml:space="preserve">Oprogramowanie musi umożliwić pobranie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i uruchomienie wtyczki w przeglądarkach minimum: </w:t>
            </w:r>
          </w:p>
          <w:p w14:paraId="558692E8"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w:t>
            </w:r>
            <w:r w:rsidRPr="00180087">
              <w:rPr>
                <w:rFonts w:asciiTheme="minorHAnsi" w:eastAsia="Times New Roman" w:hAnsiTheme="minorHAnsi" w:cstheme="minorHAnsi"/>
                <w:sz w:val="22"/>
              </w:rPr>
              <w:tab/>
              <w:t xml:space="preserve">Google Chrome, </w:t>
            </w:r>
          </w:p>
          <w:p w14:paraId="26BEC365"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b.</w:t>
            </w:r>
            <w:r w:rsidRPr="00180087">
              <w:rPr>
                <w:rFonts w:asciiTheme="minorHAnsi" w:eastAsia="Times New Roman" w:hAnsiTheme="minorHAnsi" w:cstheme="minorHAnsi"/>
                <w:sz w:val="22"/>
              </w:rPr>
              <w:tab/>
              <w:t xml:space="preserve">Mozilla </w:t>
            </w:r>
            <w:proofErr w:type="spellStart"/>
            <w:r w:rsidRPr="00180087">
              <w:rPr>
                <w:rFonts w:asciiTheme="minorHAnsi" w:eastAsia="Times New Roman" w:hAnsiTheme="minorHAnsi" w:cstheme="minorHAnsi"/>
                <w:sz w:val="22"/>
              </w:rPr>
              <w:t>Firefox</w:t>
            </w:r>
            <w:proofErr w:type="spellEnd"/>
            <w:r w:rsidRPr="00180087">
              <w:rPr>
                <w:rFonts w:asciiTheme="minorHAnsi" w:eastAsia="Times New Roman" w:hAnsiTheme="minorHAnsi" w:cstheme="minorHAnsi"/>
                <w:sz w:val="22"/>
              </w:rPr>
              <w:t xml:space="preserve">, </w:t>
            </w:r>
          </w:p>
          <w:p w14:paraId="7F5ACFDB"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c.</w:t>
            </w:r>
            <w:r w:rsidRPr="00180087">
              <w:rPr>
                <w:rFonts w:asciiTheme="minorHAnsi" w:eastAsia="Times New Roman" w:hAnsiTheme="minorHAnsi" w:cstheme="minorHAnsi"/>
                <w:sz w:val="22"/>
              </w:rPr>
              <w:tab/>
              <w:t xml:space="preserve">Apple Safari. </w:t>
            </w:r>
          </w:p>
          <w:p w14:paraId="59E5006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w:t>
            </w:r>
            <w:r w:rsidRPr="00180087">
              <w:rPr>
                <w:rFonts w:asciiTheme="minorHAnsi" w:eastAsia="Times New Roman" w:hAnsiTheme="minorHAnsi" w:cstheme="minorHAnsi"/>
                <w:sz w:val="22"/>
              </w:rPr>
              <w:tab/>
              <w:t xml:space="preserve">Oprogramowanie w postaci wtyczki musi obsługiwać logowanie za pomocą tych samych kont co na portalu WWW. </w:t>
            </w:r>
          </w:p>
          <w:p w14:paraId="414DC616"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w:t>
            </w:r>
            <w:r w:rsidRPr="00180087">
              <w:rPr>
                <w:rFonts w:asciiTheme="minorHAnsi" w:eastAsia="Times New Roman" w:hAnsiTheme="minorHAnsi" w:cstheme="minorHAnsi"/>
                <w:sz w:val="22"/>
              </w:rPr>
              <w:tab/>
              <w:t xml:space="preserve">Oprogramowanie musi umożliwiać obsługę weryfikacji dwuetapowej 2FA. </w:t>
            </w:r>
          </w:p>
          <w:p w14:paraId="5FB52331"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4.</w:t>
            </w:r>
            <w:r w:rsidRPr="00180087">
              <w:rPr>
                <w:rFonts w:asciiTheme="minorHAnsi" w:eastAsia="Times New Roman" w:hAnsiTheme="minorHAnsi" w:cstheme="minorHAnsi"/>
                <w:sz w:val="22"/>
              </w:rPr>
              <w:tab/>
              <w:t xml:space="preserve">Oprogramowanie musi umożliwiać dodawanie wpisów wewnątrz wtyczki. </w:t>
            </w:r>
          </w:p>
          <w:p w14:paraId="4313E98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5.</w:t>
            </w:r>
            <w:r w:rsidRPr="00180087">
              <w:rPr>
                <w:rFonts w:asciiTheme="minorHAnsi" w:eastAsia="Times New Roman" w:hAnsiTheme="minorHAnsi" w:cstheme="minorHAnsi"/>
                <w:sz w:val="22"/>
              </w:rPr>
              <w:tab/>
              <w:t>Oprogramowanie musi umożliwiać otworzenie wtyczki w nowym oknie.</w:t>
            </w:r>
          </w:p>
          <w:p w14:paraId="6DF32BB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6.</w:t>
            </w:r>
            <w:r w:rsidRPr="00180087">
              <w:rPr>
                <w:rFonts w:asciiTheme="minorHAnsi" w:eastAsia="Times New Roman" w:hAnsiTheme="minorHAnsi" w:cstheme="minorHAnsi"/>
                <w:sz w:val="22"/>
              </w:rPr>
              <w:tab/>
              <w:t xml:space="preserve">Oprogramowanie musi umożliwiać automatyczne proponowanie dodawania wpisów w przypadku wykrycia logowania na nowym portalu. </w:t>
            </w:r>
          </w:p>
          <w:p w14:paraId="24E04054"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lastRenderedPageBreak/>
              <w:t>7.</w:t>
            </w:r>
            <w:r w:rsidRPr="00180087">
              <w:rPr>
                <w:rFonts w:asciiTheme="minorHAnsi" w:eastAsia="Times New Roman" w:hAnsiTheme="minorHAnsi" w:cstheme="minorHAnsi"/>
                <w:sz w:val="22"/>
              </w:rPr>
              <w:tab/>
              <w:t xml:space="preserve">Oprogramowanie musi umożliwiać przeglądanie posiadanych wpisów wraz z możliwością kopiowania poszczególnych danych. </w:t>
            </w:r>
          </w:p>
          <w:p w14:paraId="4A10A95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8.</w:t>
            </w:r>
            <w:r w:rsidRPr="00180087">
              <w:rPr>
                <w:rFonts w:asciiTheme="minorHAnsi" w:eastAsia="Times New Roman" w:hAnsiTheme="minorHAnsi" w:cstheme="minorHAnsi"/>
                <w:sz w:val="22"/>
              </w:rPr>
              <w:tab/>
              <w:t xml:space="preserve">Oprogramowanie musi posiadać wbudowany generator haseł umożliwiający definiowanie złożonych haseł o określonej długości </w:t>
            </w:r>
          </w:p>
          <w:p w14:paraId="7C3C30E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z możliwością dostosowania występowania wielkich liter, małych liter, cyfr oraz symboli i wykluczenia konkretnych znaków. </w:t>
            </w:r>
          </w:p>
          <w:p w14:paraId="2C2C519A"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9.</w:t>
            </w:r>
            <w:r w:rsidRPr="00180087">
              <w:rPr>
                <w:rFonts w:asciiTheme="minorHAnsi" w:eastAsia="Times New Roman" w:hAnsiTheme="minorHAnsi" w:cstheme="minorHAnsi"/>
                <w:sz w:val="22"/>
              </w:rPr>
              <w:tab/>
              <w:t xml:space="preserve">Oprogramowanie musi umożliwiać aktualizację wpisów w przypadku wykrycia zmiany hasła na portalu. </w:t>
            </w:r>
          </w:p>
          <w:p w14:paraId="3B435265"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10.</w:t>
            </w:r>
            <w:r w:rsidRPr="00180087">
              <w:rPr>
                <w:rFonts w:asciiTheme="minorHAnsi" w:eastAsia="Times New Roman" w:hAnsiTheme="minorHAnsi" w:cstheme="minorHAnsi"/>
                <w:sz w:val="22"/>
              </w:rPr>
              <w:tab/>
              <w:t xml:space="preserve">Oprogramowanie musi umożliwiać funkcjonalność automatycznego wypełniania pól formularza logowania za pomocą nakładki loginem i hasłem dodanym wcześniej do banku haseł. </w:t>
            </w:r>
          </w:p>
          <w:p w14:paraId="20BCB12E"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Minimalne wymagania dotyczące aplikacji mobilnej: </w:t>
            </w:r>
          </w:p>
          <w:p w14:paraId="01E5E5F1" w14:textId="6202D818"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1.</w:t>
            </w:r>
            <w:r w:rsidRPr="00180087">
              <w:rPr>
                <w:rFonts w:asciiTheme="minorHAnsi" w:eastAsia="Times New Roman" w:hAnsiTheme="minorHAnsi" w:cstheme="minorHAnsi"/>
                <w:sz w:val="22"/>
              </w:rPr>
              <w:tab/>
              <w:t xml:space="preserve">Oprogramowanie musi umożliwić pobranie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i uruchomienie aplikacji minimum na systemach mobilnych w sklepach: </w:t>
            </w:r>
          </w:p>
          <w:p w14:paraId="6BB2F2D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a.</w:t>
            </w:r>
            <w:r w:rsidRPr="00180087">
              <w:rPr>
                <w:rFonts w:asciiTheme="minorHAnsi" w:eastAsia="Times New Roman" w:hAnsiTheme="minorHAnsi" w:cstheme="minorHAnsi"/>
                <w:sz w:val="22"/>
              </w:rPr>
              <w:tab/>
              <w:t xml:space="preserve">Google Play na urządzenia mobilne z systemem Android, </w:t>
            </w:r>
          </w:p>
          <w:p w14:paraId="4B1A1278"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b.</w:t>
            </w:r>
            <w:r w:rsidRPr="00180087">
              <w:rPr>
                <w:rFonts w:asciiTheme="minorHAnsi" w:eastAsia="Times New Roman" w:hAnsiTheme="minorHAnsi" w:cstheme="minorHAnsi"/>
                <w:sz w:val="22"/>
              </w:rPr>
              <w:tab/>
              <w:t xml:space="preserve">Apple </w:t>
            </w:r>
            <w:proofErr w:type="spellStart"/>
            <w:r w:rsidRPr="00180087">
              <w:rPr>
                <w:rFonts w:asciiTheme="minorHAnsi" w:eastAsia="Times New Roman" w:hAnsiTheme="minorHAnsi" w:cstheme="minorHAnsi"/>
                <w:sz w:val="22"/>
              </w:rPr>
              <w:t>AppStore</w:t>
            </w:r>
            <w:proofErr w:type="spellEnd"/>
            <w:r w:rsidRPr="00180087">
              <w:rPr>
                <w:rFonts w:asciiTheme="minorHAnsi" w:eastAsia="Times New Roman" w:hAnsiTheme="minorHAnsi" w:cstheme="minorHAnsi"/>
                <w:sz w:val="22"/>
              </w:rPr>
              <w:t xml:space="preserve"> na urządzenia mobilne z systemem iOS. </w:t>
            </w:r>
          </w:p>
          <w:p w14:paraId="42436E9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2.</w:t>
            </w:r>
            <w:r w:rsidRPr="00180087">
              <w:rPr>
                <w:rFonts w:asciiTheme="minorHAnsi" w:eastAsia="Times New Roman" w:hAnsiTheme="minorHAnsi" w:cstheme="minorHAnsi"/>
                <w:sz w:val="22"/>
              </w:rPr>
              <w:tab/>
              <w:t xml:space="preserve">Oprogramowanie w postaci aplikacji mobilnej musi obsługiwać logowanie za pomocą tych samych kont co na portalu WWW. </w:t>
            </w:r>
          </w:p>
          <w:p w14:paraId="2FF59CE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3.</w:t>
            </w:r>
            <w:r w:rsidRPr="00180087">
              <w:rPr>
                <w:rFonts w:asciiTheme="minorHAnsi" w:eastAsia="Times New Roman" w:hAnsiTheme="minorHAnsi" w:cstheme="minorHAnsi"/>
                <w:sz w:val="22"/>
              </w:rPr>
              <w:tab/>
              <w:t xml:space="preserve">Oprogramowanie musi umożliwiać obsługę weryfikacji dwuetapowej 2FA. </w:t>
            </w:r>
          </w:p>
          <w:p w14:paraId="7C8FFBF0"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4.</w:t>
            </w:r>
            <w:r w:rsidRPr="00180087">
              <w:rPr>
                <w:rFonts w:asciiTheme="minorHAnsi" w:eastAsia="Times New Roman" w:hAnsiTheme="minorHAnsi" w:cstheme="minorHAnsi"/>
                <w:sz w:val="22"/>
              </w:rPr>
              <w:tab/>
              <w:t xml:space="preserve">Oprogramowanie musi umożliwiać dodawanie wpisów wewnątrz aplikacji mobilnej. </w:t>
            </w:r>
          </w:p>
          <w:p w14:paraId="3AC119BA" w14:textId="3A9E32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5.</w:t>
            </w:r>
            <w:r w:rsidRPr="00180087">
              <w:rPr>
                <w:rFonts w:asciiTheme="minorHAnsi" w:eastAsia="Times New Roman" w:hAnsiTheme="minorHAnsi" w:cstheme="minorHAnsi"/>
                <w:sz w:val="22"/>
              </w:rPr>
              <w:tab/>
              <w:t xml:space="preserve">Oprogramowanie musi umożliwiać przeglądanie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 xml:space="preserve">i edycję posiadanych wpisów wraz z możliwością kopiowania poszczególnych danych. </w:t>
            </w:r>
          </w:p>
          <w:p w14:paraId="1D04D20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6.</w:t>
            </w:r>
            <w:r w:rsidRPr="00180087">
              <w:rPr>
                <w:rFonts w:asciiTheme="minorHAnsi" w:eastAsia="Times New Roman" w:hAnsiTheme="minorHAnsi" w:cstheme="minorHAnsi"/>
                <w:sz w:val="22"/>
              </w:rPr>
              <w:tab/>
              <w:t xml:space="preserve">Oprogramowanie musi posiadać wbudowany generator haseł umożliwiający definiowanie złożonych haseł o określonej długości z możliwością dostosowania występowania wielkich liter, małych liter, cyfr oraz symboli i wykluczenia konkretnych znaków. </w:t>
            </w:r>
          </w:p>
          <w:p w14:paraId="5CF95D9B"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7.</w:t>
            </w:r>
            <w:r w:rsidRPr="00180087">
              <w:rPr>
                <w:rFonts w:asciiTheme="minorHAnsi" w:eastAsia="Times New Roman" w:hAnsiTheme="minorHAnsi" w:cstheme="minorHAnsi"/>
                <w:sz w:val="22"/>
              </w:rPr>
              <w:tab/>
              <w:t xml:space="preserve">Oprogramowanie musi umożliwiać obsługę kodów TOTP poprzez generowanie jednorazowych kodów, skanowanie kodów QR oraz manualne wprowadzanie kodów sekret. </w:t>
            </w:r>
          </w:p>
          <w:p w14:paraId="6588FD11" w14:textId="4184EFF4"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lastRenderedPageBreak/>
              <w:t>8.</w:t>
            </w:r>
            <w:r w:rsidRPr="00180087">
              <w:rPr>
                <w:rFonts w:asciiTheme="minorHAnsi" w:eastAsia="Times New Roman" w:hAnsiTheme="minorHAnsi" w:cstheme="minorHAnsi"/>
                <w:sz w:val="22"/>
              </w:rPr>
              <w:tab/>
              <w:t xml:space="preserve">Oprogramowanie musi powiadamiać użytkownika </w:t>
            </w:r>
            <w:r w:rsidR="00D81B5C">
              <w:rPr>
                <w:rFonts w:asciiTheme="minorHAnsi" w:eastAsia="Times New Roman" w:hAnsiTheme="minorHAnsi" w:cstheme="minorHAnsi"/>
                <w:sz w:val="22"/>
              </w:rPr>
              <w:br/>
            </w:r>
            <w:r w:rsidRPr="00180087">
              <w:rPr>
                <w:rFonts w:asciiTheme="minorHAnsi" w:eastAsia="Times New Roman" w:hAnsiTheme="minorHAnsi" w:cstheme="minorHAnsi"/>
                <w:sz w:val="22"/>
              </w:rPr>
              <w:t>o nowych dostępach udostępnionych dla niego przez innych użytkowników.</w:t>
            </w:r>
          </w:p>
          <w:p w14:paraId="5361556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9.</w:t>
            </w:r>
            <w:r w:rsidRPr="00180087">
              <w:rPr>
                <w:rFonts w:asciiTheme="minorHAnsi" w:eastAsia="Times New Roman" w:hAnsiTheme="minorHAnsi" w:cstheme="minorHAnsi"/>
                <w:sz w:val="22"/>
              </w:rPr>
              <w:tab/>
              <w:t>Oprogramowanie musi umożliwiać udostępnianie grup oraz pojedynczych wpisów.</w:t>
            </w:r>
          </w:p>
          <w:p w14:paraId="58157322" w14:textId="77777777" w:rsidR="00180087" w:rsidRPr="00180087" w:rsidRDefault="00180087" w:rsidP="00180087">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Minimalne wymagania dotyczące wdrożenia i obsługi: </w:t>
            </w:r>
          </w:p>
          <w:p w14:paraId="1A21E729" w14:textId="23F64ABE" w:rsidR="00533922" w:rsidRPr="00533922" w:rsidRDefault="00180087" w:rsidP="00533922">
            <w:pPr>
              <w:pStyle w:val="Akapitzlist"/>
              <w:ind w:left="895"/>
              <w:jc w:val="both"/>
              <w:textAlignment w:val="baseline"/>
              <w:rPr>
                <w:rFonts w:asciiTheme="minorHAnsi" w:eastAsia="Times New Roman" w:hAnsiTheme="minorHAnsi" w:cstheme="minorHAnsi"/>
                <w:sz w:val="22"/>
              </w:rPr>
            </w:pPr>
            <w:r w:rsidRPr="00180087">
              <w:rPr>
                <w:rFonts w:asciiTheme="minorHAnsi" w:eastAsia="Times New Roman" w:hAnsiTheme="minorHAnsi" w:cstheme="minorHAnsi"/>
                <w:sz w:val="22"/>
              </w:rPr>
              <w:t xml:space="preserve">Wykonawca zapewni bezpłatne szkolenia w zakresie użytkowania </w:t>
            </w:r>
            <w:r w:rsidRPr="00533922">
              <w:rPr>
                <w:rFonts w:asciiTheme="minorHAnsi" w:eastAsia="Times New Roman" w:hAnsiTheme="minorHAnsi" w:cstheme="minorHAnsi"/>
                <w:sz w:val="22"/>
              </w:rPr>
              <w:t xml:space="preserve">i administrowania wdrożonego systemu. Szkolenie ma zostać przeprowadzone dla maksymalnie </w:t>
            </w:r>
            <w:r w:rsidR="00D81B5C">
              <w:rPr>
                <w:rFonts w:asciiTheme="minorHAnsi" w:eastAsia="Times New Roman" w:hAnsiTheme="minorHAnsi" w:cstheme="minorHAnsi"/>
                <w:sz w:val="22"/>
              </w:rPr>
              <w:br/>
            </w:r>
            <w:r w:rsidRPr="00533922">
              <w:rPr>
                <w:rFonts w:asciiTheme="minorHAnsi" w:eastAsia="Times New Roman" w:hAnsiTheme="minorHAnsi" w:cstheme="minorHAnsi"/>
                <w:sz w:val="22"/>
              </w:rPr>
              <w:t>2 osób i muszą być zakończone przyznaniem certyfikatu, potwierdzającego wspomniane umiejętności wydanym przez producenta systemu. Szkolenia mogą odbyć się w formie zdalnej.</w:t>
            </w:r>
          </w:p>
        </w:tc>
      </w:tr>
      <w:tr w:rsidR="00533922" w:rsidRPr="00F749CA" w14:paraId="16557852" w14:textId="77777777" w:rsidTr="00D81B5C">
        <w:trPr>
          <w:trHeight w:val="1477"/>
        </w:trPr>
        <w:tc>
          <w:tcPr>
            <w:tcW w:w="2552" w:type="dxa"/>
            <w:tcBorders>
              <w:left w:val="nil"/>
              <w:right w:val="nil"/>
            </w:tcBorders>
          </w:tcPr>
          <w:p w14:paraId="2254CA02" w14:textId="79F4E080" w:rsidR="00533922" w:rsidRPr="00FB2D9A" w:rsidRDefault="00533922" w:rsidP="009F18BB">
            <w:pPr>
              <w:jc w:val="center"/>
              <w:rPr>
                <w:rFonts w:asciiTheme="minorHAnsi" w:hAnsiTheme="minorHAnsi" w:cstheme="minorHAnsi"/>
                <w:b/>
                <w:bCs/>
                <w:sz w:val="22"/>
                <w:szCs w:val="22"/>
              </w:rPr>
            </w:pPr>
            <w:r>
              <w:rPr>
                <w:rFonts w:asciiTheme="minorHAnsi" w:eastAsia="Times New Roman" w:hAnsiTheme="minorHAnsi" w:cstheme="minorHAnsi"/>
                <w:b/>
                <w:bCs/>
                <w:sz w:val="22"/>
                <w:szCs w:val="22"/>
              </w:rPr>
              <w:lastRenderedPageBreak/>
              <w:t>Licencja</w:t>
            </w:r>
          </w:p>
        </w:tc>
        <w:tc>
          <w:tcPr>
            <w:tcW w:w="6510" w:type="dxa"/>
            <w:tcBorders>
              <w:left w:val="nil"/>
              <w:right w:val="nil"/>
            </w:tcBorders>
          </w:tcPr>
          <w:p w14:paraId="1C662992" w14:textId="22F72280" w:rsidR="00533922" w:rsidRPr="00533922" w:rsidRDefault="00533922" w:rsidP="00533922">
            <w:pPr>
              <w:pStyle w:val="Akapitzlist"/>
              <w:ind w:left="895"/>
              <w:jc w:val="both"/>
              <w:textAlignment w:val="baseline"/>
              <w:rPr>
                <w:rFonts w:asciiTheme="minorHAnsi" w:eastAsia="Times New Roman" w:hAnsiTheme="minorHAnsi" w:cstheme="minorHAnsi"/>
                <w:sz w:val="22"/>
              </w:rPr>
            </w:pPr>
            <w:r w:rsidRPr="00533922">
              <w:rPr>
                <w:rFonts w:asciiTheme="minorHAnsi" w:eastAsia="Times New Roman" w:hAnsiTheme="minorHAnsi" w:cstheme="minorHAnsi"/>
                <w:sz w:val="22"/>
              </w:rPr>
              <w:t>Na 4 stanowiska komputerowe</w:t>
            </w:r>
            <w:r>
              <w:rPr>
                <w:rFonts w:asciiTheme="minorHAnsi" w:eastAsia="Times New Roman" w:hAnsiTheme="minorHAnsi" w:cstheme="minorHAnsi"/>
                <w:sz w:val="22"/>
              </w:rPr>
              <w:t>.</w:t>
            </w:r>
            <w:r w:rsidRPr="00533922">
              <w:rPr>
                <w:rFonts w:asciiTheme="minorHAnsi" w:eastAsia="Times New Roman" w:hAnsiTheme="minorHAnsi" w:cstheme="minorHAnsi"/>
                <w:sz w:val="22"/>
              </w:rPr>
              <w:t xml:space="preserve"> Dostarczone rozwiązanie musi być w formie licencji wieczystej oraz być objęte wsparciem producenta lub producentów do 30.06.2026 roku.</w:t>
            </w:r>
          </w:p>
        </w:tc>
      </w:tr>
    </w:tbl>
    <w:p w14:paraId="0F1D7AC6" w14:textId="488AD0AF" w:rsidR="00387967" w:rsidRDefault="00387967" w:rsidP="00DE30A3">
      <w:pPr>
        <w:spacing w:after="200" w:line="276" w:lineRule="auto"/>
        <w:rPr>
          <w:rFonts w:cs="Arial"/>
          <w:b/>
          <w:bCs/>
          <w:sz w:val="22"/>
        </w:rPr>
      </w:pPr>
    </w:p>
    <w:p w14:paraId="10749E9F" w14:textId="77777777" w:rsidR="00387967" w:rsidRDefault="00387967">
      <w:pPr>
        <w:spacing w:after="200" w:line="276" w:lineRule="auto"/>
        <w:rPr>
          <w:rFonts w:cs="Arial"/>
          <w:b/>
          <w:bCs/>
          <w:sz w:val="22"/>
        </w:rPr>
      </w:pPr>
      <w:r>
        <w:rPr>
          <w:rFonts w:cs="Arial"/>
          <w:b/>
          <w:bCs/>
          <w:sz w:val="22"/>
        </w:rPr>
        <w:br w:type="page"/>
      </w:r>
    </w:p>
    <w:p w14:paraId="10768498" w14:textId="3E18053B" w:rsidR="003E69AB" w:rsidRDefault="003E69AB" w:rsidP="00C039B9">
      <w:pPr>
        <w:pStyle w:val="Nagwek30"/>
        <w:numPr>
          <w:ilvl w:val="0"/>
          <w:numId w:val="224"/>
        </w:numPr>
      </w:pPr>
      <w:bookmarkStart w:id="27" w:name="_Toc227733650"/>
      <w:r>
        <w:lastRenderedPageBreak/>
        <w:t>Usługa backupu w chmurze</w:t>
      </w:r>
      <w:bookmarkEnd w:id="27"/>
    </w:p>
    <w:p w14:paraId="7D91E01C" w14:textId="77777777" w:rsidR="0014021F" w:rsidRPr="0014021F" w:rsidRDefault="0014021F" w:rsidP="0014021F"/>
    <w:tbl>
      <w:tblPr>
        <w:tblStyle w:val="Tabela-Siatka"/>
        <w:tblW w:w="0" w:type="auto"/>
        <w:tblInd w:w="-5" w:type="dxa"/>
        <w:tblLook w:val="04A0" w:firstRow="1" w:lastRow="0" w:firstColumn="1" w:lastColumn="0" w:noHBand="0" w:noVBand="1"/>
      </w:tblPr>
      <w:tblGrid>
        <w:gridCol w:w="2552"/>
        <w:gridCol w:w="6510"/>
      </w:tblGrid>
      <w:tr w:rsidR="00310FCC" w:rsidRPr="00FB2D9A" w14:paraId="2C5E9487" w14:textId="77777777" w:rsidTr="00A11A47">
        <w:tc>
          <w:tcPr>
            <w:tcW w:w="2552" w:type="dxa"/>
            <w:tcBorders>
              <w:top w:val="nil"/>
              <w:left w:val="nil"/>
              <w:right w:val="nil"/>
            </w:tcBorders>
            <w:shd w:val="pct5" w:color="auto" w:fill="auto"/>
            <w:vAlign w:val="center"/>
          </w:tcPr>
          <w:p w14:paraId="4BE4957D" w14:textId="17CA3E38" w:rsidR="00310FCC" w:rsidRPr="00FB2D9A" w:rsidRDefault="00310FCC" w:rsidP="00310FCC">
            <w:pPr>
              <w:jc w:val="center"/>
              <w:rPr>
                <w:rFonts w:asciiTheme="minorHAnsi" w:hAnsiTheme="minorHAnsi" w:cstheme="minorHAnsi"/>
                <w:b/>
                <w:bCs/>
                <w:sz w:val="22"/>
                <w:szCs w:val="22"/>
              </w:rPr>
            </w:pPr>
            <w:r w:rsidRPr="00FE3BC7">
              <w:rPr>
                <w:rFonts w:asciiTheme="minorHAnsi" w:hAnsiTheme="minorHAnsi" w:cstheme="minorHAnsi"/>
                <w:b/>
                <w:bCs/>
              </w:rPr>
              <w:t>Nazwa</w:t>
            </w:r>
          </w:p>
        </w:tc>
        <w:tc>
          <w:tcPr>
            <w:tcW w:w="6510" w:type="dxa"/>
            <w:tcBorders>
              <w:top w:val="nil"/>
              <w:left w:val="nil"/>
              <w:right w:val="nil"/>
            </w:tcBorders>
            <w:shd w:val="pct5" w:color="auto" w:fill="auto"/>
            <w:vAlign w:val="center"/>
          </w:tcPr>
          <w:p w14:paraId="20B07BF5" w14:textId="77777777" w:rsidR="007B1495" w:rsidRDefault="007B1495" w:rsidP="007B1495">
            <w:pPr>
              <w:spacing w:line="276" w:lineRule="auto"/>
              <w:jc w:val="center"/>
              <w:rPr>
                <w:rFonts w:asciiTheme="minorHAnsi" w:hAnsiTheme="minorHAnsi" w:cstheme="minorHAnsi"/>
                <w:b/>
                <w:bCs/>
              </w:rPr>
            </w:pPr>
          </w:p>
          <w:p w14:paraId="2D901955" w14:textId="77777777" w:rsidR="00310FCC" w:rsidRDefault="007B1495" w:rsidP="007B1495">
            <w:pPr>
              <w:spacing w:line="276" w:lineRule="auto"/>
              <w:jc w:val="center"/>
              <w:rPr>
                <w:rFonts w:asciiTheme="minorHAnsi" w:hAnsiTheme="minorHAnsi" w:cstheme="minorHAnsi"/>
                <w:b/>
                <w:bCs/>
              </w:rPr>
            </w:pPr>
            <w:r>
              <w:rPr>
                <w:rFonts w:asciiTheme="minorHAnsi" w:hAnsiTheme="minorHAnsi" w:cstheme="minorHAnsi"/>
                <w:b/>
                <w:bCs/>
              </w:rPr>
              <w:t>Minimalne wymagania</w:t>
            </w:r>
          </w:p>
          <w:p w14:paraId="0273B7CB" w14:textId="3D91E2A4" w:rsidR="007B1495" w:rsidRPr="00FB2D9A" w:rsidRDefault="007B1495" w:rsidP="007B1495">
            <w:pPr>
              <w:spacing w:line="276" w:lineRule="auto"/>
              <w:jc w:val="center"/>
              <w:rPr>
                <w:rFonts w:asciiTheme="minorHAnsi" w:hAnsiTheme="minorHAnsi" w:cstheme="minorHAnsi"/>
                <w:sz w:val="22"/>
                <w:szCs w:val="22"/>
              </w:rPr>
            </w:pPr>
          </w:p>
        </w:tc>
      </w:tr>
      <w:tr w:rsidR="00310FCC" w:rsidRPr="00FB2D9A" w14:paraId="3489FD71" w14:textId="77777777" w:rsidTr="007B1495">
        <w:tblPrEx>
          <w:tblBorders>
            <w:top w:val="none" w:sz="0" w:space="0" w:color="auto"/>
            <w:left w:val="none" w:sz="0" w:space="0" w:color="auto"/>
            <w:bottom w:val="none" w:sz="0" w:space="0" w:color="auto"/>
            <w:right w:val="none" w:sz="0" w:space="0" w:color="auto"/>
            <w:insideV w:val="none" w:sz="0" w:space="0" w:color="auto"/>
          </w:tblBorders>
        </w:tblPrEx>
        <w:trPr>
          <w:trHeight w:val="1477"/>
        </w:trPr>
        <w:tc>
          <w:tcPr>
            <w:tcW w:w="2552" w:type="dxa"/>
            <w:tcBorders>
              <w:top w:val="single" w:sz="4" w:space="0" w:color="auto"/>
              <w:bottom w:val="single" w:sz="4" w:space="0" w:color="auto"/>
            </w:tcBorders>
            <w:shd w:val="clear" w:color="auto" w:fill="FFFFFF" w:themeFill="background1"/>
            <w:vAlign w:val="center"/>
          </w:tcPr>
          <w:p w14:paraId="20CDA604" w14:textId="7FF19BF6" w:rsidR="007B1495" w:rsidRPr="00872660" w:rsidRDefault="00373DCA" w:rsidP="007B1495">
            <w:pPr>
              <w:jc w:val="center"/>
              <w:textAlignment w:val="baseline"/>
              <w:rPr>
                <w:rFonts w:asciiTheme="minorHAnsi" w:eastAsia="Times New Roman" w:hAnsiTheme="minorHAnsi" w:cstheme="minorHAnsi"/>
                <w:sz w:val="22"/>
                <w:szCs w:val="22"/>
              </w:rPr>
            </w:pPr>
            <w:r>
              <w:rPr>
                <w:rFonts w:asciiTheme="minorHAnsi" w:eastAsia="Times New Roman" w:hAnsiTheme="minorHAnsi" w:cstheme="minorHAnsi"/>
                <w:b/>
                <w:bCs/>
                <w:sz w:val="22"/>
                <w:szCs w:val="22"/>
              </w:rPr>
              <w:t>W</w:t>
            </w:r>
            <w:r w:rsidR="007B1495" w:rsidRPr="00872660">
              <w:rPr>
                <w:rFonts w:asciiTheme="minorHAnsi" w:eastAsia="Times New Roman" w:hAnsiTheme="minorHAnsi" w:cstheme="minorHAnsi"/>
                <w:b/>
                <w:bCs/>
                <w:sz w:val="22"/>
                <w:szCs w:val="22"/>
              </w:rPr>
              <w:t>ymagania</w:t>
            </w:r>
            <w:r w:rsidR="007B1495" w:rsidRPr="00872660">
              <w:rPr>
                <w:rFonts w:asciiTheme="minorHAnsi" w:eastAsia="Times New Roman" w:hAnsiTheme="minorHAnsi" w:cstheme="minorHAnsi"/>
                <w:sz w:val="22"/>
                <w:szCs w:val="22"/>
              </w:rPr>
              <w:t> </w:t>
            </w:r>
          </w:p>
          <w:p w14:paraId="3E4E92A4" w14:textId="0C66B9BA" w:rsidR="00310FCC" w:rsidRPr="00FB2D9A" w:rsidRDefault="007B1495" w:rsidP="007B1495">
            <w:pPr>
              <w:jc w:val="center"/>
              <w:rPr>
                <w:rFonts w:asciiTheme="minorHAnsi" w:hAnsiTheme="minorHAnsi" w:cstheme="minorHAnsi"/>
                <w:b/>
                <w:bCs/>
                <w:sz w:val="22"/>
                <w:szCs w:val="22"/>
              </w:rPr>
            </w:pPr>
            <w:r w:rsidRPr="00872660">
              <w:rPr>
                <w:rFonts w:asciiTheme="minorHAnsi" w:eastAsia="Times New Roman" w:hAnsiTheme="minorHAnsi" w:cstheme="minorHAnsi"/>
                <w:b/>
                <w:bCs/>
                <w:sz w:val="22"/>
                <w:szCs w:val="22"/>
              </w:rPr>
              <w:t>funkcjonalne</w:t>
            </w:r>
            <w:r w:rsidRPr="00872660">
              <w:rPr>
                <w:rFonts w:asciiTheme="minorHAnsi" w:eastAsia="Times New Roman" w:hAnsiTheme="minorHAnsi" w:cstheme="minorHAnsi"/>
                <w:sz w:val="22"/>
                <w:szCs w:val="22"/>
              </w:rPr>
              <w:t> </w:t>
            </w:r>
          </w:p>
        </w:tc>
        <w:tc>
          <w:tcPr>
            <w:tcW w:w="6510" w:type="dxa"/>
            <w:tcBorders>
              <w:top w:val="single" w:sz="4" w:space="0" w:color="auto"/>
              <w:bottom w:val="single" w:sz="4" w:space="0" w:color="auto"/>
            </w:tcBorders>
          </w:tcPr>
          <w:p w14:paraId="39734BF3" w14:textId="65A7CBC8" w:rsidR="007B1495" w:rsidRPr="001E4F10" w:rsidRDefault="007B1495" w:rsidP="000E03CF">
            <w:pPr>
              <w:pStyle w:val="Akapitzlist"/>
              <w:numPr>
                <w:ilvl w:val="0"/>
                <w:numId w:val="204"/>
              </w:numPr>
              <w:spacing w:line="0" w:lineRule="atLeast"/>
              <w:jc w:val="both"/>
              <w:rPr>
                <w:rFonts w:asciiTheme="minorHAnsi" w:hAnsiTheme="minorHAnsi" w:cstheme="minorHAnsi"/>
                <w:sz w:val="22"/>
              </w:rPr>
            </w:pPr>
            <w:r w:rsidRPr="001E4F10">
              <w:rPr>
                <w:rFonts w:asciiTheme="minorHAnsi" w:hAnsiTheme="minorHAnsi" w:cstheme="minorHAnsi"/>
                <w:sz w:val="22"/>
              </w:rPr>
              <w:t>Administrator backupu będzie miał możliwość dowolnej konfiguracji mechanizmów backupów danych, w</w:t>
            </w:r>
            <w:r w:rsidR="0014021F" w:rsidRPr="001E4F10">
              <w:rPr>
                <w:rFonts w:asciiTheme="minorHAnsi" w:hAnsiTheme="minorHAnsi" w:cstheme="minorHAnsi"/>
                <w:sz w:val="22"/>
              </w:rPr>
              <w:t xml:space="preserve"> </w:t>
            </w:r>
            <w:r w:rsidRPr="001E4F10">
              <w:rPr>
                <w:rFonts w:asciiTheme="minorHAnsi" w:hAnsiTheme="minorHAnsi" w:cstheme="minorHAnsi"/>
                <w:sz w:val="22"/>
              </w:rPr>
              <w:t>szczególności system umożliwi następującą konfigurację</w:t>
            </w:r>
            <w:r w:rsidR="00611DE5" w:rsidRPr="001E4F10">
              <w:rPr>
                <w:rFonts w:asciiTheme="minorHAnsi" w:hAnsiTheme="minorHAnsi" w:cstheme="minorHAnsi"/>
                <w:sz w:val="22"/>
              </w:rPr>
              <w:t>:</w:t>
            </w:r>
          </w:p>
          <w:p w14:paraId="17358C09" w14:textId="0DBDB095" w:rsidR="007B1495" w:rsidRPr="001E4F10" w:rsidRDefault="007B1495" w:rsidP="000E03CF">
            <w:pPr>
              <w:pStyle w:val="Akapitzlist"/>
              <w:numPr>
                <w:ilvl w:val="0"/>
                <w:numId w:val="205"/>
              </w:numPr>
              <w:spacing w:line="0" w:lineRule="atLeast"/>
              <w:jc w:val="both"/>
              <w:rPr>
                <w:rFonts w:asciiTheme="minorHAnsi" w:hAnsiTheme="minorHAnsi" w:cstheme="minorHAnsi"/>
                <w:sz w:val="22"/>
              </w:rPr>
            </w:pPr>
            <w:r w:rsidRPr="001E4F10">
              <w:rPr>
                <w:rFonts w:asciiTheme="minorHAnsi" w:hAnsiTheme="minorHAnsi" w:cstheme="minorHAnsi"/>
                <w:sz w:val="22"/>
              </w:rPr>
              <w:t xml:space="preserve">codzienny backup przyrostowy wskazanych </w:t>
            </w:r>
            <w:proofErr w:type="spellStart"/>
            <w:r w:rsidRPr="001E4F10">
              <w:rPr>
                <w:rFonts w:asciiTheme="minorHAnsi" w:hAnsiTheme="minorHAnsi" w:cstheme="minorHAnsi"/>
                <w:sz w:val="22"/>
              </w:rPr>
              <w:t>volumenów</w:t>
            </w:r>
            <w:proofErr w:type="spellEnd"/>
            <w:r w:rsidRPr="001E4F10">
              <w:rPr>
                <w:rFonts w:asciiTheme="minorHAnsi" w:hAnsiTheme="minorHAnsi" w:cstheme="minorHAnsi"/>
                <w:sz w:val="22"/>
              </w:rPr>
              <w:t xml:space="preserve"> danych z maszyn fizycznych</w:t>
            </w:r>
          </w:p>
          <w:p w14:paraId="7C49F82D" w14:textId="412BF9B4" w:rsidR="007B1495" w:rsidRPr="001E4F10" w:rsidRDefault="007B1495" w:rsidP="000E03CF">
            <w:pPr>
              <w:pStyle w:val="Akapitzlist"/>
              <w:numPr>
                <w:ilvl w:val="0"/>
                <w:numId w:val="205"/>
              </w:numPr>
              <w:spacing w:line="0" w:lineRule="atLeast"/>
              <w:jc w:val="both"/>
              <w:rPr>
                <w:rFonts w:asciiTheme="minorHAnsi" w:hAnsiTheme="minorHAnsi" w:cstheme="minorHAnsi"/>
                <w:sz w:val="22"/>
              </w:rPr>
            </w:pPr>
            <w:r w:rsidRPr="001E4F10">
              <w:rPr>
                <w:rFonts w:asciiTheme="minorHAnsi" w:hAnsiTheme="minorHAnsi" w:cstheme="minorHAnsi"/>
                <w:sz w:val="22"/>
              </w:rPr>
              <w:t xml:space="preserve">tygodniowy backup całkowity wskazanych </w:t>
            </w:r>
            <w:proofErr w:type="spellStart"/>
            <w:r w:rsidRPr="001E4F10">
              <w:rPr>
                <w:rFonts w:asciiTheme="minorHAnsi" w:hAnsiTheme="minorHAnsi" w:cstheme="minorHAnsi"/>
                <w:sz w:val="22"/>
              </w:rPr>
              <w:t>volumenów</w:t>
            </w:r>
            <w:proofErr w:type="spellEnd"/>
            <w:r w:rsidRPr="001E4F10">
              <w:rPr>
                <w:rFonts w:asciiTheme="minorHAnsi" w:hAnsiTheme="minorHAnsi" w:cstheme="minorHAnsi"/>
                <w:sz w:val="22"/>
              </w:rPr>
              <w:t xml:space="preserve"> danych z maszyn fizycznych</w:t>
            </w:r>
          </w:p>
          <w:p w14:paraId="01BF4EC0" w14:textId="4A1056A5" w:rsidR="00310FCC" w:rsidRPr="001E4F10" w:rsidRDefault="007B1495" w:rsidP="000E03CF">
            <w:pPr>
              <w:pStyle w:val="Akapitzlist"/>
              <w:numPr>
                <w:ilvl w:val="0"/>
                <w:numId w:val="205"/>
              </w:numPr>
              <w:spacing w:line="0" w:lineRule="atLeast"/>
              <w:jc w:val="both"/>
              <w:rPr>
                <w:rFonts w:asciiTheme="minorHAnsi" w:hAnsiTheme="minorHAnsi" w:cstheme="minorHAnsi"/>
                <w:sz w:val="22"/>
              </w:rPr>
            </w:pPr>
            <w:r w:rsidRPr="001E4F10">
              <w:rPr>
                <w:rFonts w:asciiTheme="minorHAnsi" w:hAnsiTheme="minorHAnsi" w:cstheme="minorHAnsi"/>
                <w:sz w:val="22"/>
              </w:rPr>
              <w:t>raz w tygodniu wykonanie kopii zapasowej backupu</w:t>
            </w:r>
            <w:r w:rsidR="0014021F" w:rsidRPr="001E4F10">
              <w:rPr>
                <w:rFonts w:asciiTheme="minorHAnsi" w:hAnsiTheme="minorHAnsi" w:cstheme="minorHAnsi"/>
                <w:sz w:val="22"/>
              </w:rPr>
              <w:t xml:space="preserve"> lokalnego</w:t>
            </w:r>
            <w:r w:rsidRPr="001E4F10">
              <w:rPr>
                <w:rFonts w:asciiTheme="minorHAnsi" w:hAnsiTheme="minorHAnsi" w:cstheme="minorHAnsi"/>
                <w:sz w:val="22"/>
              </w:rPr>
              <w:t xml:space="preserve"> danych do repozytorium dan</w:t>
            </w:r>
            <w:r w:rsidR="0014021F" w:rsidRPr="001E4F10">
              <w:rPr>
                <w:rFonts w:asciiTheme="minorHAnsi" w:hAnsiTheme="minorHAnsi" w:cstheme="minorHAnsi"/>
                <w:sz w:val="22"/>
              </w:rPr>
              <w:t xml:space="preserve">ych w </w:t>
            </w:r>
            <w:r w:rsidRPr="001E4F10">
              <w:rPr>
                <w:rFonts w:asciiTheme="minorHAnsi" w:hAnsiTheme="minorHAnsi" w:cstheme="minorHAnsi"/>
                <w:sz w:val="22"/>
              </w:rPr>
              <w:t>chmurze</w:t>
            </w:r>
            <w:r w:rsidR="0014021F" w:rsidRPr="001E4F10">
              <w:rPr>
                <w:rFonts w:asciiTheme="minorHAnsi" w:hAnsiTheme="minorHAnsi" w:cstheme="minorHAnsi"/>
                <w:sz w:val="22"/>
              </w:rPr>
              <w:t xml:space="preserve"> (replikacja backupu lokalnego)</w:t>
            </w:r>
          </w:p>
          <w:p w14:paraId="36F21524" w14:textId="77777777" w:rsidR="001E4F10" w:rsidRDefault="0014021F" w:rsidP="000E03CF">
            <w:pPr>
              <w:pStyle w:val="Akapitzlist"/>
              <w:numPr>
                <w:ilvl w:val="0"/>
                <w:numId w:val="204"/>
              </w:numPr>
              <w:spacing w:line="0" w:lineRule="atLeast"/>
              <w:jc w:val="both"/>
              <w:rPr>
                <w:rFonts w:asciiTheme="minorHAnsi" w:hAnsiTheme="minorHAnsi" w:cstheme="minorHAnsi"/>
                <w:sz w:val="22"/>
              </w:rPr>
            </w:pPr>
            <w:r w:rsidRPr="001E4F10">
              <w:rPr>
                <w:rFonts w:asciiTheme="minorHAnsi" w:hAnsiTheme="minorHAnsi" w:cstheme="minorHAnsi"/>
                <w:sz w:val="22"/>
              </w:rPr>
              <w:t xml:space="preserve">Administrator backupu, korzystając z dedykowanego panelu webowego systemu backupu będzie miał możliwość odtworzenie </w:t>
            </w:r>
            <w:r w:rsidRPr="001E4F10">
              <w:rPr>
                <w:rFonts w:asciiTheme="minorHAnsi" w:hAnsiTheme="minorHAnsi" w:cstheme="minorHAnsi"/>
                <w:sz w:val="22"/>
              </w:rPr>
              <w:br/>
              <w:t xml:space="preserve">z backupu wskazanego pliku/folderu z dowolnego okresu </w:t>
            </w:r>
            <w:r w:rsidRPr="001E4F10">
              <w:rPr>
                <w:rFonts w:asciiTheme="minorHAnsi" w:hAnsiTheme="minorHAnsi" w:cstheme="minorHAnsi"/>
                <w:sz w:val="22"/>
              </w:rPr>
              <w:br/>
              <w:t>w przeszłości z uwzględnieniem zdefiniowanej retencji danych.</w:t>
            </w:r>
          </w:p>
          <w:p w14:paraId="46AAFB25" w14:textId="77777777" w:rsidR="001E4F10" w:rsidRDefault="0014021F" w:rsidP="000E03CF">
            <w:pPr>
              <w:pStyle w:val="Akapitzlist"/>
              <w:numPr>
                <w:ilvl w:val="0"/>
                <w:numId w:val="204"/>
              </w:numPr>
              <w:spacing w:line="0" w:lineRule="atLeast"/>
              <w:jc w:val="both"/>
              <w:rPr>
                <w:rFonts w:asciiTheme="minorHAnsi" w:hAnsiTheme="minorHAnsi" w:cstheme="minorHAnsi"/>
                <w:sz w:val="22"/>
              </w:rPr>
            </w:pPr>
            <w:r w:rsidRPr="001E4F10">
              <w:rPr>
                <w:rFonts w:asciiTheme="minorHAnsi" w:hAnsiTheme="minorHAnsi" w:cstheme="minorHAnsi"/>
                <w:sz w:val="22"/>
              </w:rPr>
              <w:t xml:space="preserve">Administrator backupu będzie miał możliwość przeglądania zawartości backupów (lista plików, folderów wraz z podaniem dat backupu danego </w:t>
            </w:r>
            <w:proofErr w:type="spellStart"/>
            <w:r w:rsidRPr="001E4F10">
              <w:rPr>
                <w:rFonts w:asciiTheme="minorHAnsi" w:hAnsiTheme="minorHAnsi" w:cstheme="minorHAnsi"/>
                <w:sz w:val="22"/>
              </w:rPr>
              <w:t>volumenu</w:t>
            </w:r>
            <w:proofErr w:type="spellEnd"/>
            <w:r w:rsidRPr="001E4F10">
              <w:rPr>
                <w:rFonts w:asciiTheme="minorHAnsi" w:hAnsiTheme="minorHAnsi" w:cstheme="minorHAnsi"/>
                <w:sz w:val="22"/>
              </w:rPr>
              <w:t xml:space="preserve"> danych) bez konieczności ich odtwarzania</w:t>
            </w:r>
          </w:p>
          <w:p w14:paraId="58EAE33E" w14:textId="77777777" w:rsidR="001E4F10" w:rsidRDefault="0014021F" w:rsidP="000E03CF">
            <w:pPr>
              <w:pStyle w:val="Akapitzlist"/>
              <w:numPr>
                <w:ilvl w:val="0"/>
                <w:numId w:val="204"/>
              </w:numPr>
              <w:spacing w:line="0" w:lineRule="atLeast"/>
              <w:jc w:val="both"/>
              <w:rPr>
                <w:rFonts w:asciiTheme="minorHAnsi" w:hAnsiTheme="minorHAnsi" w:cstheme="minorHAnsi"/>
                <w:sz w:val="22"/>
              </w:rPr>
            </w:pPr>
            <w:r w:rsidRPr="001E4F10">
              <w:rPr>
                <w:rFonts w:asciiTheme="minorHAnsi" w:hAnsiTheme="minorHAnsi" w:cstheme="minorHAnsi"/>
                <w:sz w:val="22"/>
              </w:rPr>
              <w:t xml:space="preserve">Dedykowany panel służący do zarządzania, konfiguracji backupów, publikowany będzie z serwera lokalnego backupu Zamawiającego. Panel administracyjny działać będzie poprawnie, co najmniej w przeglądarkach EDGE, Chrome, </w:t>
            </w:r>
            <w:proofErr w:type="spellStart"/>
            <w:r w:rsidRPr="001E4F10">
              <w:rPr>
                <w:rFonts w:asciiTheme="minorHAnsi" w:hAnsiTheme="minorHAnsi" w:cstheme="minorHAnsi"/>
                <w:sz w:val="22"/>
              </w:rPr>
              <w:t>Firefox</w:t>
            </w:r>
            <w:proofErr w:type="spellEnd"/>
            <w:r w:rsidRPr="001E4F10">
              <w:rPr>
                <w:rFonts w:asciiTheme="minorHAnsi" w:hAnsiTheme="minorHAnsi" w:cstheme="minorHAnsi"/>
                <w:sz w:val="22"/>
              </w:rPr>
              <w:t>.</w:t>
            </w:r>
          </w:p>
          <w:p w14:paraId="729F1122" w14:textId="461CB67D" w:rsidR="00611DE5" w:rsidRPr="001E4F10" w:rsidRDefault="00611DE5" w:rsidP="000E03CF">
            <w:pPr>
              <w:pStyle w:val="Akapitzlist"/>
              <w:numPr>
                <w:ilvl w:val="0"/>
                <w:numId w:val="204"/>
              </w:numPr>
              <w:spacing w:line="0" w:lineRule="atLeast"/>
              <w:jc w:val="both"/>
              <w:rPr>
                <w:rFonts w:asciiTheme="minorHAnsi" w:hAnsiTheme="minorHAnsi" w:cstheme="minorHAnsi"/>
                <w:sz w:val="22"/>
              </w:rPr>
            </w:pPr>
            <w:r w:rsidRPr="001E4F10">
              <w:rPr>
                <w:rFonts w:asciiTheme="minorHAnsi" w:hAnsiTheme="minorHAnsi" w:cstheme="minorHAnsi"/>
                <w:sz w:val="22"/>
              </w:rPr>
              <w:t xml:space="preserve">Rozwiązanie musi </w:t>
            </w:r>
            <w:r w:rsidR="00F749CA" w:rsidRPr="001E4F10">
              <w:rPr>
                <w:rFonts w:asciiTheme="minorHAnsi" w:hAnsiTheme="minorHAnsi" w:cstheme="minorHAnsi"/>
                <w:sz w:val="22"/>
              </w:rPr>
              <w:t>zapewniać</w:t>
            </w:r>
            <w:r w:rsidRPr="001E4F10">
              <w:rPr>
                <w:rFonts w:asciiTheme="minorHAnsi" w:hAnsiTheme="minorHAnsi" w:cstheme="minorHAnsi"/>
                <w:sz w:val="22"/>
              </w:rPr>
              <w:t>:</w:t>
            </w:r>
          </w:p>
          <w:p w14:paraId="0DC30FA5" w14:textId="665E55CE" w:rsidR="00F749CA" w:rsidRPr="00F749CA" w:rsidRDefault="00611DE5" w:rsidP="000E03CF">
            <w:pPr>
              <w:pStyle w:val="Akapitzlist"/>
              <w:numPr>
                <w:ilvl w:val="0"/>
                <w:numId w:val="201"/>
              </w:numPr>
              <w:jc w:val="both"/>
              <w:textAlignment w:val="baseline"/>
              <w:rPr>
                <w:rFonts w:asciiTheme="minorHAnsi" w:eastAsia="Times New Roman" w:hAnsiTheme="minorHAnsi" w:cstheme="minorHAnsi"/>
                <w:sz w:val="22"/>
              </w:rPr>
            </w:pPr>
            <w:r w:rsidRPr="00F749CA">
              <w:rPr>
                <w:rFonts w:asciiTheme="minorHAnsi" w:eastAsia="Times New Roman" w:hAnsiTheme="minorHAnsi" w:cstheme="minorHAnsi"/>
                <w:sz w:val="22"/>
              </w:rPr>
              <w:t>archiwizacji otwartych i zablokowanych plików</w:t>
            </w:r>
            <w:r w:rsidR="00F749CA">
              <w:rPr>
                <w:rFonts w:asciiTheme="minorHAnsi" w:eastAsia="Times New Roman" w:hAnsiTheme="minorHAnsi" w:cstheme="minorHAnsi"/>
                <w:sz w:val="22"/>
              </w:rPr>
              <w:t xml:space="preserve"> i</w:t>
            </w:r>
            <w:r w:rsidRPr="00F749CA">
              <w:rPr>
                <w:rFonts w:asciiTheme="minorHAnsi" w:eastAsia="Times New Roman" w:hAnsiTheme="minorHAnsi" w:cstheme="minorHAnsi"/>
                <w:sz w:val="22"/>
              </w:rPr>
              <w:t xml:space="preserve"> całych systemów operacyjnych (tylko Windows)</w:t>
            </w:r>
          </w:p>
          <w:p w14:paraId="265A58D0" w14:textId="77777777" w:rsidR="00F749CA" w:rsidRDefault="00F749CA" w:rsidP="000E03CF">
            <w:pPr>
              <w:pStyle w:val="Akapitzlist"/>
              <w:numPr>
                <w:ilvl w:val="0"/>
                <w:numId w:val="200"/>
              </w:numPr>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s</w:t>
            </w:r>
            <w:r w:rsidR="00611DE5" w:rsidRPr="00F749CA">
              <w:rPr>
                <w:rFonts w:asciiTheme="minorHAnsi" w:eastAsia="Times New Roman" w:hAnsiTheme="minorHAnsi" w:cstheme="minorHAnsi"/>
                <w:sz w:val="22"/>
              </w:rPr>
              <w:t xml:space="preserve">zyfrowanie archiwów i transferu </w:t>
            </w:r>
            <w:proofErr w:type="gramStart"/>
            <w:r w:rsidR="00611DE5" w:rsidRPr="00F749CA">
              <w:rPr>
                <w:rFonts w:asciiTheme="minorHAnsi" w:eastAsia="Times New Roman" w:hAnsiTheme="minorHAnsi" w:cstheme="minorHAnsi"/>
                <w:sz w:val="22"/>
              </w:rPr>
              <w:t>zapewniający</w:t>
            </w:r>
            <w:r>
              <w:rPr>
                <w:rFonts w:asciiTheme="minorHAnsi" w:eastAsia="Times New Roman" w:hAnsiTheme="minorHAnsi" w:cstheme="minorHAnsi"/>
                <w:sz w:val="22"/>
              </w:rPr>
              <w:t>ch  b</w:t>
            </w:r>
            <w:r w:rsidR="00611DE5" w:rsidRPr="00F749CA">
              <w:rPr>
                <w:rFonts w:asciiTheme="minorHAnsi" w:eastAsia="Times New Roman" w:hAnsiTheme="minorHAnsi" w:cstheme="minorHAnsi"/>
                <w:sz w:val="22"/>
              </w:rPr>
              <w:t>ezpieczeństwo</w:t>
            </w:r>
            <w:proofErr w:type="gramEnd"/>
            <w:r w:rsidR="00611DE5" w:rsidRPr="00F749CA">
              <w:rPr>
                <w:rFonts w:asciiTheme="minorHAnsi" w:eastAsia="Times New Roman" w:hAnsiTheme="minorHAnsi" w:cstheme="minorHAnsi"/>
                <w:sz w:val="22"/>
              </w:rPr>
              <w:t xml:space="preserve"> sieci i informacji wymaganych przez RODO </w:t>
            </w:r>
          </w:p>
          <w:p w14:paraId="3507B604" w14:textId="77777777" w:rsidR="00F749CA" w:rsidRDefault="00F749CA" w:rsidP="000E03CF">
            <w:pPr>
              <w:pStyle w:val="Akapitzlist"/>
              <w:numPr>
                <w:ilvl w:val="0"/>
                <w:numId w:val="200"/>
              </w:numPr>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kompresje danych</w:t>
            </w:r>
          </w:p>
          <w:p w14:paraId="1270903B" w14:textId="77777777" w:rsidR="00F749CA" w:rsidRDefault="00F749CA" w:rsidP="000E03CF">
            <w:pPr>
              <w:pStyle w:val="Akapitzlist"/>
              <w:numPr>
                <w:ilvl w:val="0"/>
                <w:numId w:val="200"/>
              </w:numPr>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w</w:t>
            </w:r>
            <w:r w:rsidR="00611DE5" w:rsidRPr="00F749CA">
              <w:rPr>
                <w:rFonts w:asciiTheme="minorHAnsi" w:eastAsia="Times New Roman" w:hAnsiTheme="minorHAnsi" w:cstheme="minorHAnsi"/>
                <w:sz w:val="22"/>
              </w:rPr>
              <w:t>ysyłanie Alertów administracyjnych na e-mail </w:t>
            </w:r>
          </w:p>
          <w:p w14:paraId="23956B2B" w14:textId="46109295" w:rsidR="00F749CA" w:rsidRDefault="00F749CA" w:rsidP="000E03CF">
            <w:pPr>
              <w:pStyle w:val="Akapitzlist"/>
              <w:numPr>
                <w:ilvl w:val="0"/>
                <w:numId w:val="200"/>
              </w:numPr>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m</w:t>
            </w:r>
            <w:r w:rsidR="00611DE5" w:rsidRPr="00F749CA">
              <w:rPr>
                <w:rFonts w:asciiTheme="minorHAnsi" w:eastAsia="Times New Roman" w:hAnsiTheme="minorHAnsi" w:cstheme="minorHAnsi"/>
                <w:sz w:val="22"/>
              </w:rPr>
              <w:t xml:space="preserve">ożliwość uruchamiania zewnętrznych programów, skryptów </w:t>
            </w:r>
            <w:r w:rsidR="001F106B">
              <w:rPr>
                <w:rFonts w:asciiTheme="minorHAnsi" w:eastAsia="Times New Roman" w:hAnsiTheme="minorHAnsi" w:cstheme="minorHAnsi"/>
                <w:sz w:val="22"/>
              </w:rPr>
              <w:br/>
            </w:r>
            <w:r w:rsidR="00611DE5" w:rsidRPr="00F749CA">
              <w:rPr>
                <w:rFonts w:asciiTheme="minorHAnsi" w:eastAsia="Times New Roman" w:hAnsiTheme="minorHAnsi" w:cstheme="minorHAnsi"/>
                <w:sz w:val="22"/>
              </w:rPr>
              <w:t>i plików wsadowych na serwerze backupu i na komputerach zdalnych </w:t>
            </w:r>
          </w:p>
          <w:p w14:paraId="19D2516A" w14:textId="70A35C15" w:rsidR="00611DE5" w:rsidRPr="00F749CA" w:rsidRDefault="00F749CA" w:rsidP="000E03CF">
            <w:pPr>
              <w:pStyle w:val="Akapitzlist"/>
              <w:numPr>
                <w:ilvl w:val="0"/>
                <w:numId w:val="200"/>
              </w:numPr>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r</w:t>
            </w:r>
            <w:r w:rsidR="00611DE5" w:rsidRPr="00F749CA">
              <w:rPr>
                <w:rFonts w:asciiTheme="minorHAnsi" w:eastAsia="Times New Roman" w:hAnsiTheme="minorHAnsi" w:cstheme="minorHAnsi"/>
                <w:sz w:val="22"/>
              </w:rPr>
              <w:t>aporty podsu</w:t>
            </w:r>
            <w:r>
              <w:rPr>
                <w:rFonts w:asciiTheme="minorHAnsi" w:eastAsia="Times New Roman" w:hAnsiTheme="minorHAnsi" w:cstheme="minorHAnsi"/>
                <w:sz w:val="22"/>
              </w:rPr>
              <w:t xml:space="preserve">mowujące przebieg archiwizacji </w:t>
            </w:r>
            <w:r w:rsidR="001F106B">
              <w:rPr>
                <w:rFonts w:asciiTheme="minorHAnsi" w:eastAsia="Times New Roman" w:hAnsiTheme="minorHAnsi" w:cstheme="minorHAnsi"/>
                <w:sz w:val="22"/>
              </w:rPr>
              <w:t>oraz statystyki</w:t>
            </w:r>
          </w:p>
        </w:tc>
      </w:tr>
      <w:tr w:rsidR="007B1495" w:rsidRPr="00FB2D9A" w14:paraId="1E5B871A" w14:textId="77777777" w:rsidTr="007B1495">
        <w:tblPrEx>
          <w:tblBorders>
            <w:top w:val="none" w:sz="0" w:space="0" w:color="auto"/>
            <w:left w:val="none" w:sz="0" w:space="0" w:color="auto"/>
            <w:bottom w:val="none" w:sz="0" w:space="0" w:color="auto"/>
            <w:right w:val="none" w:sz="0" w:space="0" w:color="auto"/>
            <w:insideV w:val="none" w:sz="0" w:space="0" w:color="auto"/>
          </w:tblBorders>
        </w:tblPrEx>
        <w:trPr>
          <w:trHeight w:val="1477"/>
        </w:trPr>
        <w:tc>
          <w:tcPr>
            <w:tcW w:w="2552" w:type="dxa"/>
            <w:tcBorders>
              <w:top w:val="single" w:sz="4" w:space="0" w:color="auto"/>
              <w:bottom w:val="single" w:sz="4" w:space="0" w:color="auto"/>
            </w:tcBorders>
            <w:shd w:val="clear" w:color="auto" w:fill="FFFFFF" w:themeFill="background1"/>
            <w:vAlign w:val="center"/>
          </w:tcPr>
          <w:p w14:paraId="06167297" w14:textId="02ECFDD0" w:rsidR="007B1495" w:rsidRPr="00872660" w:rsidRDefault="00373DCA" w:rsidP="007B1495">
            <w:pPr>
              <w:jc w:val="center"/>
              <w:textAlignment w:val="baseline"/>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W</w:t>
            </w:r>
            <w:r w:rsidR="001F106B">
              <w:rPr>
                <w:rFonts w:asciiTheme="minorHAnsi" w:eastAsia="Times New Roman" w:hAnsiTheme="minorHAnsi" w:cstheme="minorHAnsi"/>
                <w:b/>
                <w:bCs/>
                <w:sz w:val="22"/>
                <w:szCs w:val="22"/>
              </w:rPr>
              <w:t>ymagania dotyczące bezpieczeństwa danych</w:t>
            </w:r>
          </w:p>
        </w:tc>
        <w:tc>
          <w:tcPr>
            <w:tcW w:w="6510" w:type="dxa"/>
            <w:tcBorders>
              <w:top w:val="single" w:sz="4" w:space="0" w:color="auto"/>
              <w:bottom w:val="single" w:sz="4" w:space="0" w:color="auto"/>
            </w:tcBorders>
          </w:tcPr>
          <w:p w14:paraId="5EE1765F" w14:textId="77777777" w:rsidR="00175D76" w:rsidRDefault="00175D76" w:rsidP="000E03CF">
            <w:pPr>
              <w:pStyle w:val="Akapitzlist"/>
              <w:numPr>
                <w:ilvl w:val="0"/>
                <w:numId w:val="207"/>
              </w:numPr>
              <w:spacing w:line="0" w:lineRule="atLeast"/>
              <w:jc w:val="both"/>
              <w:rPr>
                <w:rFonts w:asciiTheme="minorHAnsi" w:hAnsiTheme="minorHAnsi" w:cstheme="minorHAnsi"/>
                <w:sz w:val="22"/>
              </w:rPr>
            </w:pPr>
            <w:r>
              <w:rPr>
                <w:rFonts w:asciiTheme="minorHAnsi" w:hAnsiTheme="minorHAnsi" w:cstheme="minorHAnsi"/>
                <w:sz w:val="22"/>
              </w:rPr>
              <w:t>U</w:t>
            </w:r>
            <w:r w:rsidR="001F106B" w:rsidRPr="00175D76">
              <w:rPr>
                <w:rFonts w:asciiTheme="minorHAnsi" w:hAnsiTheme="minorHAnsi" w:cstheme="minorHAnsi"/>
                <w:sz w:val="22"/>
              </w:rPr>
              <w:t>sługodawca zapewni przechowywanie danych w chmurze na terenie gospodarczym Unii Europejskiej</w:t>
            </w:r>
            <w:r w:rsidR="00660665" w:rsidRPr="00175D76">
              <w:rPr>
                <w:rFonts w:asciiTheme="minorHAnsi" w:hAnsiTheme="minorHAnsi" w:cstheme="minorHAnsi"/>
                <w:sz w:val="22"/>
              </w:rPr>
              <w:t>.</w:t>
            </w:r>
          </w:p>
          <w:p w14:paraId="5B4A8BD8" w14:textId="0126A748" w:rsidR="00175D76" w:rsidRDefault="00175D76"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U</w:t>
            </w:r>
            <w:r w:rsidR="001F106B" w:rsidRPr="00175D76">
              <w:rPr>
                <w:rFonts w:asciiTheme="minorHAnsi" w:hAnsiTheme="minorHAnsi" w:cstheme="minorHAnsi"/>
                <w:sz w:val="22"/>
              </w:rPr>
              <w:t>sługodawca zapewni dostępność chmury danych na poziomie nie mniejszym niż 99,</w:t>
            </w:r>
            <w:r w:rsidR="004E1083">
              <w:rPr>
                <w:rFonts w:asciiTheme="minorHAnsi" w:hAnsiTheme="minorHAnsi" w:cstheme="minorHAnsi"/>
                <w:sz w:val="22"/>
              </w:rPr>
              <w:t>6</w:t>
            </w:r>
            <w:r w:rsidR="001F106B" w:rsidRPr="00175D76">
              <w:rPr>
                <w:rFonts w:asciiTheme="minorHAnsi" w:hAnsiTheme="minorHAnsi" w:cstheme="minorHAnsi"/>
                <w:sz w:val="22"/>
              </w:rPr>
              <w:t>0% w ciągu miesiąca</w:t>
            </w:r>
            <w:r w:rsidR="00660665" w:rsidRPr="00175D76">
              <w:rPr>
                <w:rFonts w:asciiTheme="minorHAnsi" w:hAnsiTheme="minorHAnsi" w:cstheme="minorHAnsi"/>
                <w:sz w:val="22"/>
              </w:rPr>
              <w:t>.</w:t>
            </w:r>
          </w:p>
          <w:p w14:paraId="415E44CB" w14:textId="77777777" w:rsidR="00175D76" w:rsidRDefault="001F106B"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lastRenderedPageBreak/>
              <w:t xml:space="preserve">Data Center usługodawcy, którym zlokalizowane będzie repozytorium danych w chmurze na potrzeby backupów, musi spełniać wymogi nie mniejsze niż </w:t>
            </w:r>
            <w:proofErr w:type="spellStart"/>
            <w:r w:rsidRPr="00175D76">
              <w:rPr>
                <w:rFonts w:asciiTheme="minorHAnsi" w:hAnsiTheme="minorHAnsi" w:cstheme="minorHAnsi"/>
                <w:sz w:val="22"/>
              </w:rPr>
              <w:t>Tier</w:t>
            </w:r>
            <w:proofErr w:type="spellEnd"/>
            <w:r w:rsidRPr="00175D76">
              <w:rPr>
                <w:rFonts w:asciiTheme="minorHAnsi" w:hAnsiTheme="minorHAnsi" w:cstheme="minorHAnsi"/>
                <w:sz w:val="22"/>
              </w:rPr>
              <w:t xml:space="preserve"> I</w:t>
            </w:r>
            <w:r w:rsidR="00660665" w:rsidRPr="00175D76">
              <w:rPr>
                <w:rFonts w:asciiTheme="minorHAnsi" w:hAnsiTheme="minorHAnsi" w:cstheme="minorHAnsi"/>
                <w:sz w:val="22"/>
              </w:rPr>
              <w:t>.</w:t>
            </w:r>
          </w:p>
          <w:p w14:paraId="26CB3AF3" w14:textId="399184E6" w:rsidR="00175D76" w:rsidRDefault="00175D76" w:rsidP="000E03CF">
            <w:pPr>
              <w:pStyle w:val="Akapitzlist"/>
              <w:numPr>
                <w:ilvl w:val="0"/>
                <w:numId w:val="207"/>
              </w:numPr>
              <w:spacing w:line="0" w:lineRule="atLeast"/>
              <w:jc w:val="both"/>
              <w:rPr>
                <w:rFonts w:asciiTheme="minorHAnsi" w:hAnsiTheme="minorHAnsi" w:cstheme="minorHAnsi"/>
                <w:sz w:val="22"/>
              </w:rPr>
            </w:pPr>
            <w:r>
              <w:rPr>
                <w:rFonts w:asciiTheme="minorHAnsi" w:hAnsiTheme="minorHAnsi" w:cstheme="minorHAnsi"/>
                <w:sz w:val="22"/>
              </w:rPr>
              <w:t>M</w:t>
            </w:r>
            <w:r w:rsidR="001F106B" w:rsidRPr="00175D76">
              <w:rPr>
                <w:rFonts w:asciiTheme="minorHAnsi" w:hAnsiTheme="minorHAnsi" w:cstheme="minorHAnsi"/>
                <w:sz w:val="22"/>
              </w:rPr>
              <w:t>aksymalny czas jednorazowej niedostępności repozyt</w:t>
            </w:r>
            <w:r w:rsidR="00660665" w:rsidRPr="00175D76">
              <w:rPr>
                <w:rFonts w:asciiTheme="minorHAnsi" w:hAnsiTheme="minorHAnsi" w:cstheme="minorHAnsi"/>
                <w:sz w:val="22"/>
              </w:rPr>
              <w:t xml:space="preserve">oriów danych w chmurze nie może </w:t>
            </w:r>
            <w:r w:rsidR="001F106B" w:rsidRPr="00175D76">
              <w:rPr>
                <w:rFonts w:asciiTheme="minorHAnsi" w:hAnsiTheme="minorHAnsi" w:cstheme="minorHAnsi"/>
                <w:sz w:val="22"/>
              </w:rPr>
              <w:t>przekroczyć 50 minut.</w:t>
            </w:r>
          </w:p>
          <w:p w14:paraId="572AD052" w14:textId="77777777" w:rsidR="00175D76" w:rsidRDefault="00175D76" w:rsidP="000E03CF">
            <w:pPr>
              <w:pStyle w:val="Akapitzlist"/>
              <w:numPr>
                <w:ilvl w:val="0"/>
                <w:numId w:val="207"/>
              </w:numPr>
              <w:spacing w:line="0" w:lineRule="atLeast"/>
              <w:jc w:val="both"/>
              <w:rPr>
                <w:rFonts w:asciiTheme="minorHAnsi" w:hAnsiTheme="minorHAnsi" w:cstheme="minorHAnsi"/>
                <w:sz w:val="22"/>
              </w:rPr>
            </w:pPr>
            <w:r>
              <w:rPr>
                <w:rFonts w:asciiTheme="minorHAnsi" w:hAnsiTheme="minorHAnsi" w:cstheme="minorHAnsi"/>
                <w:sz w:val="22"/>
              </w:rPr>
              <w:t>P</w:t>
            </w:r>
            <w:r w:rsidR="001F106B" w:rsidRPr="00175D76">
              <w:rPr>
                <w:rFonts w:asciiTheme="minorHAnsi" w:hAnsiTheme="minorHAnsi" w:cstheme="minorHAnsi"/>
                <w:sz w:val="22"/>
              </w:rPr>
              <w:t>rzesyłanie danych do repozytorium danych w chmurze real</w:t>
            </w:r>
            <w:r w:rsidR="00660665" w:rsidRPr="00175D76">
              <w:rPr>
                <w:rFonts w:asciiTheme="minorHAnsi" w:hAnsiTheme="minorHAnsi" w:cstheme="minorHAnsi"/>
                <w:sz w:val="22"/>
              </w:rPr>
              <w:t xml:space="preserve">izowane będzie za pośrednictwem </w:t>
            </w:r>
            <w:r w:rsidR="001F106B" w:rsidRPr="00175D76">
              <w:rPr>
                <w:rFonts w:asciiTheme="minorHAnsi" w:hAnsiTheme="minorHAnsi" w:cstheme="minorHAnsi"/>
                <w:sz w:val="22"/>
              </w:rPr>
              <w:t xml:space="preserve">bezpiecznego połączenia SSL. </w:t>
            </w:r>
            <w:r w:rsidR="00660665" w:rsidRPr="00175D76">
              <w:rPr>
                <w:rFonts w:asciiTheme="minorHAnsi" w:hAnsiTheme="minorHAnsi" w:cstheme="minorHAnsi"/>
                <w:sz w:val="22"/>
              </w:rPr>
              <w:t xml:space="preserve">6. </w:t>
            </w:r>
            <w:r w:rsidR="001F106B" w:rsidRPr="00175D76">
              <w:rPr>
                <w:rFonts w:asciiTheme="minorHAnsi" w:hAnsiTheme="minorHAnsi" w:cstheme="minorHAnsi"/>
                <w:sz w:val="22"/>
              </w:rPr>
              <w:t>wszystkie dane podlegające procesowi backupu przed wysłaniem do chm</w:t>
            </w:r>
            <w:r w:rsidR="00660665" w:rsidRPr="00175D76">
              <w:rPr>
                <w:rFonts w:asciiTheme="minorHAnsi" w:hAnsiTheme="minorHAnsi" w:cstheme="minorHAnsi"/>
                <w:sz w:val="22"/>
              </w:rPr>
              <w:t xml:space="preserve">ury będą szyfrowane </w:t>
            </w:r>
            <w:r w:rsidR="001F106B" w:rsidRPr="00175D76">
              <w:rPr>
                <w:rFonts w:asciiTheme="minorHAnsi" w:hAnsiTheme="minorHAnsi" w:cstheme="minorHAnsi"/>
                <w:sz w:val="22"/>
              </w:rPr>
              <w:t>u źródła przed opuszczeniem firmowej sieci)</w:t>
            </w:r>
            <w:r w:rsidR="00660665" w:rsidRPr="00175D76">
              <w:rPr>
                <w:rFonts w:asciiTheme="minorHAnsi" w:hAnsiTheme="minorHAnsi" w:cstheme="minorHAnsi"/>
                <w:sz w:val="22"/>
              </w:rPr>
              <w:t xml:space="preserve"> oraz podczas transferu </w:t>
            </w:r>
            <w:r>
              <w:rPr>
                <w:rFonts w:asciiTheme="minorHAnsi" w:hAnsiTheme="minorHAnsi" w:cstheme="minorHAnsi"/>
                <w:sz w:val="22"/>
              </w:rPr>
              <w:br/>
            </w:r>
            <w:r w:rsidR="00660665" w:rsidRPr="00175D76">
              <w:rPr>
                <w:rFonts w:asciiTheme="minorHAnsi" w:hAnsiTheme="minorHAnsi" w:cstheme="minorHAnsi"/>
                <w:sz w:val="22"/>
              </w:rPr>
              <w:t xml:space="preserve">i </w:t>
            </w:r>
            <w:r w:rsidR="001F106B" w:rsidRPr="00175D76">
              <w:rPr>
                <w:rFonts w:asciiTheme="minorHAnsi" w:hAnsiTheme="minorHAnsi" w:cstheme="minorHAnsi"/>
                <w:sz w:val="22"/>
              </w:rPr>
              <w:t>przechowywania w repozytorium w chmurze</w:t>
            </w:r>
            <w:r w:rsidR="00660665" w:rsidRPr="00175D76">
              <w:rPr>
                <w:rFonts w:asciiTheme="minorHAnsi" w:hAnsiTheme="minorHAnsi" w:cstheme="minorHAnsi"/>
                <w:sz w:val="22"/>
              </w:rPr>
              <w:t>.</w:t>
            </w:r>
          </w:p>
          <w:p w14:paraId="542E5696" w14:textId="2D327975" w:rsidR="00175D76" w:rsidRDefault="001F106B"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oferowane rozwiązanie umożliwi automatyczne trwa</w:t>
            </w:r>
            <w:r w:rsidR="00660665" w:rsidRPr="00175D76">
              <w:rPr>
                <w:rFonts w:asciiTheme="minorHAnsi" w:hAnsiTheme="minorHAnsi" w:cstheme="minorHAnsi"/>
                <w:sz w:val="22"/>
              </w:rPr>
              <w:t xml:space="preserve">łe kasowanie danych z wybranych </w:t>
            </w:r>
            <w:r w:rsidRPr="00175D76">
              <w:rPr>
                <w:rFonts w:asciiTheme="minorHAnsi" w:hAnsiTheme="minorHAnsi" w:cstheme="minorHAnsi"/>
                <w:sz w:val="22"/>
              </w:rPr>
              <w:t>lokalizacji po określonym czasie w oparciu o konfigurację,</w:t>
            </w:r>
            <w:r w:rsidR="00660665" w:rsidRPr="00175D76">
              <w:rPr>
                <w:rFonts w:asciiTheme="minorHAnsi" w:hAnsiTheme="minorHAnsi" w:cstheme="minorHAnsi"/>
                <w:sz w:val="22"/>
              </w:rPr>
              <w:t xml:space="preserve"> która będzie definiowana przez </w:t>
            </w:r>
            <w:r w:rsidRPr="00175D76">
              <w:rPr>
                <w:rFonts w:asciiTheme="minorHAnsi" w:hAnsiTheme="minorHAnsi" w:cstheme="minorHAnsi"/>
                <w:sz w:val="22"/>
              </w:rPr>
              <w:t>Administratora danych ze strony Zamawiającego</w:t>
            </w:r>
            <w:r w:rsidR="00660665" w:rsidRPr="00175D76">
              <w:rPr>
                <w:rFonts w:asciiTheme="minorHAnsi" w:hAnsiTheme="minorHAnsi" w:cstheme="minorHAnsi"/>
                <w:sz w:val="22"/>
              </w:rPr>
              <w:t>.</w:t>
            </w:r>
          </w:p>
          <w:p w14:paraId="337DFF6B" w14:textId="77777777" w:rsidR="00175D76" w:rsidRDefault="001F106B"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 xml:space="preserve">Usługodawca </w:t>
            </w:r>
            <w:r w:rsidR="00660665" w:rsidRPr="00175D76">
              <w:rPr>
                <w:rFonts w:asciiTheme="minorHAnsi" w:hAnsiTheme="minorHAnsi" w:cstheme="minorHAnsi"/>
                <w:sz w:val="22"/>
              </w:rPr>
              <w:t xml:space="preserve">musi </w:t>
            </w:r>
            <w:r w:rsidRPr="00175D76">
              <w:rPr>
                <w:rFonts w:asciiTheme="minorHAnsi" w:hAnsiTheme="minorHAnsi" w:cstheme="minorHAnsi"/>
                <w:sz w:val="22"/>
              </w:rPr>
              <w:t>prowadzi</w:t>
            </w:r>
            <w:r w:rsidR="00660665" w:rsidRPr="00175D76">
              <w:rPr>
                <w:rFonts w:asciiTheme="minorHAnsi" w:hAnsiTheme="minorHAnsi" w:cstheme="minorHAnsi"/>
                <w:sz w:val="22"/>
              </w:rPr>
              <w:t>ć</w:t>
            </w:r>
            <w:r w:rsidRPr="00175D76">
              <w:rPr>
                <w:rFonts w:asciiTheme="minorHAnsi" w:hAnsiTheme="minorHAnsi" w:cstheme="minorHAnsi"/>
                <w:sz w:val="22"/>
              </w:rPr>
              <w:t xml:space="preserve"> dokumentację bezpieczeństwa, </w:t>
            </w:r>
            <w:r w:rsidR="00660665" w:rsidRPr="00175D76">
              <w:rPr>
                <w:rFonts w:asciiTheme="minorHAnsi" w:hAnsiTheme="minorHAnsi" w:cstheme="minorHAnsi"/>
                <w:sz w:val="22"/>
              </w:rPr>
              <w:br/>
            </w:r>
            <w:r w:rsidRPr="00175D76">
              <w:rPr>
                <w:rFonts w:asciiTheme="minorHAnsi" w:hAnsiTheme="minorHAnsi" w:cstheme="minorHAnsi"/>
                <w:sz w:val="22"/>
              </w:rPr>
              <w:t>w kt</w:t>
            </w:r>
            <w:r w:rsidR="00660665" w:rsidRPr="00175D76">
              <w:rPr>
                <w:rFonts w:asciiTheme="minorHAnsi" w:hAnsiTheme="minorHAnsi" w:cstheme="minorHAnsi"/>
                <w:sz w:val="22"/>
              </w:rPr>
              <w:t xml:space="preserve">órej znajdują się opisy środków </w:t>
            </w:r>
            <w:r w:rsidRPr="00175D76">
              <w:rPr>
                <w:rFonts w:asciiTheme="minorHAnsi" w:hAnsiTheme="minorHAnsi" w:cstheme="minorHAnsi"/>
                <w:sz w:val="22"/>
              </w:rPr>
              <w:t>bezpieczeństwa, stosownych procedur oraz obowiązk</w:t>
            </w:r>
            <w:r w:rsidR="00660665" w:rsidRPr="00175D76">
              <w:rPr>
                <w:rFonts w:asciiTheme="minorHAnsi" w:hAnsiTheme="minorHAnsi" w:cstheme="minorHAnsi"/>
                <w:sz w:val="22"/>
              </w:rPr>
              <w:t xml:space="preserve">ów personelu mającego dostęp do </w:t>
            </w:r>
            <w:r w:rsidR="00CE36CA" w:rsidRPr="00175D76">
              <w:rPr>
                <w:rFonts w:asciiTheme="minorHAnsi" w:hAnsiTheme="minorHAnsi" w:cstheme="minorHAnsi"/>
                <w:sz w:val="22"/>
              </w:rPr>
              <w:t>d</w:t>
            </w:r>
            <w:r w:rsidRPr="00175D76">
              <w:rPr>
                <w:rFonts w:asciiTheme="minorHAnsi" w:hAnsiTheme="minorHAnsi" w:cstheme="minorHAnsi"/>
                <w:sz w:val="22"/>
              </w:rPr>
              <w:t xml:space="preserve">anych </w:t>
            </w:r>
            <w:r w:rsidR="00CE36CA" w:rsidRPr="00175D76">
              <w:rPr>
                <w:rFonts w:asciiTheme="minorHAnsi" w:hAnsiTheme="minorHAnsi" w:cstheme="minorHAnsi"/>
                <w:sz w:val="22"/>
              </w:rPr>
              <w:t>k</w:t>
            </w:r>
            <w:r w:rsidRPr="00175D76">
              <w:rPr>
                <w:rFonts w:asciiTheme="minorHAnsi" w:hAnsiTheme="minorHAnsi" w:cstheme="minorHAnsi"/>
                <w:sz w:val="22"/>
              </w:rPr>
              <w:t>lienta</w:t>
            </w:r>
            <w:r w:rsidR="00CE36CA" w:rsidRPr="00175D76">
              <w:rPr>
                <w:rFonts w:asciiTheme="minorHAnsi" w:hAnsiTheme="minorHAnsi" w:cstheme="minorHAnsi"/>
                <w:sz w:val="22"/>
              </w:rPr>
              <w:t>.</w:t>
            </w:r>
          </w:p>
          <w:p w14:paraId="466EC972" w14:textId="77777777" w:rsidR="00175D76" w:rsidRDefault="00660665"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Usługodawca realizuje lub umożliwia realizację klientowi - bieżącego tw</w:t>
            </w:r>
            <w:r w:rsidR="00CE36CA" w:rsidRPr="00175D76">
              <w:rPr>
                <w:rFonts w:asciiTheme="minorHAnsi" w:hAnsiTheme="minorHAnsi" w:cstheme="minorHAnsi"/>
                <w:sz w:val="22"/>
              </w:rPr>
              <w:t xml:space="preserve">orzenia kopi danych, z </w:t>
            </w:r>
            <w:r w:rsidRPr="00175D76">
              <w:rPr>
                <w:rFonts w:asciiTheme="minorHAnsi" w:hAnsiTheme="minorHAnsi" w:cstheme="minorHAnsi"/>
                <w:sz w:val="22"/>
              </w:rPr>
              <w:t xml:space="preserve">których można odzyskać </w:t>
            </w:r>
            <w:r w:rsidR="00CE36CA" w:rsidRPr="00175D76">
              <w:rPr>
                <w:rFonts w:asciiTheme="minorHAnsi" w:hAnsiTheme="minorHAnsi" w:cstheme="minorHAnsi"/>
                <w:sz w:val="22"/>
              </w:rPr>
              <w:t>d</w:t>
            </w:r>
            <w:r w:rsidRPr="00175D76">
              <w:rPr>
                <w:rFonts w:asciiTheme="minorHAnsi" w:hAnsiTheme="minorHAnsi" w:cstheme="minorHAnsi"/>
                <w:sz w:val="22"/>
              </w:rPr>
              <w:t xml:space="preserve">ane </w:t>
            </w:r>
            <w:r w:rsidR="00CE36CA" w:rsidRPr="00175D76">
              <w:rPr>
                <w:rFonts w:asciiTheme="minorHAnsi" w:hAnsiTheme="minorHAnsi" w:cstheme="minorHAnsi"/>
                <w:sz w:val="22"/>
              </w:rPr>
              <w:t>k</w:t>
            </w:r>
            <w:r w:rsidRPr="00175D76">
              <w:rPr>
                <w:rFonts w:asciiTheme="minorHAnsi" w:hAnsiTheme="minorHAnsi" w:cstheme="minorHAnsi"/>
                <w:sz w:val="22"/>
              </w:rPr>
              <w:t>lienta</w:t>
            </w:r>
            <w:r w:rsidR="00CE36CA" w:rsidRPr="00175D76">
              <w:rPr>
                <w:rFonts w:asciiTheme="minorHAnsi" w:hAnsiTheme="minorHAnsi" w:cstheme="minorHAnsi"/>
                <w:sz w:val="22"/>
              </w:rPr>
              <w:t>.</w:t>
            </w:r>
          </w:p>
          <w:p w14:paraId="13810C8B" w14:textId="77777777" w:rsidR="00175D76" w:rsidRDefault="00660665"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 xml:space="preserve">Usługodawca przechowuje kopie </w:t>
            </w:r>
            <w:r w:rsidR="00CE36CA" w:rsidRPr="00175D76">
              <w:rPr>
                <w:rFonts w:asciiTheme="minorHAnsi" w:hAnsiTheme="minorHAnsi" w:cstheme="minorHAnsi"/>
                <w:sz w:val="22"/>
              </w:rPr>
              <w:t>d</w:t>
            </w:r>
            <w:r w:rsidRPr="00175D76">
              <w:rPr>
                <w:rFonts w:asciiTheme="minorHAnsi" w:hAnsiTheme="minorHAnsi" w:cstheme="minorHAnsi"/>
                <w:sz w:val="22"/>
              </w:rPr>
              <w:t xml:space="preserve">anych </w:t>
            </w:r>
            <w:r w:rsidR="00CE36CA" w:rsidRPr="00175D76">
              <w:rPr>
                <w:rFonts w:asciiTheme="minorHAnsi" w:hAnsiTheme="minorHAnsi" w:cstheme="minorHAnsi"/>
                <w:sz w:val="22"/>
              </w:rPr>
              <w:t>k</w:t>
            </w:r>
            <w:r w:rsidRPr="00175D76">
              <w:rPr>
                <w:rFonts w:asciiTheme="minorHAnsi" w:hAnsiTheme="minorHAnsi" w:cstheme="minorHAnsi"/>
                <w:sz w:val="22"/>
              </w:rPr>
              <w:t>lienta i proced</w:t>
            </w:r>
            <w:r w:rsidR="00CE36CA" w:rsidRPr="00175D76">
              <w:rPr>
                <w:rFonts w:asciiTheme="minorHAnsi" w:hAnsiTheme="minorHAnsi" w:cstheme="minorHAnsi"/>
                <w:sz w:val="22"/>
              </w:rPr>
              <w:t xml:space="preserve">ury odzyskiwania danych w innej </w:t>
            </w:r>
            <w:r w:rsidRPr="00175D76">
              <w:rPr>
                <w:rFonts w:asciiTheme="minorHAnsi" w:hAnsiTheme="minorHAnsi" w:cstheme="minorHAnsi"/>
                <w:sz w:val="22"/>
              </w:rPr>
              <w:t>lokalizacji niż lokalizacja głównego sprzętu komputerowego służącego do przetwarzania</w:t>
            </w:r>
            <w:r w:rsidR="00175D76">
              <w:rPr>
                <w:rFonts w:asciiTheme="minorHAnsi" w:hAnsiTheme="minorHAnsi" w:cstheme="minorHAnsi"/>
                <w:sz w:val="22"/>
              </w:rPr>
              <w:t xml:space="preserve"> </w:t>
            </w:r>
            <w:r w:rsidR="00CE36CA" w:rsidRPr="00175D76">
              <w:rPr>
                <w:rFonts w:asciiTheme="minorHAnsi" w:hAnsiTheme="minorHAnsi" w:cstheme="minorHAnsi"/>
                <w:sz w:val="22"/>
              </w:rPr>
              <w:t>danych k</w:t>
            </w:r>
            <w:r w:rsidRPr="00175D76">
              <w:rPr>
                <w:rFonts w:asciiTheme="minorHAnsi" w:hAnsiTheme="minorHAnsi" w:cstheme="minorHAnsi"/>
                <w:sz w:val="22"/>
              </w:rPr>
              <w:t>lienta.</w:t>
            </w:r>
          </w:p>
          <w:p w14:paraId="4D4144CF" w14:textId="77777777" w:rsidR="00175D76" w:rsidRDefault="00175D76"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U</w:t>
            </w:r>
            <w:r w:rsidR="00660665" w:rsidRPr="00175D76">
              <w:rPr>
                <w:rFonts w:asciiTheme="minorHAnsi" w:hAnsiTheme="minorHAnsi" w:cstheme="minorHAnsi"/>
                <w:sz w:val="22"/>
              </w:rPr>
              <w:t>sługodawca weryfikuje procedury odzyskiwania danych co najmniej raz na sześć miesięcy</w:t>
            </w:r>
            <w:r w:rsidR="00CE36CA" w:rsidRPr="00175D76">
              <w:rPr>
                <w:rFonts w:asciiTheme="minorHAnsi" w:hAnsiTheme="minorHAnsi" w:cstheme="minorHAnsi"/>
                <w:sz w:val="22"/>
              </w:rPr>
              <w:t>.</w:t>
            </w:r>
          </w:p>
          <w:p w14:paraId="681C0809" w14:textId="77777777" w:rsidR="00175D76" w:rsidRDefault="00660665"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Usługodawca rejestruje działania związane z odzyski</w:t>
            </w:r>
            <w:r w:rsidR="00CE36CA" w:rsidRPr="00175D76">
              <w:rPr>
                <w:rFonts w:asciiTheme="minorHAnsi" w:hAnsiTheme="minorHAnsi" w:cstheme="minorHAnsi"/>
                <w:sz w:val="22"/>
              </w:rPr>
              <w:t xml:space="preserve">waniem danych, w tym dane osoby </w:t>
            </w:r>
            <w:r w:rsidRPr="00175D76">
              <w:rPr>
                <w:rFonts w:asciiTheme="minorHAnsi" w:hAnsiTheme="minorHAnsi" w:cstheme="minorHAnsi"/>
                <w:sz w:val="22"/>
              </w:rPr>
              <w:t>odpowiedzialnej, opis przywracanych danych oraz jeśli to niezbędne dane, jakie musiały zos</w:t>
            </w:r>
            <w:r w:rsidR="00CE36CA" w:rsidRPr="00175D76">
              <w:rPr>
                <w:rFonts w:asciiTheme="minorHAnsi" w:hAnsiTheme="minorHAnsi" w:cstheme="minorHAnsi"/>
                <w:sz w:val="22"/>
              </w:rPr>
              <w:t xml:space="preserve">tać </w:t>
            </w:r>
            <w:r w:rsidRPr="00175D76">
              <w:rPr>
                <w:rFonts w:asciiTheme="minorHAnsi" w:hAnsiTheme="minorHAnsi" w:cstheme="minorHAnsi"/>
                <w:sz w:val="22"/>
              </w:rPr>
              <w:t>wprowadzone ręcznie po</w:t>
            </w:r>
            <w:r w:rsidR="00CE36CA" w:rsidRPr="00175D76">
              <w:rPr>
                <w:rFonts w:asciiTheme="minorHAnsi" w:hAnsiTheme="minorHAnsi" w:cstheme="minorHAnsi"/>
                <w:sz w:val="22"/>
              </w:rPr>
              <w:t xml:space="preserve">dczas odzyskiwania i dane osoby </w:t>
            </w:r>
            <w:r w:rsidRPr="00175D76">
              <w:rPr>
                <w:rFonts w:asciiTheme="minorHAnsi" w:hAnsiTheme="minorHAnsi" w:cstheme="minorHAnsi"/>
                <w:sz w:val="22"/>
              </w:rPr>
              <w:t>odpowiedzialnej za ten proces.</w:t>
            </w:r>
          </w:p>
          <w:p w14:paraId="69C5DDF0" w14:textId="77777777" w:rsidR="00175D76" w:rsidRDefault="00660665"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Usługodawca ma plany awaryjne i plany ciągłości dział</w:t>
            </w:r>
            <w:r w:rsidR="00CE36CA" w:rsidRPr="00175D76">
              <w:rPr>
                <w:rFonts w:asciiTheme="minorHAnsi" w:hAnsiTheme="minorHAnsi" w:cstheme="minorHAnsi"/>
                <w:sz w:val="22"/>
              </w:rPr>
              <w:t xml:space="preserve">ania dla placówek, w których są </w:t>
            </w:r>
            <w:r w:rsidRPr="00175D76">
              <w:rPr>
                <w:rFonts w:asciiTheme="minorHAnsi" w:hAnsiTheme="minorHAnsi" w:cstheme="minorHAnsi"/>
                <w:sz w:val="22"/>
              </w:rPr>
              <w:t>zlokalizowane systemy informatyczne Usługodawcy przetwarzające Dane Klienta.</w:t>
            </w:r>
          </w:p>
          <w:p w14:paraId="2636C620" w14:textId="66E03FA3" w:rsidR="00660665" w:rsidRPr="00175D76" w:rsidRDefault="00660665" w:rsidP="000E03CF">
            <w:pPr>
              <w:pStyle w:val="Akapitzlist"/>
              <w:numPr>
                <w:ilvl w:val="0"/>
                <w:numId w:val="207"/>
              </w:numPr>
              <w:spacing w:line="0" w:lineRule="atLeast"/>
              <w:jc w:val="both"/>
              <w:rPr>
                <w:rFonts w:asciiTheme="minorHAnsi" w:hAnsiTheme="minorHAnsi" w:cstheme="minorHAnsi"/>
                <w:sz w:val="22"/>
              </w:rPr>
            </w:pPr>
            <w:r w:rsidRPr="00175D76">
              <w:rPr>
                <w:rFonts w:asciiTheme="minorHAnsi" w:hAnsiTheme="minorHAnsi" w:cstheme="minorHAnsi"/>
                <w:sz w:val="22"/>
              </w:rPr>
              <w:t>R</w:t>
            </w:r>
            <w:r w:rsidR="00CE36CA" w:rsidRPr="00175D76">
              <w:rPr>
                <w:rFonts w:asciiTheme="minorHAnsi" w:hAnsiTheme="minorHAnsi" w:cstheme="minorHAnsi"/>
                <w:sz w:val="22"/>
              </w:rPr>
              <w:t>edundantna pamięć masowa U</w:t>
            </w:r>
            <w:r w:rsidRPr="00175D76">
              <w:rPr>
                <w:rFonts w:asciiTheme="minorHAnsi" w:hAnsiTheme="minorHAnsi" w:cstheme="minorHAnsi"/>
                <w:sz w:val="22"/>
              </w:rPr>
              <w:t xml:space="preserve">sługodawcy i </w:t>
            </w:r>
            <w:r w:rsidR="00CE36CA" w:rsidRPr="00175D76">
              <w:rPr>
                <w:rFonts w:asciiTheme="minorHAnsi" w:hAnsiTheme="minorHAnsi" w:cstheme="minorHAnsi"/>
                <w:sz w:val="22"/>
              </w:rPr>
              <w:t xml:space="preserve">procedury Usługodawcy dotyczące </w:t>
            </w:r>
            <w:r w:rsidRPr="00175D76">
              <w:rPr>
                <w:rFonts w:asciiTheme="minorHAnsi" w:hAnsiTheme="minorHAnsi" w:cstheme="minorHAnsi"/>
                <w:sz w:val="22"/>
              </w:rPr>
              <w:t>odzyskiwania danych umożliwiają podjęcie próby rek</w:t>
            </w:r>
            <w:r w:rsidR="00CE36CA" w:rsidRPr="00175D76">
              <w:rPr>
                <w:rFonts w:asciiTheme="minorHAnsi" w:hAnsiTheme="minorHAnsi" w:cstheme="minorHAnsi"/>
                <w:sz w:val="22"/>
              </w:rPr>
              <w:t xml:space="preserve">onstrukcji Danych Klienta w ich </w:t>
            </w:r>
            <w:r w:rsidRPr="00175D76">
              <w:rPr>
                <w:rFonts w:asciiTheme="minorHAnsi" w:hAnsiTheme="minorHAnsi" w:cstheme="minorHAnsi"/>
                <w:sz w:val="22"/>
              </w:rPr>
              <w:t>oryginalnym lub ostatnio zreplikowanym stanie, w jakim znaj</w:t>
            </w:r>
            <w:r w:rsidR="00CE36CA" w:rsidRPr="00175D76">
              <w:rPr>
                <w:rFonts w:asciiTheme="minorHAnsi" w:hAnsiTheme="minorHAnsi" w:cstheme="minorHAnsi"/>
                <w:sz w:val="22"/>
              </w:rPr>
              <w:t xml:space="preserve">dowały się przed ich utratą lub </w:t>
            </w:r>
            <w:r w:rsidRPr="00175D76">
              <w:rPr>
                <w:rFonts w:asciiTheme="minorHAnsi" w:hAnsiTheme="minorHAnsi" w:cstheme="minorHAnsi"/>
                <w:sz w:val="22"/>
              </w:rPr>
              <w:t>zniszczeniem.</w:t>
            </w:r>
          </w:p>
        </w:tc>
      </w:tr>
      <w:tr w:rsidR="00DE22E6" w:rsidRPr="00FB2D9A" w14:paraId="14BBD275" w14:textId="77777777" w:rsidTr="007B1495">
        <w:tblPrEx>
          <w:tblBorders>
            <w:top w:val="none" w:sz="0" w:space="0" w:color="auto"/>
            <w:left w:val="none" w:sz="0" w:space="0" w:color="auto"/>
            <w:bottom w:val="none" w:sz="0" w:space="0" w:color="auto"/>
            <w:right w:val="none" w:sz="0" w:space="0" w:color="auto"/>
            <w:insideV w:val="none" w:sz="0" w:space="0" w:color="auto"/>
          </w:tblBorders>
        </w:tblPrEx>
        <w:trPr>
          <w:trHeight w:val="1477"/>
        </w:trPr>
        <w:tc>
          <w:tcPr>
            <w:tcW w:w="2552" w:type="dxa"/>
            <w:tcBorders>
              <w:top w:val="single" w:sz="4" w:space="0" w:color="auto"/>
              <w:bottom w:val="single" w:sz="4" w:space="0" w:color="auto"/>
            </w:tcBorders>
            <w:shd w:val="clear" w:color="auto" w:fill="FFFFFF" w:themeFill="background1"/>
            <w:vAlign w:val="center"/>
          </w:tcPr>
          <w:p w14:paraId="20511404" w14:textId="3D9AB650" w:rsidR="00DE22E6" w:rsidRDefault="00373DCA" w:rsidP="00373DCA">
            <w:pPr>
              <w:jc w:val="center"/>
              <w:textAlignment w:val="baseline"/>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W</w:t>
            </w:r>
            <w:r w:rsidR="00DE22E6">
              <w:rPr>
                <w:rFonts w:asciiTheme="minorHAnsi" w:eastAsia="Times New Roman" w:hAnsiTheme="minorHAnsi" w:cstheme="minorHAnsi"/>
                <w:b/>
                <w:bCs/>
                <w:sz w:val="22"/>
                <w:szCs w:val="22"/>
              </w:rPr>
              <w:t>ymagania techniczne</w:t>
            </w:r>
          </w:p>
        </w:tc>
        <w:tc>
          <w:tcPr>
            <w:tcW w:w="6510" w:type="dxa"/>
            <w:tcBorders>
              <w:top w:val="single" w:sz="4" w:space="0" w:color="auto"/>
              <w:bottom w:val="single" w:sz="4" w:space="0" w:color="auto"/>
            </w:tcBorders>
          </w:tcPr>
          <w:p w14:paraId="7A0B0BB4" w14:textId="02E38D30" w:rsidR="00B50DC3" w:rsidRDefault="00DE22E6" w:rsidP="000E03CF">
            <w:pPr>
              <w:pStyle w:val="Akapitzlist"/>
              <w:numPr>
                <w:ilvl w:val="0"/>
                <w:numId w:val="203"/>
              </w:numPr>
              <w:spacing w:line="0" w:lineRule="atLeast"/>
              <w:jc w:val="both"/>
              <w:rPr>
                <w:rFonts w:asciiTheme="minorHAnsi" w:hAnsiTheme="minorHAnsi" w:cstheme="minorHAnsi"/>
                <w:sz w:val="22"/>
              </w:rPr>
            </w:pPr>
            <w:r w:rsidRPr="00B50DC3">
              <w:rPr>
                <w:rFonts w:asciiTheme="minorHAnsi" w:hAnsiTheme="minorHAnsi" w:cstheme="minorHAnsi"/>
                <w:sz w:val="22"/>
              </w:rPr>
              <w:t>początkowa ilość danych podlegająca procesowi backupy – 4TB</w:t>
            </w:r>
            <w:r w:rsidR="00E462D0">
              <w:rPr>
                <w:rFonts w:asciiTheme="minorHAnsi" w:hAnsiTheme="minorHAnsi" w:cstheme="minorHAnsi"/>
                <w:sz w:val="22"/>
              </w:rPr>
              <w:t>;</w:t>
            </w:r>
          </w:p>
          <w:p w14:paraId="4C56D327" w14:textId="3FC198D1" w:rsidR="00B50DC3" w:rsidRDefault="00DE22E6" w:rsidP="000E03CF">
            <w:pPr>
              <w:pStyle w:val="Akapitzlist"/>
              <w:numPr>
                <w:ilvl w:val="0"/>
                <w:numId w:val="203"/>
              </w:numPr>
              <w:spacing w:line="0" w:lineRule="atLeast"/>
              <w:jc w:val="both"/>
              <w:rPr>
                <w:rFonts w:asciiTheme="minorHAnsi" w:hAnsiTheme="minorHAnsi" w:cstheme="minorHAnsi"/>
                <w:sz w:val="22"/>
              </w:rPr>
            </w:pPr>
            <w:r w:rsidRPr="00B50DC3">
              <w:rPr>
                <w:rFonts w:asciiTheme="minorHAnsi" w:hAnsiTheme="minorHAnsi" w:cstheme="minorHAnsi"/>
                <w:sz w:val="22"/>
              </w:rPr>
              <w:t>c</w:t>
            </w:r>
            <w:r w:rsidR="00E462D0">
              <w:rPr>
                <w:rFonts w:asciiTheme="minorHAnsi" w:hAnsiTheme="minorHAnsi" w:cstheme="minorHAnsi"/>
                <w:sz w:val="22"/>
              </w:rPr>
              <w:t>zęstotliwość backupu: codzienny;</w:t>
            </w:r>
          </w:p>
          <w:p w14:paraId="5DA97157" w14:textId="0110657E" w:rsidR="00B50DC3" w:rsidRDefault="00DE22E6" w:rsidP="000E03CF">
            <w:pPr>
              <w:pStyle w:val="Akapitzlist"/>
              <w:numPr>
                <w:ilvl w:val="0"/>
                <w:numId w:val="203"/>
              </w:numPr>
              <w:spacing w:line="0" w:lineRule="atLeast"/>
              <w:jc w:val="both"/>
              <w:rPr>
                <w:rFonts w:asciiTheme="minorHAnsi" w:hAnsiTheme="minorHAnsi" w:cstheme="minorHAnsi"/>
                <w:sz w:val="22"/>
              </w:rPr>
            </w:pPr>
            <w:r w:rsidRPr="00B50DC3">
              <w:rPr>
                <w:rFonts w:asciiTheme="minorHAnsi" w:hAnsiTheme="minorHAnsi" w:cstheme="minorHAnsi"/>
                <w:sz w:val="22"/>
              </w:rPr>
              <w:t xml:space="preserve">średnie miesięczne wykorzystanie przestrzeni danych </w:t>
            </w:r>
            <w:r w:rsidR="00B50DC3">
              <w:rPr>
                <w:rFonts w:asciiTheme="minorHAnsi" w:hAnsiTheme="minorHAnsi" w:cstheme="minorHAnsi"/>
                <w:sz w:val="22"/>
              </w:rPr>
              <w:br/>
            </w:r>
            <w:r w:rsidRPr="00B50DC3">
              <w:rPr>
                <w:rFonts w:asciiTheme="minorHAnsi" w:hAnsiTheme="minorHAnsi" w:cstheme="minorHAnsi"/>
                <w:sz w:val="22"/>
              </w:rPr>
              <w:t xml:space="preserve">w chmurze – </w:t>
            </w:r>
            <w:r w:rsidR="00B50DC3" w:rsidRPr="00B50DC3">
              <w:rPr>
                <w:rFonts w:asciiTheme="minorHAnsi" w:hAnsiTheme="minorHAnsi" w:cstheme="minorHAnsi"/>
                <w:sz w:val="22"/>
              </w:rPr>
              <w:t>5</w:t>
            </w:r>
            <w:r w:rsidRPr="00B50DC3">
              <w:rPr>
                <w:rFonts w:asciiTheme="minorHAnsi" w:hAnsiTheme="minorHAnsi" w:cstheme="minorHAnsi"/>
                <w:sz w:val="22"/>
              </w:rPr>
              <w:t>TB</w:t>
            </w:r>
            <w:r w:rsidR="00E462D0">
              <w:rPr>
                <w:rFonts w:asciiTheme="minorHAnsi" w:hAnsiTheme="minorHAnsi" w:cstheme="minorHAnsi"/>
                <w:sz w:val="22"/>
              </w:rPr>
              <w:t>;</w:t>
            </w:r>
          </w:p>
          <w:p w14:paraId="6BE4C73A" w14:textId="6D1244E6" w:rsidR="00B50DC3" w:rsidRDefault="00B50DC3" w:rsidP="000E03CF">
            <w:pPr>
              <w:pStyle w:val="Akapitzlist"/>
              <w:numPr>
                <w:ilvl w:val="0"/>
                <w:numId w:val="203"/>
              </w:numPr>
              <w:spacing w:line="0" w:lineRule="atLeast"/>
              <w:jc w:val="both"/>
              <w:rPr>
                <w:rFonts w:asciiTheme="minorHAnsi" w:hAnsiTheme="minorHAnsi" w:cstheme="minorHAnsi"/>
                <w:sz w:val="22"/>
              </w:rPr>
            </w:pPr>
            <w:r w:rsidRPr="00B50DC3">
              <w:rPr>
                <w:rFonts w:asciiTheme="minorHAnsi" w:hAnsiTheme="minorHAnsi" w:cstheme="minorHAnsi"/>
                <w:sz w:val="22"/>
              </w:rPr>
              <w:t xml:space="preserve">maksymalne miesięczne wykorzystanie przestrzeni danych </w:t>
            </w:r>
            <w:r w:rsidRPr="00B50DC3">
              <w:rPr>
                <w:rFonts w:asciiTheme="minorHAnsi" w:hAnsiTheme="minorHAnsi" w:cstheme="minorHAnsi"/>
                <w:sz w:val="22"/>
              </w:rPr>
              <w:br/>
            </w:r>
            <w:r>
              <w:rPr>
                <w:rFonts w:asciiTheme="minorHAnsi" w:hAnsiTheme="minorHAnsi" w:cstheme="minorHAnsi"/>
                <w:sz w:val="22"/>
              </w:rPr>
              <w:t>w chmurze – 10</w:t>
            </w:r>
            <w:r w:rsidRPr="00B50DC3">
              <w:rPr>
                <w:rFonts w:asciiTheme="minorHAnsi" w:hAnsiTheme="minorHAnsi" w:cstheme="minorHAnsi"/>
                <w:sz w:val="22"/>
              </w:rPr>
              <w:t>TB</w:t>
            </w:r>
            <w:r w:rsidR="00E462D0">
              <w:rPr>
                <w:rFonts w:asciiTheme="minorHAnsi" w:hAnsiTheme="minorHAnsi" w:cstheme="minorHAnsi"/>
                <w:sz w:val="22"/>
              </w:rPr>
              <w:t>;</w:t>
            </w:r>
          </w:p>
          <w:p w14:paraId="7427110F" w14:textId="77D57340" w:rsidR="00B50DC3" w:rsidRPr="00B50DC3" w:rsidRDefault="00B50DC3" w:rsidP="000E03CF">
            <w:pPr>
              <w:pStyle w:val="Akapitzlist"/>
              <w:numPr>
                <w:ilvl w:val="0"/>
                <w:numId w:val="203"/>
              </w:numPr>
              <w:spacing w:line="0" w:lineRule="atLeast"/>
              <w:jc w:val="both"/>
              <w:rPr>
                <w:rFonts w:asciiTheme="minorHAnsi" w:hAnsiTheme="minorHAnsi" w:cstheme="minorHAnsi"/>
                <w:sz w:val="22"/>
              </w:rPr>
            </w:pPr>
            <w:r w:rsidRPr="00B50DC3">
              <w:rPr>
                <w:rFonts w:asciiTheme="minorHAnsi" w:hAnsiTheme="minorHAnsi" w:cstheme="minorHAnsi"/>
                <w:sz w:val="22"/>
              </w:rPr>
              <w:lastRenderedPageBreak/>
              <w:t xml:space="preserve">możliwość bieżącego śledzenie wykorzystania repozytoriów </w:t>
            </w:r>
            <w:r w:rsidR="00175D76">
              <w:rPr>
                <w:rFonts w:asciiTheme="minorHAnsi" w:hAnsiTheme="minorHAnsi" w:cstheme="minorHAnsi"/>
                <w:sz w:val="22"/>
              </w:rPr>
              <w:br/>
            </w:r>
            <w:r w:rsidRPr="00B50DC3">
              <w:rPr>
                <w:rFonts w:asciiTheme="minorHAnsi" w:hAnsiTheme="minorHAnsi" w:cstheme="minorHAnsi"/>
                <w:sz w:val="22"/>
              </w:rPr>
              <w:t>i konfiguracji powiadomień związanych z osiągnięciem definiowalnyc</w:t>
            </w:r>
            <w:r w:rsidR="00175D76">
              <w:rPr>
                <w:rFonts w:asciiTheme="minorHAnsi" w:hAnsiTheme="minorHAnsi" w:cstheme="minorHAnsi"/>
                <w:sz w:val="22"/>
              </w:rPr>
              <w:t>h progów zajętości repozytorium;</w:t>
            </w:r>
          </w:p>
          <w:p w14:paraId="229C9BEC" w14:textId="52B357DC" w:rsidR="00B50DC3" w:rsidRDefault="00B50DC3" w:rsidP="000E03CF">
            <w:pPr>
              <w:pStyle w:val="Akapitzlist"/>
              <w:numPr>
                <w:ilvl w:val="0"/>
                <w:numId w:val="203"/>
              </w:numPr>
              <w:spacing w:line="0" w:lineRule="atLeast"/>
              <w:jc w:val="both"/>
              <w:rPr>
                <w:rFonts w:asciiTheme="minorHAnsi" w:hAnsiTheme="minorHAnsi" w:cstheme="minorHAnsi"/>
                <w:sz w:val="22"/>
              </w:rPr>
            </w:pPr>
            <w:r w:rsidRPr="00B50DC3">
              <w:rPr>
                <w:rFonts w:asciiTheme="minorHAnsi" w:hAnsiTheme="minorHAnsi" w:cstheme="minorHAnsi"/>
                <w:sz w:val="22"/>
              </w:rPr>
              <w:t xml:space="preserve">Usługodawca zapewni transfer danych podczas wysyłania </w:t>
            </w:r>
            <w:r w:rsidR="00175D76">
              <w:rPr>
                <w:rFonts w:asciiTheme="minorHAnsi" w:hAnsiTheme="minorHAnsi" w:cstheme="minorHAnsi"/>
                <w:sz w:val="22"/>
              </w:rPr>
              <w:br/>
            </w:r>
            <w:r w:rsidRPr="00B50DC3">
              <w:rPr>
                <w:rFonts w:asciiTheme="minorHAnsi" w:hAnsiTheme="minorHAnsi" w:cstheme="minorHAnsi"/>
                <w:sz w:val="22"/>
              </w:rPr>
              <w:t>i odtwarzania backupu w cenie rozwiązania</w:t>
            </w:r>
            <w:r w:rsidR="00175D76">
              <w:rPr>
                <w:rFonts w:asciiTheme="minorHAnsi" w:hAnsiTheme="minorHAnsi" w:cstheme="minorHAnsi"/>
                <w:sz w:val="22"/>
              </w:rPr>
              <w:t>;</w:t>
            </w:r>
          </w:p>
          <w:p w14:paraId="6179B258" w14:textId="453E6545" w:rsidR="00DE22E6" w:rsidRPr="00B50DC3" w:rsidRDefault="00B50DC3" w:rsidP="000E03CF">
            <w:pPr>
              <w:pStyle w:val="Akapitzlist"/>
              <w:numPr>
                <w:ilvl w:val="0"/>
                <w:numId w:val="203"/>
              </w:numPr>
              <w:spacing w:line="0" w:lineRule="atLeast"/>
              <w:jc w:val="both"/>
              <w:rPr>
                <w:rFonts w:asciiTheme="minorHAnsi" w:hAnsiTheme="minorHAnsi" w:cstheme="minorHAnsi"/>
                <w:sz w:val="22"/>
              </w:rPr>
            </w:pPr>
            <w:r w:rsidRPr="00B50DC3">
              <w:rPr>
                <w:rFonts w:asciiTheme="minorHAnsi" w:hAnsiTheme="minorHAnsi" w:cstheme="minorHAnsi"/>
                <w:sz w:val="22"/>
              </w:rPr>
              <w:t xml:space="preserve">Usługobiorca dysponuje łączem internetowym </w:t>
            </w:r>
            <w:r w:rsidR="00175D76">
              <w:rPr>
                <w:rFonts w:asciiTheme="minorHAnsi" w:hAnsiTheme="minorHAnsi" w:cstheme="minorHAnsi"/>
                <w:sz w:val="22"/>
              </w:rPr>
              <w:br/>
            </w:r>
            <w:r w:rsidRPr="00B50DC3">
              <w:rPr>
                <w:rFonts w:asciiTheme="minorHAnsi" w:hAnsiTheme="minorHAnsi" w:cstheme="minorHAnsi"/>
                <w:sz w:val="22"/>
              </w:rPr>
              <w:t>o przepustowości nie mniejszej niż nie 1Gb/s z dedykowanym stałym publicznym adresem IP</w:t>
            </w:r>
            <w:r w:rsidR="00175D76">
              <w:rPr>
                <w:rFonts w:asciiTheme="minorHAnsi" w:hAnsiTheme="minorHAnsi" w:cstheme="minorHAnsi"/>
                <w:sz w:val="22"/>
              </w:rPr>
              <w:t>;</w:t>
            </w:r>
          </w:p>
        </w:tc>
      </w:tr>
      <w:tr w:rsidR="00626A74" w:rsidRPr="00FB2D9A" w14:paraId="48AE155B" w14:textId="77777777" w:rsidTr="006705F6">
        <w:tblPrEx>
          <w:tblBorders>
            <w:top w:val="none" w:sz="0" w:space="0" w:color="auto"/>
            <w:left w:val="none" w:sz="0" w:space="0" w:color="auto"/>
            <w:bottom w:val="none" w:sz="0" w:space="0" w:color="auto"/>
            <w:right w:val="none" w:sz="0" w:space="0" w:color="auto"/>
            <w:insideV w:val="none" w:sz="0" w:space="0" w:color="auto"/>
          </w:tblBorders>
        </w:tblPrEx>
        <w:trPr>
          <w:trHeight w:val="1477"/>
        </w:trPr>
        <w:tc>
          <w:tcPr>
            <w:tcW w:w="2552" w:type="dxa"/>
            <w:tcBorders>
              <w:top w:val="single" w:sz="4" w:space="0" w:color="auto"/>
              <w:bottom w:val="single" w:sz="4" w:space="0" w:color="auto"/>
            </w:tcBorders>
            <w:shd w:val="clear" w:color="auto" w:fill="FFFFFF" w:themeFill="background1"/>
          </w:tcPr>
          <w:p w14:paraId="2E7044F8" w14:textId="77777777" w:rsidR="00626A74" w:rsidRPr="00AD08AD" w:rsidRDefault="00626A74" w:rsidP="00626A74">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7A69BD0C" w14:textId="77777777" w:rsidR="00626A74" w:rsidRPr="00AD08AD" w:rsidRDefault="00626A74" w:rsidP="00626A74">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40046CC1" w14:textId="5E5A75C0" w:rsidR="00626A74" w:rsidRDefault="00373DCA" w:rsidP="00626A74">
            <w:pPr>
              <w:jc w:val="center"/>
              <w:textAlignment w:val="baseline"/>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W</w:t>
            </w:r>
            <w:r w:rsidR="00626A74" w:rsidRPr="00AD08AD">
              <w:rPr>
                <w:rFonts w:asciiTheme="minorHAnsi" w:eastAsia="Times New Roman" w:hAnsiTheme="minorHAnsi" w:cstheme="minorHAnsi"/>
                <w:b/>
                <w:bCs/>
                <w:sz w:val="22"/>
                <w:szCs w:val="22"/>
              </w:rPr>
              <w:t>drożenie</w:t>
            </w:r>
            <w:r w:rsidR="00626A74" w:rsidRPr="00AD08AD">
              <w:rPr>
                <w:rFonts w:asciiTheme="minorHAnsi" w:eastAsia="Times New Roman" w:hAnsiTheme="minorHAnsi" w:cstheme="minorHAnsi"/>
                <w:sz w:val="22"/>
                <w:szCs w:val="22"/>
              </w:rPr>
              <w:t> </w:t>
            </w:r>
          </w:p>
        </w:tc>
        <w:tc>
          <w:tcPr>
            <w:tcW w:w="6510" w:type="dxa"/>
            <w:tcBorders>
              <w:top w:val="single" w:sz="4" w:space="0" w:color="auto"/>
              <w:bottom w:val="single" w:sz="4" w:space="0" w:color="auto"/>
            </w:tcBorders>
          </w:tcPr>
          <w:p w14:paraId="537E19DE" w14:textId="1D5ED4BC" w:rsidR="00626A74" w:rsidRPr="00AD08AD" w:rsidRDefault="00626A74" w:rsidP="00626A74">
            <w:pPr>
              <w:ind w:left="201" w:hanging="1"/>
              <w:jc w:val="both"/>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xml:space="preserve">Zamawiający wymaga przeprowadzenie wdrożenia dostarczonego </w:t>
            </w:r>
            <w:r>
              <w:rPr>
                <w:rFonts w:asciiTheme="minorHAnsi" w:eastAsia="Times New Roman" w:hAnsiTheme="minorHAnsi" w:cstheme="minorHAnsi"/>
                <w:sz w:val="22"/>
                <w:szCs w:val="22"/>
              </w:rPr>
              <w:t>rozwiązania</w:t>
            </w:r>
            <w:r w:rsidR="00373DCA">
              <w:rPr>
                <w:rFonts w:asciiTheme="minorHAnsi" w:eastAsia="Times New Roman" w:hAnsiTheme="minorHAnsi" w:cstheme="minorHAnsi"/>
                <w:sz w:val="22"/>
                <w:szCs w:val="22"/>
              </w:rPr>
              <w:t xml:space="preserve"> (wraz ze szkoleniem)</w:t>
            </w:r>
            <w:r w:rsidRPr="00AD08AD">
              <w:rPr>
                <w:rFonts w:asciiTheme="minorHAnsi" w:eastAsia="Times New Roman" w:hAnsiTheme="minorHAnsi" w:cstheme="minorHAnsi"/>
                <w:sz w:val="22"/>
                <w:szCs w:val="22"/>
              </w:rPr>
              <w:t>:   </w:t>
            </w:r>
          </w:p>
          <w:p w14:paraId="339F328A" w14:textId="2A91714C" w:rsidR="00373DCA" w:rsidRPr="00373DCA" w:rsidRDefault="00373DCA" w:rsidP="000E03CF">
            <w:pPr>
              <w:pStyle w:val="Akapitzlist"/>
              <w:numPr>
                <w:ilvl w:val="0"/>
                <w:numId w:val="203"/>
              </w:numPr>
              <w:spacing w:line="0" w:lineRule="atLeast"/>
              <w:jc w:val="both"/>
              <w:rPr>
                <w:rFonts w:asciiTheme="minorHAnsi" w:eastAsia="Times New Roman" w:hAnsiTheme="minorHAnsi" w:cstheme="minorHAnsi"/>
                <w:sz w:val="22"/>
              </w:rPr>
            </w:pPr>
            <w:r>
              <w:rPr>
                <w:rFonts w:asciiTheme="minorHAnsi" w:eastAsia="Times New Roman" w:hAnsiTheme="minorHAnsi" w:cstheme="minorHAnsi"/>
                <w:sz w:val="22"/>
              </w:rPr>
              <w:t>k</w:t>
            </w:r>
            <w:r w:rsidRPr="00373DCA">
              <w:rPr>
                <w:rFonts w:asciiTheme="minorHAnsi" w:eastAsia="Times New Roman" w:hAnsiTheme="minorHAnsi" w:cstheme="minorHAnsi"/>
                <w:sz w:val="22"/>
              </w:rPr>
              <w:t>onfiguracja i instal</w:t>
            </w:r>
            <w:r>
              <w:rPr>
                <w:rFonts w:asciiTheme="minorHAnsi" w:eastAsia="Times New Roman" w:hAnsiTheme="minorHAnsi" w:cstheme="minorHAnsi"/>
                <w:sz w:val="22"/>
              </w:rPr>
              <w:t>a</w:t>
            </w:r>
            <w:r w:rsidRPr="00373DCA">
              <w:rPr>
                <w:rFonts w:asciiTheme="minorHAnsi" w:eastAsia="Times New Roman" w:hAnsiTheme="minorHAnsi" w:cstheme="minorHAnsi"/>
                <w:sz w:val="22"/>
              </w:rPr>
              <w:t xml:space="preserve">cja agentów fizycznych </w:t>
            </w:r>
          </w:p>
          <w:p w14:paraId="04CD07BA" w14:textId="5D32CAE3" w:rsidR="00373DCA" w:rsidRPr="00373DCA" w:rsidRDefault="00373DCA" w:rsidP="000E03CF">
            <w:pPr>
              <w:pStyle w:val="Akapitzlist"/>
              <w:numPr>
                <w:ilvl w:val="0"/>
                <w:numId w:val="203"/>
              </w:numPr>
              <w:spacing w:line="0" w:lineRule="atLeast"/>
              <w:jc w:val="both"/>
              <w:rPr>
                <w:rFonts w:asciiTheme="minorHAnsi" w:hAnsiTheme="minorHAnsi" w:cstheme="minorHAnsi"/>
                <w:sz w:val="22"/>
              </w:rPr>
            </w:pPr>
            <w:r w:rsidRPr="00373DCA">
              <w:rPr>
                <w:rFonts w:asciiTheme="minorHAnsi" w:eastAsia="Times New Roman" w:hAnsiTheme="minorHAnsi" w:cstheme="minorHAnsi"/>
                <w:sz w:val="22"/>
              </w:rPr>
              <w:t xml:space="preserve">stworzenie </w:t>
            </w:r>
            <w:r>
              <w:rPr>
                <w:rFonts w:asciiTheme="minorHAnsi" w:eastAsia="Times New Roman" w:hAnsiTheme="minorHAnsi" w:cstheme="minorHAnsi"/>
                <w:sz w:val="22"/>
              </w:rPr>
              <w:t xml:space="preserve">harmonogramów </w:t>
            </w:r>
            <w:r w:rsidRPr="00373DCA">
              <w:rPr>
                <w:rFonts w:asciiTheme="minorHAnsi" w:eastAsia="Times New Roman" w:hAnsiTheme="minorHAnsi" w:cstheme="minorHAnsi"/>
                <w:sz w:val="22"/>
              </w:rPr>
              <w:t>backupó</w:t>
            </w:r>
            <w:r>
              <w:rPr>
                <w:rFonts w:asciiTheme="minorHAnsi" w:eastAsia="Times New Roman" w:hAnsiTheme="minorHAnsi" w:cstheme="minorHAnsi"/>
                <w:sz w:val="22"/>
              </w:rPr>
              <w:t xml:space="preserve">w wskazanych </w:t>
            </w:r>
            <w:proofErr w:type="spellStart"/>
            <w:r>
              <w:rPr>
                <w:rFonts w:asciiTheme="minorHAnsi" w:eastAsia="Times New Roman" w:hAnsiTheme="minorHAnsi" w:cstheme="minorHAnsi"/>
                <w:sz w:val="22"/>
              </w:rPr>
              <w:t>volumenów</w:t>
            </w:r>
            <w:proofErr w:type="spellEnd"/>
            <w:r>
              <w:rPr>
                <w:rFonts w:asciiTheme="minorHAnsi" w:eastAsia="Times New Roman" w:hAnsiTheme="minorHAnsi" w:cstheme="minorHAnsi"/>
                <w:sz w:val="22"/>
              </w:rPr>
              <w:t xml:space="preserve"> danych</w:t>
            </w:r>
          </w:p>
        </w:tc>
      </w:tr>
      <w:tr w:rsidR="00DE22E6" w:rsidRPr="00FB2D9A" w14:paraId="637C20F9" w14:textId="77777777" w:rsidTr="007B1495">
        <w:tblPrEx>
          <w:tblBorders>
            <w:top w:val="none" w:sz="0" w:space="0" w:color="auto"/>
            <w:left w:val="none" w:sz="0" w:space="0" w:color="auto"/>
            <w:bottom w:val="none" w:sz="0" w:space="0" w:color="auto"/>
            <w:right w:val="none" w:sz="0" w:space="0" w:color="auto"/>
            <w:insideV w:val="none" w:sz="0" w:space="0" w:color="auto"/>
          </w:tblBorders>
        </w:tblPrEx>
        <w:trPr>
          <w:trHeight w:val="1477"/>
        </w:trPr>
        <w:tc>
          <w:tcPr>
            <w:tcW w:w="2552" w:type="dxa"/>
            <w:tcBorders>
              <w:top w:val="single" w:sz="4" w:space="0" w:color="auto"/>
              <w:bottom w:val="single" w:sz="4" w:space="0" w:color="auto"/>
            </w:tcBorders>
            <w:shd w:val="clear" w:color="auto" w:fill="FFFFFF" w:themeFill="background1"/>
            <w:vAlign w:val="center"/>
          </w:tcPr>
          <w:p w14:paraId="1F8B779E" w14:textId="50BE8175" w:rsidR="00DE22E6" w:rsidRDefault="00373DCA" w:rsidP="007B1495">
            <w:pPr>
              <w:jc w:val="center"/>
              <w:textAlignment w:val="baseline"/>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W</w:t>
            </w:r>
            <w:r w:rsidR="00DE22E6">
              <w:rPr>
                <w:rFonts w:asciiTheme="minorHAnsi" w:eastAsia="Times New Roman" w:hAnsiTheme="minorHAnsi" w:cstheme="minorHAnsi"/>
                <w:b/>
                <w:bCs/>
                <w:sz w:val="22"/>
                <w:szCs w:val="22"/>
              </w:rPr>
              <w:t>arunki wsparcia technicznego</w:t>
            </w:r>
          </w:p>
        </w:tc>
        <w:tc>
          <w:tcPr>
            <w:tcW w:w="6510" w:type="dxa"/>
            <w:tcBorders>
              <w:top w:val="single" w:sz="4" w:space="0" w:color="auto"/>
              <w:bottom w:val="single" w:sz="4" w:space="0" w:color="auto"/>
            </w:tcBorders>
          </w:tcPr>
          <w:p w14:paraId="391CD6AF" w14:textId="05BFD373" w:rsidR="00DE22E6" w:rsidRPr="00175D76" w:rsidRDefault="00DE22E6" w:rsidP="000E03CF">
            <w:pPr>
              <w:pStyle w:val="Akapitzlist"/>
              <w:numPr>
                <w:ilvl w:val="0"/>
                <w:numId w:val="206"/>
              </w:numPr>
              <w:spacing w:line="0" w:lineRule="atLeast"/>
              <w:jc w:val="both"/>
              <w:rPr>
                <w:rFonts w:asciiTheme="minorHAnsi" w:hAnsiTheme="minorHAnsi" w:cstheme="minorHAnsi"/>
                <w:sz w:val="22"/>
              </w:rPr>
            </w:pPr>
            <w:r w:rsidRPr="00175D76">
              <w:rPr>
                <w:rFonts w:asciiTheme="minorHAnsi" w:hAnsiTheme="minorHAnsi" w:cstheme="minorHAnsi"/>
                <w:sz w:val="22"/>
              </w:rPr>
              <w:t>Usługodawca zapewnia możliwość zgłaszania awarii w trybie 24x7. 2. Czas reakcji na zgłoszenie:</w:t>
            </w:r>
          </w:p>
          <w:p w14:paraId="2264BE02" w14:textId="0F7D16EB" w:rsidR="00DE22E6" w:rsidRPr="00DE22E6" w:rsidRDefault="00DE22E6" w:rsidP="000E03CF">
            <w:pPr>
              <w:pStyle w:val="Akapitzlist"/>
              <w:numPr>
                <w:ilvl w:val="0"/>
                <w:numId w:val="202"/>
              </w:numPr>
              <w:spacing w:line="0" w:lineRule="atLeast"/>
              <w:jc w:val="both"/>
              <w:rPr>
                <w:rFonts w:asciiTheme="minorHAnsi" w:hAnsiTheme="minorHAnsi" w:cstheme="minorHAnsi"/>
                <w:sz w:val="22"/>
              </w:rPr>
            </w:pPr>
            <w:r w:rsidRPr="00DE22E6">
              <w:rPr>
                <w:rFonts w:asciiTheme="minorHAnsi" w:hAnsiTheme="minorHAnsi" w:cstheme="minorHAnsi"/>
                <w:sz w:val="22"/>
              </w:rPr>
              <w:t xml:space="preserve">maksymalnie w </w:t>
            </w:r>
            <w:r>
              <w:rPr>
                <w:rFonts w:asciiTheme="minorHAnsi" w:hAnsiTheme="minorHAnsi" w:cstheme="minorHAnsi"/>
                <w:sz w:val="22"/>
              </w:rPr>
              <w:t>ciągu 4h</w:t>
            </w:r>
            <w:r w:rsidRPr="00DE22E6">
              <w:rPr>
                <w:rFonts w:asciiTheme="minorHAnsi" w:hAnsiTheme="minorHAnsi" w:cstheme="minorHAnsi"/>
                <w:sz w:val="22"/>
              </w:rPr>
              <w:t>.</w:t>
            </w:r>
          </w:p>
          <w:p w14:paraId="5BDB4AC2" w14:textId="77777777" w:rsidR="00175D76" w:rsidRDefault="00DE22E6" w:rsidP="000E03CF">
            <w:pPr>
              <w:pStyle w:val="Akapitzlist"/>
              <w:numPr>
                <w:ilvl w:val="0"/>
                <w:numId w:val="206"/>
              </w:numPr>
              <w:spacing w:line="0" w:lineRule="atLeast"/>
              <w:jc w:val="both"/>
              <w:rPr>
                <w:rFonts w:asciiTheme="minorHAnsi" w:hAnsiTheme="minorHAnsi" w:cstheme="minorHAnsi"/>
                <w:sz w:val="22"/>
              </w:rPr>
            </w:pPr>
            <w:r w:rsidRPr="00175D76">
              <w:rPr>
                <w:rFonts w:asciiTheme="minorHAnsi" w:hAnsiTheme="minorHAnsi" w:cstheme="minorHAnsi"/>
                <w:sz w:val="22"/>
              </w:rPr>
              <w:t>Serwis świadczony będzie zdalnie</w:t>
            </w:r>
          </w:p>
          <w:p w14:paraId="01E8FE28" w14:textId="06CFCB66" w:rsidR="00DE22E6" w:rsidRPr="00175D76" w:rsidRDefault="00DE22E6" w:rsidP="000E03CF">
            <w:pPr>
              <w:pStyle w:val="Akapitzlist"/>
              <w:numPr>
                <w:ilvl w:val="0"/>
                <w:numId w:val="206"/>
              </w:numPr>
              <w:spacing w:line="0" w:lineRule="atLeast"/>
              <w:jc w:val="both"/>
              <w:rPr>
                <w:rFonts w:asciiTheme="minorHAnsi" w:hAnsiTheme="minorHAnsi" w:cstheme="minorHAnsi"/>
                <w:sz w:val="22"/>
              </w:rPr>
            </w:pPr>
            <w:r w:rsidRPr="00175D76">
              <w:rPr>
                <w:rFonts w:asciiTheme="minorHAnsi" w:hAnsiTheme="minorHAnsi" w:cstheme="minorHAnsi"/>
                <w:sz w:val="22"/>
              </w:rPr>
              <w:t>W okresie wsparcia technicznego Usługodawca zapewni pomoc techniczną obejmującą minimum:</w:t>
            </w:r>
          </w:p>
          <w:p w14:paraId="553F8061" w14:textId="5549C55A" w:rsidR="00DE22E6" w:rsidRDefault="00DE22E6" w:rsidP="000E03CF">
            <w:pPr>
              <w:pStyle w:val="Akapitzlist"/>
              <w:numPr>
                <w:ilvl w:val="0"/>
                <w:numId w:val="202"/>
              </w:numPr>
              <w:spacing w:line="0" w:lineRule="atLeast"/>
              <w:jc w:val="both"/>
              <w:rPr>
                <w:rFonts w:asciiTheme="minorHAnsi" w:hAnsiTheme="minorHAnsi" w:cstheme="minorHAnsi"/>
                <w:sz w:val="22"/>
              </w:rPr>
            </w:pPr>
            <w:r w:rsidRPr="00DE22E6">
              <w:rPr>
                <w:rFonts w:asciiTheme="minorHAnsi" w:hAnsiTheme="minorHAnsi" w:cstheme="minorHAnsi"/>
                <w:sz w:val="22"/>
              </w:rPr>
              <w:t>pracę serwisanta aż do rozwiązania problemu</w:t>
            </w:r>
            <w:r>
              <w:rPr>
                <w:rFonts w:asciiTheme="minorHAnsi" w:hAnsiTheme="minorHAnsi" w:cstheme="minorHAnsi"/>
                <w:sz w:val="22"/>
              </w:rPr>
              <w:t>;</w:t>
            </w:r>
          </w:p>
          <w:p w14:paraId="6F8A5482" w14:textId="77777777" w:rsidR="00DE22E6" w:rsidRDefault="00DE22E6" w:rsidP="000E03CF">
            <w:pPr>
              <w:pStyle w:val="Akapitzlist"/>
              <w:numPr>
                <w:ilvl w:val="0"/>
                <w:numId w:val="202"/>
              </w:numPr>
              <w:spacing w:line="0" w:lineRule="atLeast"/>
              <w:jc w:val="both"/>
              <w:rPr>
                <w:rFonts w:asciiTheme="minorHAnsi" w:hAnsiTheme="minorHAnsi" w:cstheme="minorHAnsi"/>
                <w:sz w:val="22"/>
              </w:rPr>
            </w:pPr>
            <w:r w:rsidRPr="00DE22E6">
              <w:rPr>
                <w:rFonts w:asciiTheme="minorHAnsi" w:hAnsiTheme="minorHAnsi" w:cstheme="minorHAnsi"/>
                <w:sz w:val="22"/>
              </w:rPr>
              <w:t>zdalną pomoc techniczną w zakresie oprogramowania;</w:t>
            </w:r>
          </w:p>
          <w:p w14:paraId="206A37CA" w14:textId="77777777" w:rsidR="00DE22E6" w:rsidRDefault="00DE22E6" w:rsidP="000E03CF">
            <w:pPr>
              <w:pStyle w:val="Akapitzlist"/>
              <w:numPr>
                <w:ilvl w:val="0"/>
                <w:numId w:val="202"/>
              </w:numPr>
              <w:spacing w:line="0" w:lineRule="atLeast"/>
              <w:jc w:val="both"/>
              <w:rPr>
                <w:rFonts w:asciiTheme="minorHAnsi" w:hAnsiTheme="minorHAnsi" w:cstheme="minorHAnsi"/>
                <w:sz w:val="22"/>
              </w:rPr>
            </w:pPr>
            <w:r w:rsidRPr="00DE22E6">
              <w:rPr>
                <w:rFonts w:asciiTheme="minorHAnsi" w:hAnsiTheme="minorHAnsi" w:cstheme="minorHAnsi"/>
                <w:sz w:val="22"/>
              </w:rPr>
              <w:t>licencję na używanie i kopiowanie uaktualnień oprogramowania (w wariancie</w:t>
            </w:r>
            <w:r>
              <w:rPr>
                <w:rFonts w:asciiTheme="minorHAnsi" w:hAnsiTheme="minorHAnsi" w:cstheme="minorHAnsi"/>
                <w:sz w:val="22"/>
              </w:rPr>
              <w:t xml:space="preserve"> </w:t>
            </w:r>
            <w:r w:rsidRPr="00DE22E6">
              <w:rPr>
                <w:rFonts w:asciiTheme="minorHAnsi" w:hAnsiTheme="minorHAnsi" w:cstheme="minorHAnsi"/>
                <w:sz w:val="22"/>
              </w:rPr>
              <w:t>bezterminowym lub subsk</w:t>
            </w:r>
            <w:r>
              <w:rPr>
                <w:rFonts w:asciiTheme="minorHAnsi" w:hAnsiTheme="minorHAnsi" w:cstheme="minorHAnsi"/>
                <w:sz w:val="22"/>
              </w:rPr>
              <w:t>r</w:t>
            </w:r>
            <w:r w:rsidRPr="00DE22E6">
              <w:rPr>
                <w:rFonts w:asciiTheme="minorHAnsi" w:hAnsiTheme="minorHAnsi" w:cstheme="minorHAnsi"/>
                <w:sz w:val="22"/>
              </w:rPr>
              <w:t>ypcji);</w:t>
            </w:r>
          </w:p>
          <w:p w14:paraId="4478A5C4" w14:textId="5ECB20C6" w:rsidR="00DE22E6" w:rsidRPr="00DE22E6" w:rsidRDefault="00DE22E6" w:rsidP="000E03CF">
            <w:pPr>
              <w:pStyle w:val="Akapitzlist"/>
              <w:numPr>
                <w:ilvl w:val="0"/>
                <w:numId w:val="202"/>
              </w:numPr>
              <w:spacing w:line="0" w:lineRule="atLeast"/>
              <w:jc w:val="both"/>
              <w:rPr>
                <w:rFonts w:asciiTheme="minorHAnsi" w:hAnsiTheme="minorHAnsi" w:cstheme="minorHAnsi"/>
                <w:sz w:val="22"/>
              </w:rPr>
            </w:pPr>
            <w:r w:rsidRPr="00DE22E6">
              <w:rPr>
                <w:rFonts w:asciiTheme="minorHAnsi" w:hAnsiTheme="minorHAnsi" w:cstheme="minorHAnsi"/>
                <w:sz w:val="22"/>
              </w:rPr>
              <w:t>zdalną diagnostykę i pomoc techniczną;</w:t>
            </w:r>
          </w:p>
        </w:tc>
      </w:tr>
      <w:tr w:rsidR="007B1495" w:rsidRPr="00FB2D9A" w14:paraId="2A1195E4" w14:textId="77777777" w:rsidTr="005424C1">
        <w:tblPrEx>
          <w:tblBorders>
            <w:top w:val="none" w:sz="0" w:space="0" w:color="auto"/>
            <w:left w:val="none" w:sz="0" w:space="0" w:color="auto"/>
            <w:bottom w:val="none" w:sz="0" w:space="0" w:color="auto"/>
            <w:right w:val="none" w:sz="0" w:space="0" w:color="auto"/>
            <w:insideV w:val="none" w:sz="0" w:space="0" w:color="auto"/>
          </w:tblBorders>
        </w:tblPrEx>
        <w:trPr>
          <w:trHeight w:val="1477"/>
        </w:trPr>
        <w:tc>
          <w:tcPr>
            <w:tcW w:w="2552" w:type="dxa"/>
            <w:tcBorders>
              <w:top w:val="single" w:sz="4" w:space="0" w:color="auto"/>
              <w:bottom w:val="single" w:sz="4" w:space="0" w:color="auto"/>
            </w:tcBorders>
            <w:shd w:val="clear" w:color="auto" w:fill="FFFFFF" w:themeFill="background1"/>
            <w:vAlign w:val="center"/>
          </w:tcPr>
          <w:p w14:paraId="62E6F595" w14:textId="40663151" w:rsidR="007B1495" w:rsidRPr="00872660" w:rsidRDefault="00373DCA" w:rsidP="007B1495">
            <w:pPr>
              <w:jc w:val="center"/>
              <w:textAlignment w:val="baseline"/>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L</w:t>
            </w:r>
            <w:r w:rsidR="007B1495">
              <w:rPr>
                <w:rFonts w:asciiTheme="minorHAnsi" w:eastAsia="Times New Roman" w:hAnsiTheme="minorHAnsi" w:cstheme="minorHAnsi"/>
                <w:b/>
                <w:bCs/>
                <w:sz w:val="22"/>
                <w:szCs w:val="22"/>
              </w:rPr>
              <w:t>icencja</w:t>
            </w:r>
          </w:p>
        </w:tc>
        <w:tc>
          <w:tcPr>
            <w:tcW w:w="6510" w:type="dxa"/>
            <w:tcBorders>
              <w:top w:val="single" w:sz="4" w:space="0" w:color="auto"/>
              <w:bottom w:val="single" w:sz="4" w:space="0" w:color="auto"/>
            </w:tcBorders>
            <w:vAlign w:val="center"/>
          </w:tcPr>
          <w:p w14:paraId="516851A9" w14:textId="1600885D" w:rsidR="007B1495" w:rsidRPr="00FB2D9A" w:rsidRDefault="00B448C2" w:rsidP="00323F2D">
            <w:pPr>
              <w:spacing w:line="0" w:lineRule="atLeast"/>
              <w:ind w:left="175"/>
              <w:jc w:val="both"/>
              <w:rPr>
                <w:rFonts w:asciiTheme="minorHAnsi" w:hAnsiTheme="minorHAnsi" w:cstheme="minorHAnsi"/>
                <w:sz w:val="22"/>
                <w:szCs w:val="22"/>
              </w:rPr>
            </w:pPr>
            <w:r>
              <w:rPr>
                <w:rFonts w:asciiTheme="minorHAnsi" w:eastAsia="Times New Roman" w:hAnsiTheme="minorHAnsi" w:cstheme="minorHAnsi"/>
                <w:sz w:val="22"/>
                <w:szCs w:val="22"/>
              </w:rPr>
              <w:t>Jeżeli oferowane rozwiązanie wymaga</w:t>
            </w:r>
            <w:r w:rsidR="00AF0536">
              <w:rPr>
                <w:rFonts w:asciiTheme="minorHAnsi" w:eastAsia="Times New Roman" w:hAnsiTheme="minorHAnsi" w:cstheme="minorHAnsi"/>
                <w:sz w:val="22"/>
                <w:szCs w:val="22"/>
              </w:rPr>
              <w:t xml:space="preserve">: Usługodawca </w:t>
            </w:r>
            <w:r w:rsidR="007B1495">
              <w:rPr>
                <w:rFonts w:asciiTheme="minorHAnsi" w:eastAsia="Times New Roman" w:hAnsiTheme="minorHAnsi" w:cstheme="minorHAnsi"/>
                <w:sz w:val="22"/>
                <w:szCs w:val="22"/>
              </w:rPr>
              <w:t>udostępnienia</w:t>
            </w:r>
            <w:r w:rsidR="00EA7C27">
              <w:rPr>
                <w:rFonts w:asciiTheme="minorHAnsi" w:eastAsia="Times New Roman" w:hAnsiTheme="minorHAnsi" w:cstheme="minorHAnsi"/>
                <w:sz w:val="22"/>
                <w:szCs w:val="22"/>
              </w:rPr>
              <w:t xml:space="preserve"> minimum 35</w:t>
            </w:r>
            <w:r w:rsidR="007B1495">
              <w:rPr>
                <w:rFonts w:asciiTheme="minorHAnsi" w:eastAsia="Times New Roman" w:hAnsiTheme="minorHAnsi" w:cstheme="minorHAnsi"/>
                <w:sz w:val="22"/>
                <w:szCs w:val="22"/>
              </w:rPr>
              <w:t xml:space="preserve"> agentów do realizacji usługi backupu w c</w:t>
            </w:r>
            <w:r w:rsidR="00585852">
              <w:rPr>
                <w:rFonts w:asciiTheme="minorHAnsi" w:eastAsia="Times New Roman" w:hAnsiTheme="minorHAnsi" w:cstheme="minorHAnsi"/>
                <w:sz w:val="22"/>
                <w:szCs w:val="22"/>
              </w:rPr>
              <w:t xml:space="preserve">hmurze stanowisk komputerowych </w:t>
            </w:r>
            <w:r w:rsidR="007B1495">
              <w:rPr>
                <w:rFonts w:asciiTheme="minorHAnsi" w:eastAsia="Times New Roman" w:hAnsiTheme="minorHAnsi" w:cstheme="minorHAnsi"/>
                <w:sz w:val="22"/>
                <w:szCs w:val="22"/>
              </w:rPr>
              <w:t xml:space="preserve">i minimum </w:t>
            </w:r>
            <w:r w:rsidR="00A81A8C">
              <w:rPr>
                <w:rFonts w:asciiTheme="minorHAnsi" w:eastAsia="Times New Roman" w:hAnsiTheme="minorHAnsi" w:cstheme="minorHAnsi"/>
                <w:sz w:val="22"/>
                <w:szCs w:val="22"/>
              </w:rPr>
              <w:t>6</w:t>
            </w:r>
            <w:r w:rsidR="00585852">
              <w:rPr>
                <w:rFonts w:asciiTheme="minorHAnsi" w:eastAsia="Times New Roman" w:hAnsiTheme="minorHAnsi" w:cstheme="minorHAnsi"/>
                <w:sz w:val="22"/>
                <w:szCs w:val="22"/>
              </w:rPr>
              <w:t xml:space="preserve"> agentów serwerowych.</w:t>
            </w:r>
            <w:r w:rsidR="004338EF">
              <w:rPr>
                <w:rFonts w:asciiTheme="minorHAnsi" w:eastAsia="Times New Roman" w:hAnsiTheme="minorHAnsi" w:cstheme="minorHAnsi"/>
                <w:sz w:val="22"/>
                <w:szCs w:val="22"/>
              </w:rPr>
              <w:t xml:space="preserve"> Usługa wraz ze wsparciem technicznym </w:t>
            </w:r>
            <w:r w:rsidR="00030BB1">
              <w:rPr>
                <w:rFonts w:asciiTheme="minorHAnsi" w:eastAsia="Times New Roman" w:hAnsiTheme="minorHAnsi" w:cstheme="minorHAnsi"/>
                <w:sz w:val="22"/>
                <w:szCs w:val="22"/>
              </w:rPr>
              <w:t xml:space="preserve">realizowana będzie w okresie </w:t>
            </w:r>
            <w:r w:rsidR="004338EF">
              <w:rPr>
                <w:rFonts w:asciiTheme="minorHAnsi" w:eastAsia="Times New Roman" w:hAnsiTheme="minorHAnsi" w:cstheme="minorHAnsi"/>
                <w:sz w:val="22"/>
                <w:szCs w:val="22"/>
              </w:rPr>
              <w:t xml:space="preserve">  do 30.06.202</w:t>
            </w:r>
            <w:r w:rsidR="00C76E9A">
              <w:rPr>
                <w:rFonts w:asciiTheme="minorHAnsi" w:eastAsia="Times New Roman" w:hAnsiTheme="minorHAnsi" w:cstheme="minorHAnsi"/>
                <w:sz w:val="22"/>
                <w:szCs w:val="22"/>
              </w:rPr>
              <w:t>6</w:t>
            </w:r>
            <w:r w:rsidR="004338EF">
              <w:rPr>
                <w:rFonts w:asciiTheme="minorHAnsi" w:eastAsia="Times New Roman" w:hAnsiTheme="minorHAnsi" w:cstheme="minorHAnsi"/>
                <w:sz w:val="22"/>
                <w:szCs w:val="22"/>
              </w:rPr>
              <w:t xml:space="preserve"> r. </w:t>
            </w:r>
          </w:p>
        </w:tc>
      </w:tr>
      <w:tr w:rsidR="007B1495" w:rsidRPr="00FB2D9A" w14:paraId="2117552D" w14:textId="77777777" w:rsidTr="005424C1">
        <w:tblPrEx>
          <w:tblBorders>
            <w:top w:val="none" w:sz="0" w:space="0" w:color="auto"/>
            <w:left w:val="none" w:sz="0" w:space="0" w:color="auto"/>
            <w:bottom w:val="none" w:sz="0" w:space="0" w:color="auto"/>
            <w:right w:val="none" w:sz="0" w:space="0" w:color="auto"/>
            <w:insideV w:val="none" w:sz="0" w:space="0" w:color="auto"/>
          </w:tblBorders>
        </w:tblPrEx>
        <w:tc>
          <w:tcPr>
            <w:tcW w:w="2552" w:type="dxa"/>
            <w:tcBorders>
              <w:top w:val="single" w:sz="4" w:space="0" w:color="auto"/>
              <w:bottom w:val="single" w:sz="4" w:space="0" w:color="auto"/>
            </w:tcBorders>
            <w:shd w:val="clear" w:color="auto" w:fill="FFFFFF" w:themeFill="background1"/>
            <w:vAlign w:val="center"/>
          </w:tcPr>
          <w:p w14:paraId="59439F33" w14:textId="37598473" w:rsidR="007B1495" w:rsidRDefault="00373DCA" w:rsidP="00373DCA">
            <w:pPr>
              <w:jc w:val="center"/>
              <w:textAlignment w:val="baseline"/>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I</w:t>
            </w:r>
            <w:r w:rsidR="007B1495">
              <w:rPr>
                <w:rFonts w:asciiTheme="minorHAnsi" w:eastAsia="Times New Roman" w:hAnsiTheme="minorHAnsi" w:cstheme="minorHAnsi"/>
                <w:b/>
                <w:bCs/>
                <w:sz w:val="22"/>
                <w:szCs w:val="22"/>
              </w:rPr>
              <w:t>lość</w:t>
            </w:r>
          </w:p>
        </w:tc>
        <w:tc>
          <w:tcPr>
            <w:tcW w:w="6510" w:type="dxa"/>
            <w:tcBorders>
              <w:top w:val="single" w:sz="4" w:space="0" w:color="auto"/>
              <w:bottom w:val="single" w:sz="4" w:space="0" w:color="auto"/>
            </w:tcBorders>
            <w:vAlign w:val="center"/>
          </w:tcPr>
          <w:p w14:paraId="123F4A70" w14:textId="2BF0A965" w:rsidR="007B1495" w:rsidRPr="00FB2D9A" w:rsidRDefault="007B1495" w:rsidP="007B1495">
            <w:pPr>
              <w:spacing w:line="0" w:lineRule="atLeast"/>
              <w:ind w:left="175"/>
              <w:rPr>
                <w:rFonts w:asciiTheme="minorHAnsi" w:hAnsiTheme="minorHAnsi" w:cstheme="minorHAnsi"/>
                <w:sz w:val="22"/>
                <w:szCs w:val="22"/>
              </w:rPr>
            </w:pPr>
            <w:r>
              <w:rPr>
                <w:rFonts w:asciiTheme="minorHAnsi" w:hAnsiTheme="minorHAnsi" w:cstheme="minorHAnsi"/>
                <w:sz w:val="22"/>
                <w:szCs w:val="22"/>
              </w:rPr>
              <w:t>1 szt.</w:t>
            </w:r>
          </w:p>
        </w:tc>
      </w:tr>
    </w:tbl>
    <w:p w14:paraId="6C8C4485" w14:textId="4B148D24" w:rsidR="005424C1" w:rsidRDefault="005424C1" w:rsidP="00310FCC"/>
    <w:p w14:paraId="46E12C5E" w14:textId="77777777" w:rsidR="001B3578" w:rsidRDefault="001B3578" w:rsidP="00310FCC"/>
    <w:p w14:paraId="4E1583A3" w14:textId="77777777" w:rsidR="001B3578" w:rsidRDefault="001B3578" w:rsidP="00310FCC"/>
    <w:p w14:paraId="2A67DA3C" w14:textId="3C73320C" w:rsidR="001B3578" w:rsidRDefault="001B3578">
      <w:pPr>
        <w:spacing w:after="200" w:line="276" w:lineRule="auto"/>
      </w:pPr>
      <w:r>
        <w:br w:type="page"/>
      </w:r>
    </w:p>
    <w:p w14:paraId="2747C6AA" w14:textId="5CE9BFA8" w:rsidR="004A4923" w:rsidRDefault="004A4923" w:rsidP="00C039B9">
      <w:pPr>
        <w:pStyle w:val="Nagwek30"/>
        <w:numPr>
          <w:ilvl w:val="0"/>
          <w:numId w:val="224"/>
        </w:numPr>
      </w:pPr>
      <w:bookmarkStart w:id="28" w:name="_Toc227733651"/>
      <w:r>
        <w:lastRenderedPageBreak/>
        <w:t>Elementy serwera</w:t>
      </w:r>
      <w:r w:rsidR="006E7AB6">
        <w:t xml:space="preserve"> plików</w:t>
      </w:r>
      <w:r>
        <w:t xml:space="preserve"> </w:t>
      </w:r>
      <w:r w:rsidR="00F91DB1">
        <w:t>–</w:t>
      </w:r>
      <w:r>
        <w:t xml:space="preserve"> dyski</w:t>
      </w:r>
      <w:bookmarkEnd w:id="28"/>
    </w:p>
    <w:tbl>
      <w:tblPr>
        <w:tblW w:w="9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1"/>
        <w:gridCol w:w="6921"/>
      </w:tblGrid>
      <w:tr w:rsidR="00224978" w:rsidRPr="00AD08AD" w14:paraId="6C16810D" w14:textId="77777777" w:rsidTr="00081052">
        <w:trPr>
          <w:trHeight w:val="300"/>
        </w:trPr>
        <w:tc>
          <w:tcPr>
            <w:tcW w:w="2151" w:type="dxa"/>
            <w:tcBorders>
              <w:top w:val="nil"/>
              <w:left w:val="nil"/>
              <w:bottom w:val="single" w:sz="6" w:space="0" w:color="auto"/>
              <w:right w:val="nil"/>
            </w:tcBorders>
            <w:shd w:val="clear" w:color="auto" w:fill="F2F2F2" w:themeFill="background1" w:themeFillShade="F2"/>
            <w:hideMark/>
          </w:tcPr>
          <w:p w14:paraId="74A4F782" w14:textId="77777777" w:rsidR="00224978" w:rsidRPr="00AD08AD" w:rsidRDefault="00224978" w:rsidP="00081052">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sz w:val="22"/>
                <w:szCs w:val="22"/>
              </w:rPr>
              <w:t> </w:t>
            </w:r>
          </w:p>
          <w:p w14:paraId="77B822A5" w14:textId="77777777" w:rsidR="00224978" w:rsidRPr="00AD08AD" w:rsidRDefault="00224978" w:rsidP="00081052">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Nazwa</w:t>
            </w:r>
            <w:r w:rsidRPr="00AD08AD">
              <w:rPr>
                <w:rFonts w:asciiTheme="minorHAnsi" w:eastAsia="Times New Roman" w:hAnsiTheme="minorHAnsi" w:cstheme="minorHAnsi"/>
                <w:sz w:val="22"/>
                <w:szCs w:val="22"/>
              </w:rPr>
              <w:t> </w:t>
            </w:r>
          </w:p>
        </w:tc>
        <w:tc>
          <w:tcPr>
            <w:tcW w:w="6921" w:type="dxa"/>
            <w:tcBorders>
              <w:top w:val="nil"/>
              <w:left w:val="nil"/>
              <w:bottom w:val="single" w:sz="6" w:space="0" w:color="auto"/>
              <w:right w:val="nil"/>
            </w:tcBorders>
            <w:shd w:val="clear" w:color="auto" w:fill="F2F2F2" w:themeFill="background1" w:themeFillShade="F2"/>
            <w:hideMark/>
          </w:tcPr>
          <w:p w14:paraId="6E160DD9" w14:textId="77777777" w:rsidR="00224978" w:rsidRPr="00AD08AD" w:rsidRDefault="00224978" w:rsidP="00081052">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5F1E2C0D" w14:textId="77777777" w:rsidR="00224978" w:rsidRDefault="00224978" w:rsidP="00081052">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Minimalne wymagania sprzętu</w:t>
            </w:r>
            <w:r w:rsidRPr="00AD08AD">
              <w:rPr>
                <w:rFonts w:asciiTheme="minorHAnsi" w:eastAsia="Times New Roman" w:hAnsiTheme="minorHAnsi" w:cstheme="minorHAnsi"/>
                <w:sz w:val="22"/>
                <w:szCs w:val="22"/>
              </w:rPr>
              <w:t> </w:t>
            </w:r>
          </w:p>
          <w:p w14:paraId="238CD00E" w14:textId="77777777" w:rsidR="00224978" w:rsidRPr="00AD08AD" w:rsidRDefault="00224978" w:rsidP="00081052">
            <w:pPr>
              <w:jc w:val="center"/>
              <w:textAlignment w:val="baseline"/>
              <w:rPr>
                <w:rFonts w:asciiTheme="minorHAnsi" w:eastAsia="Times New Roman" w:hAnsiTheme="minorHAnsi" w:cstheme="minorHAnsi"/>
                <w:sz w:val="22"/>
                <w:szCs w:val="22"/>
              </w:rPr>
            </w:pPr>
          </w:p>
        </w:tc>
      </w:tr>
      <w:tr w:rsidR="00224978" w:rsidRPr="00AD08AD" w14:paraId="3BCCFD08" w14:textId="77777777" w:rsidTr="00081052">
        <w:trPr>
          <w:trHeight w:val="300"/>
        </w:trPr>
        <w:tc>
          <w:tcPr>
            <w:tcW w:w="2151" w:type="dxa"/>
            <w:tcBorders>
              <w:top w:val="single" w:sz="6" w:space="0" w:color="auto"/>
              <w:left w:val="nil"/>
              <w:bottom w:val="single" w:sz="6" w:space="0" w:color="auto"/>
              <w:right w:val="single" w:sz="6" w:space="0" w:color="auto"/>
            </w:tcBorders>
            <w:hideMark/>
          </w:tcPr>
          <w:p w14:paraId="3661B301" w14:textId="77777777" w:rsidR="00224978" w:rsidRPr="00AD08AD" w:rsidRDefault="00224978" w:rsidP="00081052">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Typ</w:t>
            </w:r>
            <w:r w:rsidRPr="00AD08AD">
              <w:rPr>
                <w:rFonts w:asciiTheme="minorHAnsi" w:eastAsia="Times New Roman" w:hAnsiTheme="minorHAnsi" w:cstheme="minorHAnsi"/>
                <w:sz w:val="22"/>
                <w:szCs w:val="22"/>
              </w:rPr>
              <w:t> </w:t>
            </w:r>
          </w:p>
        </w:tc>
        <w:tc>
          <w:tcPr>
            <w:tcW w:w="6921" w:type="dxa"/>
            <w:tcBorders>
              <w:top w:val="single" w:sz="6" w:space="0" w:color="auto"/>
              <w:left w:val="single" w:sz="6" w:space="0" w:color="auto"/>
              <w:bottom w:val="single" w:sz="6" w:space="0" w:color="auto"/>
              <w:right w:val="nil"/>
            </w:tcBorders>
            <w:hideMark/>
          </w:tcPr>
          <w:p w14:paraId="5D1CFAC3" w14:textId="77777777" w:rsidR="00224978" w:rsidRPr="00AD08AD" w:rsidRDefault="00224978" w:rsidP="00081052">
            <w:pPr>
              <w:ind w:left="201" w:hanging="1"/>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Dysk HDD 3,5”</w:t>
            </w:r>
          </w:p>
        </w:tc>
      </w:tr>
      <w:tr w:rsidR="00224978" w:rsidRPr="00AD08AD" w14:paraId="22F5E426" w14:textId="77777777" w:rsidTr="00081052">
        <w:trPr>
          <w:trHeight w:val="300"/>
        </w:trPr>
        <w:tc>
          <w:tcPr>
            <w:tcW w:w="2151" w:type="dxa"/>
            <w:tcBorders>
              <w:top w:val="single" w:sz="6" w:space="0" w:color="auto"/>
              <w:left w:val="nil"/>
              <w:bottom w:val="single" w:sz="6" w:space="0" w:color="auto"/>
              <w:right w:val="single" w:sz="6" w:space="0" w:color="auto"/>
            </w:tcBorders>
            <w:hideMark/>
          </w:tcPr>
          <w:p w14:paraId="4213EEDA" w14:textId="77777777" w:rsidR="00224978" w:rsidRPr="00AD08AD" w:rsidRDefault="00224978" w:rsidP="00081052">
            <w:pPr>
              <w:jc w:val="center"/>
              <w:textAlignment w:val="baseline"/>
              <w:rPr>
                <w:rFonts w:asciiTheme="minorHAnsi" w:eastAsia="Times New Roman" w:hAnsiTheme="minorHAnsi" w:cstheme="minorHAnsi"/>
                <w:sz w:val="22"/>
                <w:szCs w:val="22"/>
              </w:rPr>
            </w:pPr>
            <w:r w:rsidRPr="00AD08AD">
              <w:rPr>
                <w:rFonts w:asciiTheme="minorHAnsi" w:eastAsia="Times New Roman" w:hAnsiTheme="minorHAnsi" w:cstheme="minorHAnsi"/>
                <w:b/>
                <w:bCs/>
                <w:sz w:val="22"/>
                <w:szCs w:val="22"/>
              </w:rPr>
              <w:t> </w:t>
            </w:r>
            <w:r w:rsidRPr="00AD08AD">
              <w:rPr>
                <w:rFonts w:asciiTheme="minorHAnsi" w:eastAsia="Times New Roman" w:hAnsiTheme="minorHAnsi" w:cstheme="minorHAnsi"/>
                <w:sz w:val="22"/>
                <w:szCs w:val="22"/>
              </w:rPr>
              <w:t> </w:t>
            </w:r>
          </w:p>
          <w:p w14:paraId="11BEFDF6" w14:textId="77777777" w:rsidR="00224978" w:rsidRPr="00AD08AD" w:rsidRDefault="00224978" w:rsidP="00081052">
            <w:pPr>
              <w:jc w:val="center"/>
              <w:textAlignment w:val="baseline"/>
              <w:rPr>
                <w:rFonts w:asciiTheme="minorHAnsi" w:eastAsia="Times New Roman" w:hAnsiTheme="minorHAnsi" w:cstheme="minorHAnsi"/>
                <w:sz w:val="22"/>
                <w:szCs w:val="22"/>
              </w:rPr>
            </w:pPr>
            <w:r>
              <w:rPr>
                <w:rFonts w:asciiTheme="minorHAnsi" w:eastAsia="Times New Roman" w:hAnsiTheme="minorHAnsi" w:cstheme="minorHAnsi"/>
                <w:b/>
                <w:bCs/>
                <w:sz w:val="22"/>
                <w:szCs w:val="22"/>
              </w:rPr>
              <w:t>Parametry</w:t>
            </w:r>
            <w:r w:rsidRPr="00AD08AD">
              <w:rPr>
                <w:rFonts w:asciiTheme="minorHAnsi" w:eastAsia="Times New Roman" w:hAnsiTheme="minorHAnsi" w:cstheme="minorHAnsi"/>
                <w:sz w:val="22"/>
                <w:szCs w:val="22"/>
              </w:rPr>
              <w:t> </w:t>
            </w:r>
          </w:p>
        </w:tc>
        <w:tc>
          <w:tcPr>
            <w:tcW w:w="6921" w:type="dxa"/>
            <w:tcBorders>
              <w:top w:val="single" w:sz="6" w:space="0" w:color="auto"/>
              <w:left w:val="single" w:sz="6" w:space="0" w:color="auto"/>
              <w:bottom w:val="single" w:sz="6" w:space="0" w:color="auto"/>
              <w:right w:val="nil"/>
            </w:tcBorders>
            <w:hideMark/>
          </w:tcPr>
          <w:p w14:paraId="672174E5" w14:textId="5474054C" w:rsidR="00224978" w:rsidRDefault="00224978" w:rsidP="00081052">
            <w:pPr>
              <w:ind w:left="201" w:hanging="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Pojemność: </w:t>
            </w:r>
            <w:r w:rsidR="00006E04">
              <w:rPr>
                <w:rFonts w:asciiTheme="minorHAnsi" w:eastAsia="Times New Roman" w:hAnsiTheme="minorHAnsi" w:cstheme="minorHAnsi"/>
                <w:sz w:val="22"/>
                <w:szCs w:val="22"/>
              </w:rPr>
              <w:t>16</w:t>
            </w:r>
            <w:r>
              <w:rPr>
                <w:rFonts w:asciiTheme="minorHAnsi" w:eastAsia="Times New Roman" w:hAnsiTheme="minorHAnsi" w:cstheme="minorHAnsi"/>
                <w:sz w:val="22"/>
                <w:szCs w:val="22"/>
              </w:rPr>
              <w:t xml:space="preserve"> TB</w:t>
            </w:r>
          </w:p>
          <w:p w14:paraId="098E6DAE" w14:textId="77777777" w:rsidR="00224978" w:rsidRDefault="00224978" w:rsidP="00081052">
            <w:pPr>
              <w:ind w:left="201" w:hanging="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Interfejs: SATA III</w:t>
            </w:r>
          </w:p>
          <w:p w14:paraId="381262AF" w14:textId="77777777" w:rsidR="00224978" w:rsidRDefault="00224978" w:rsidP="00081052">
            <w:pPr>
              <w:ind w:left="201" w:hanging="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Prędkość obrotowa: min. 7.200 RPM</w:t>
            </w:r>
          </w:p>
          <w:p w14:paraId="3460AF70" w14:textId="77777777" w:rsidR="00224978" w:rsidRDefault="00224978" w:rsidP="00081052">
            <w:pPr>
              <w:ind w:left="201" w:hanging="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Cache: min. 256 MB</w:t>
            </w:r>
          </w:p>
          <w:p w14:paraId="7C3729AF" w14:textId="77777777" w:rsidR="00224978" w:rsidRDefault="00224978" w:rsidP="00081052">
            <w:pPr>
              <w:ind w:left="201" w:hanging="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Średni czas między awariami: min 2.000.000 h</w:t>
            </w:r>
          </w:p>
          <w:p w14:paraId="6B472225" w14:textId="77777777" w:rsidR="00224978" w:rsidRPr="00AD08AD" w:rsidRDefault="00224978" w:rsidP="00081052">
            <w:pPr>
              <w:ind w:left="201" w:hanging="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Gwarancja: 5 lat</w:t>
            </w:r>
            <w:r w:rsidRPr="00AD08AD">
              <w:rPr>
                <w:rFonts w:asciiTheme="minorHAnsi" w:eastAsia="Times New Roman" w:hAnsiTheme="minorHAnsi" w:cstheme="minorHAnsi"/>
                <w:sz w:val="22"/>
                <w:szCs w:val="22"/>
              </w:rPr>
              <w:t> </w:t>
            </w:r>
          </w:p>
        </w:tc>
      </w:tr>
      <w:tr w:rsidR="00224978" w:rsidRPr="00AD08AD" w14:paraId="4FB2C5A8" w14:textId="77777777" w:rsidTr="00081052">
        <w:trPr>
          <w:trHeight w:val="300"/>
        </w:trPr>
        <w:tc>
          <w:tcPr>
            <w:tcW w:w="2151" w:type="dxa"/>
            <w:tcBorders>
              <w:top w:val="single" w:sz="6" w:space="0" w:color="auto"/>
              <w:left w:val="nil"/>
              <w:bottom w:val="single" w:sz="6" w:space="0" w:color="auto"/>
              <w:right w:val="single" w:sz="6" w:space="0" w:color="auto"/>
            </w:tcBorders>
            <w:vAlign w:val="center"/>
          </w:tcPr>
          <w:p w14:paraId="4E3E3F46" w14:textId="77777777" w:rsidR="00224978" w:rsidRPr="00AD08AD" w:rsidRDefault="00224978" w:rsidP="00081052">
            <w:pPr>
              <w:jc w:val="center"/>
              <w:textAlignment w:val="baseline"/>
              <w:rPr>
                <w:rFonts w:asciiTheme="minorHAnsi" w:eastAsia="Times New Roman" w:hAnsiTheme="minorHAnsi" w:cstheme="minorHAnsi"/>
                <w:b/>
                <w:bCs/>
                <w:sz w:val="22"/>
                <w:szCs w:val="22"/>
              </w:rPr>
            </w:pPr>
            <w:r w:rsidRPr="00DE30A3">
              <w:rPr>
                <w:rFonts w:asciiTheme="minorHAnsi" w:hAnsiTheme="minorHAnsi" w:cstheme="minorHAnsi"/>
                <w:b/>
                <w:bCs/>
                <w:sz w:val="22"/>
                <w:szCs w:val="22"/>
              </w:rPr>
              <w:t>Ilość</w:t>
            </w:r>
          </w:p>
        </w:tc>
        <w:tc>
          <w:tcPr>
            <w:tcW w:w="6921" w:type="dxa"/>
            <w:tcBorders>
              <w:top w:val="single" w:sz="6" w:space="0" w:color="auto"/>
              <w:left w:val="single" w:sz="6" w:space="0" w:color="auto"/>
              <w:bottom w:val="single" w:sz="6" w:space="0" w:color="auto"/>
              <w:right w:val="nil"/>
            </w:tcBorders>
            <w:vAlign w:val="center"/>
          </w:tcPr>
          <w:p w14:paraId="450E467B" w14:textId="6D7A6E00" w:rsidR="00224978" w:rsidRPr="00AD08AD" w:rsidRDefault="00006E04" w:rsidP="00081052">
            <w:pPr>
              <w:ind w:left="201" w:hanging="1"/>
              <w:jc w:val="both"/>
              <w:textAlignment w:val="baseline"/>
              <w:rPr>
                <w:rFonts w:asciiTheme="minorHAnsi" w:eastAsia="Times New Roman" w:hAnsiTheme="minorHAnsi" w:cstheme="minorHAnsi"/>
                <w:sz w:val="22"/>
                <w:szCs w:val="22"/>
              </w:rPr>
            </w:pPr>
            <w:r>
              <w:rPr>
                <w:rFonts w:asciiTheme="minorHAnsi" w:hAnsiTheme="minorHAnsi" w:cstheme="minorHAnsi"/>
                <w:sz w:val="22"/>
                <w:szCs w:val="22"/>
              </w:rPr>
              <w:t>4</w:t>
            </w:r>
            <w:r w:rsidR="00224978" w:rsidRPr="00DE30A3">
              <w:rPr>
                <w:rFonts w:asciiTheme="minorHAnsi" w:hAnsiTheme="minorHAnsi" w:cstheme="minorHAnsi"/>
                <w:sz w:val="22"/>
                <w:szCs w:val="22"/>
              </w:rPr>
              <w:t xml:space="preserve"> szt.</w:t>
            </w:r>
          </w:p>
        </w:tc>
      </w:tr>
    </w:tbl>
    <w:p w14:paraId="7ACF0FFB" w14:textId="77777777" w:rsidR="00224978" w:rsidRPr="00224978" w:rsidRDefault="00224978" w:rsidP="00224978"/>
    <w:p w14:paraId="1926FF38" w14:textId="62F3C1A5" w:rsidR="00387967" w:rsidRDefault="00387967" w:rsidP="00F91DB1"/>
    <w:p w14:paraId="04A5AD3D" w14:textId="0661270C" w:rsidR="00F91DB1" w:rsidRPr="00F91DB1" w:rsidRDefault="00387967" w:rsidP="00387967">
      <w:pPr>
        <w:spacing w:after="200" w:line="276" w:lineRule="auto"/>
      </w:pPr>
      <w:r>
        <w:br w:type="page"/>
      </w:r>
    </w:p>
    <w:p w14:paraId="5A51015F" w14:textId="48EB9316" w:rsidR="003E69AB" w:rsidRPr="003E69AB" w:rsidRDefault="009A5E62" w:rsidP="00C039B9">
      <w:pPr>
        <w:pStyle w:val="Nagwek30"/>
        <w:numPr>
          <w:ilvl w:val="0"/>
          <w:numId w:val="224"/>
        </w:numPr>
      </w:pPr>
      <w:bookmarkStart w:id="29" w:name="_Toc227733652"/>
      <w:r w:rsidRPr="00FE3BC7">
        <w:lastRenderedPageBreak/>
        <w:t xml:space="preserve">Szkolenia dla działu IT </w:t>
      </w:r>
      <w:bookmarkEnd w:id="21"/>
      <w:r w:rsidR="00C63946" w:rsidRPr="00FE3BC7">
        <w:t>i dla pracowników spoza działu IT</w:t>
      </w:r>
      <w:bookmarkEnd w:id="29"/>
    </w:p>
    <w:tbl>
      <w:tblPr>
        <w:tblW w:w="5000" w:type="pct"/>
        <w:tblBorders>
          <w:top w:val="single" w:sz="6" w:space="0" w:color="auto"/>
          <w:left w:val="single" w:sz="6" w:space="0" w:color="auto"/>
          <w:bottom w:val="single" w:sz="6" w:space="0" w:color="auto"/>
          <w:right w:val="single" w:sz="6" w:space="0" w:color="auto"/>
        </w:tblBorders>
        <w:tblLook w:val="0400" w:firstRow="0" w:lastRow="0" w:firstColumn="0" w:lastColumn="0" w:noHBand="0" w:noVBand="1"/>
      </w:tblPr>
      <w:tblGrid>
        <w:gridCol w:w="2362"/>
        <w:gridCol w:w="6710"/>
      </w:tblGrid>
      <w:tr w:rsidR="009A5E62" w:rsidRPr="00FE3BC7" w14:paraId="0AC3AA27" w14:textId="77777777" w:rsidTr="00F91DB1">
        <w:trPr>
          <w:trHeight w:val="390"/>
        </w:trPr>
        <w:tc>
          <w:tcPr>
            <w:tcW w:w="1302" w:type="pct"/>
            <w:tcBorders>
              <w:top w:val="nil"/>
              <w:left w:val="nil"/>
              <w:bottom w:val="single" w:sz="6" w:space="0" w:color="000000" w:themeColor="text1"/>
              <w:right w:val="nil"/>
            </w:tcBorders>
            <w:shd w:val="clear" w:color="auto" w:fill="F2F2F2" w:themeFill="background1" w:themeFillShade="F2"/>
            <w:tcMar>
              <w:left w:w="105" w:type="dxa"/>
              <w:right w:w="105" w:type="dxa"/>
            </w:tcMar>
            <w:vAlign w:val="center"/>
          </w:tcPr>
          <w:p w14:paraId="2F8CDFD4" w14:textId="77777777" w:rsidR="009A5E62" w:rsidRPr="00FE3BC7" w:rsidRDefault="009A5E62" w:rsidP="009A5E62">
            <w:pPr>
              <w:spacing w:line="276" w:lineRule="auto"/>
              <w:jc w:val="center"/>
              <w:rPr>
                <w:rFonts w:asciiTheme="minorHAnsi" w:hAnsiTheme="minorHAnsi" w:cstheme="minorHAnsi"/>
              </w:rPr>
            </w:pPr>
            <w:r w:rsidRPr="00FE3BC7">
              <w:rPr>
                <w:rFonts w:asciiTheme="minorHAnsi" w:hAnsiTheme="minorHAnsi" w:cstheme="minorHAnsi"/>
                <w:b/>
                <w:bCs/>
              </w:rPr>
              <w:t>Nazwa</w:t>
            </w:r>
          </w:p>
        </w:tc>
        <w:tc>
          <w:tcPr>
            <w:tcW w:w="3698" w:type="pct"/>
            <w:tcBorders>
              <w:top w:val="nil"/>
              <w:left w:val="nil"/>
              <w:bottom w:val="single" w:sz="6" w:space="0" w:color="000000" w:themeColor="text1"/>
              <w:right w:val="nil"/>
            </w:tcBorders>
            <w:shd w:val="clear" w:color="auto" w:fill="F2F2F2" w:themeFill="background1" w:themeFillShade="F2"/>
            <w:tcMar>
              <w:left w:w="105" w:type="dxa"/>
              <w:right w:w="105" w:type="dxa"/>
            </w:tcMar>
            <w:vAlign w:val="center"/>
          </w:tcPr>
          <w:p w14:paraId="4A738349" w14:textId="77777777" w:rsidR="009A5E62" w:rsidRPr="00FE3BC7" w:rsidRDefault="009A5E62" w:rsidP="009A5E62">
            <w:pPr>
              <w:spacing w:line="276" w:lineRule="auto"/>
              <w:jc w:val="center"/>
              <w:rPr>
                <w:rFonts w:asciiTheme="minorHAnsi" w:hAnsiTheme="minorHAnsi" w:cstheme="minorHAnsi"/>
                <w:b/>
                <w:bCs/>
              </w:rPr>
            </w:pPr>
          </w:p>
          <w:p w14:paraId="4C8054FF" w14:textId="77777777" w:rsidR="009A5E62" w:rsidRPr="00FE3BC7" w:rsidRDefault="009A5E62" w:rsidP="009A5E62">
            <w:pPr>
              <w:spacing w:line="276" w:lineRule="auto"/>
              <w:jc w:val="center"/>
              <w:rPr>
                <w:rFonts w:asciiTheme="minorHAnsi" w:hAnsiTheme="minorHAnsi" w:cstheme="minorHAnsi"/>
              </w:rPr>
            </w:pPr>
            <w:r w:rsidRPr="00FE3BC7">
              <w:rPr>
                <w:rFonts w:asciiTheme="minorHAnsi" w:hAnsiTheme="minorHAnsi" w:cstheme="minorHAnsi"/>
                <w:b/>
                <w:bCs/>
              </w:rPr>
              <w:t>Minimalne wymagania dla szkolenia</w:t>
            </w:r>
          </w:p>
          <w:p w14:paraId="72498D6E" w14:textId="77777777" w:rsidR="009A5E62" w:rsidRPr="00FE3BC7" w:rsidRDefault="009A5E62" w:rsidP="009A5E62">
            <w:pPr>
              <w:spacing w:line="276" w:lineRule="auto"/>
              <w:jc w:val="center"/>
              <w:rPr>
                <w:rFonts w:asciiTheme="minorHAnsi" w:hAnsiTheme="minorHAnsi" w:cstheme="minorHAnsi"/>
                <w:b/>
                <w:bCs/>
              </w:rPr>
            </w:pPr>
          </w:p>
        </w:tc>
      </w:tr>
      <w:tr w:rsidR="009A5E62" w:rsidRPr="00DE30A3" w14:paraId="5654879D" w14:textId="77777777" w:rsidTr="00DE30A3">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0F6350F2" w14:textId="77777777" w:rsidR="009A5E62" w:rsidRPr="00DE30A3" w:rsidRDefault="009A5E62" w:rsidP="009A5E62">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Typ</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7024FEEC" w14:textId="77777777" w:rsidR="009A5E62" w:rsidRPr="00DE30A3" w:rsidRDefault="009A5E62" w:rsidP="009A5E62">
            <w:pPr>
              <w:spacing w:line="276" w:lineRule="auto"/>
              <w:jc w:val="both"/>
              <w:rPr>
                <w:rFonts w:asciiTheme="minorHAnsi" w:hAnsiTheme="minorHAnsi" w:cstheme="minorHAnsi"/>
                <w:sz w:val="22"/>
                <w:szCs w:val="22"/>
              </w:rPr>
            </w:pPr>
            <w:r w:rsidRPr="00DE30A3">
              <w:rPr>
                <w:rFonts w:asciiTheme="minorHAnsi" w:hAnsiTheme="minorHAnsi" w:cstheme="minorHAnsi"/>
                <w:sz w:val="22"/>
                <w:szCs w:val="22"/>
              </w:rPr>
              <w:t xml:space="preserve">Szkolenia </w:t>
            </w:r>
            <w:proofErr w:type="spellStart"/>
            <w:r w:rsidRPr="00DE30A3">
              <w:rPr>
                <w:rFonts w:asciiTheme="minorHAnsi" w:hAnsiTheme="minorHAnsi" w:cstheme="minorHAnsi"/>
                <w:sz w:val="22"/>
                <w:szCs w:val="22"/>
              </w:rPr>
              <w:t>socjotechnicze</w:t>
            </w:r>
            <w:proofErr w:type="spellEnd"/>
            <w:r w:rsidRPr="00DE30A3">
              <w:rPr>
                <w:rFonts w:asciiTheme="minorHAnsi" w:hAnsiTheme="minorHAnsi" w:cstheme="minorHAnsi"/>
                <w:sz w:val="22"/>
                <w:szCs w:val="22"/>
              </w:rPr>
              <w:t xml:space="preserve"> - </w:t>
            </w:r>
            <w:proofErr w:type="spellStart"/>
            <w:r w:rsidRPr="00DE30A3">
              <w:rPr>
                <w:rFonts w:asciiTheme="minorHAnsi" w:hAnsiTheme="minorHAnsi" w:cstheme="minorHAnsi"/>
                <w:sz w:val="22"/>
                <w:szCs w:val="22"/>
              </w:rPr>
              <w:t>phishing</w:t>
            </w:r>
            <w:proofErr w:type="spellEnd"/>
            <w:r w:rsidRPr="00DE30A3">
              <w:rPr>
                <w:rFonts w:asciiTheme="minorHAnsi" w:hAnsiTheme="minorHAnsi" w:cstheme="minorHAnsi"/>
                <w:sz w:val="22"/>
                <w:szCs w:val="22"/>
              </w:rPr>
              <w:t xml:space="preserve"> oraz szkolenie </w:t>
            </w:r>
            <w:proofErr w:type="spellStart"/>
            <w:r w:rsidRPr="00DE30A3">
              <w:rPr>
                <w:rFonts w:asciiTheme="minorHAnsi" w:hAnsiTheme="minorHAnsi" w:cstheme="minorHAnsi"/>
                <w:sz w:val="22"/>
                <w:szCs w:val="22"/>
              </w:rPr>
              <w:t>cyberbezpieczeństwa</w:t>
            </w:r>
            <w:proofErr w:type="spellEnd"/>
          </w:p>
        </w:tc>
      </w:tr>
      <w:tr w:rsidR="009A5E62" w:rsidRPr="00DE30A3" w14:paraId="2FF1DD8A" w14:textId="77777777" w:rsidTr="00DE30A3">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03E370D3" w14:textId="77777777" w:rsidR="009A5E62" w:rsidRPr="00DE30A3" w:rsidRDefault="009A5E62" w:rsidP="009A5E62">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 xml:space="preserve">Szkolenie socjotechniczne </w:t>
            </w:r>
            <w:proofErr w:type="spellStart"/>
            <w:r w:rsidRPr="00DE30A3">
              <w:rPr>
                <w:rFonts w:asciiTheme="minorHAnsi" w:hAnsiTheme="minorHAnsi" w:cstheme="minorHAnsi"/>
                <w:b/>
                <w:bCs/>
                <w:sz w:val="22"/>
                <w:szCs w:val="22"/>
              </w:rPr>
              <w:t>phishing</w:t>
            </w:r>
            <w:proofErr w:type="spellEnd"/>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476BF983" w14:textId="77777777"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W ramach realizacji przedmiotu zamówienia, Wykonawca zobowiązany jest do przeprowadzenia testów </w:t>
            </w:r>
            <w:proofErr w:type="spellStart"/>
            <w:r w:rsidRPr="00DE30A3">
              <w:rPr>
                <w:rFonts w:asciiTheme="minorHAnsi" w:eastAsia="Calibri" w:hAnsiTheme="minorHAnsi" w:cstheme="minorHAnsi"/>
                <w:color w:val="auto"/>
                <w:sz w:val="22"/>
                <w:szCs w:val="22"/>
              </w:rPr>
              <w:t>phishingowych</w:t>
            </w:r>
            <w:proofErr w:type="spellEnd"/>
            <w:r w:rsidRPr="00DE30A3">
              <w:rPr>
                <w:rFonts w:asciiTheme="minorHAnsi" w:eastAsia="Calibri" w:hAnsiTheme="minorHAnsi" w:cstheme="minorHAnsi"/>
                <w:color w:val="auto"/>
                <w:sz w:val="22"/>
                <w:szCs w:val="22"/>
              </w:rPr>
              <w:t xml:space="preserve"> (TP) wg poniższego zakresu minimalnego:</w:t>
            </w:r>
          </w:p>
          <w:p w14:paraId="144FEC89" w14:textId="77777777"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1. Zamawiający wymaga ustalenia scenariusza w zakresie minimum: Opracowania i zatwierdzenie z Zamawiającym szczegółowego scenariusza ataku socjotechnicznego. Wyboru metod i narzędzi do jego realizacji.  Szczegóły kampanii, w tym scenariusze socjotechniczne oraz harmonogram realizacji, muszą zostać ustalone i zatwierdzone przez Zamawiającego co najmniej 14 dni przed planowanym rozpoczęciem kampanii.</w:t>
            </w:r>
          </w:p>
          <w:p w14:paraId="5932045B" w14:textId="77777777"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2. Zamawiający wymaga przeprowadzenia przygotowań ataku w zakresie minimum: </w:t>
            </w:r>
          </w:p>
          <w:p w14:paraId="6EDE06ED" w14:textId="77777777" w:rsidR="009A5E62" w:rsidRPr="00DE30A3" w:rsidRDefault="009A5E62" w:rsidP="00FB2D9A">
            <w:pPr>
              <w:pStyle w:val="NormalnyWeb"/>
              <w:numPr>
                <w:ilvl w:val="0"/>
                <w:numId w:val="92"/>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Projektowanie minimum jednego szablonu mailowego </w:t>
            </w:r>
          </w:p>
          <w:p w14:paraId="56BC9334" w14:textId="77777777" w:rsidR="009A5E62" w:rsidRPr="00DE30A3" w:rsidRDefault="009A5E62" w:rsidP="00FB2D9A">
            <w:pPr>
              <w:pStyle w:val="NormalnyWeb"/>
              <w:numPr>
                <w:ilvl w:val="0"/>
                <w:numId w:val="92"/>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Przygotowanie minimum jednej fałszywej domeny i konfiguracja hostingu. </w:t>
            </w:r>
          </w:p>
          <w:p w14:paraId="1B681B51" w14:textId="77777777" w:rsidR="009A5E62" w:rsidRPr="00DE30A3" w:rsidRDefault="009A5E62" w:rsidP="00FB2D9A">
            <w:pPr>
              <w:pStyle w:val="NormalnyWeb"/>
              <w:numPr>
                <w:ilvl w:val="0"/>
                <w:numId w:val="92"/>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Listy odbiorców </w:t>
            </w:r>
          </w:p>
          <w:p w14:paraId="03ECBBB6" w14:textId="77777777" w:rsidR="009A5E62" w:rsidRPr="00DE30A3" w:rsidRDefault="009A5E62" w:rsidP="00FB2D9A">
            <w:pPr>
              <w:pStyle w:val="NormalnyWeb"/>
              <w:numPr>
                <w:ilvl w:val="0"/>
                <w:numId w:val="92"/>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Finalizacja listy docelowych odbiorców w oparciu o informacje uzyskane od Zamawiającego. </w:t>
            </w:r>
          </w:p>
          <w:p w14:paraId="2BE9DAF5" w14:textId="42C4ACC1"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3. Zamawiający wymaga przeprowadzenia startu realizacji ataku </w:t>
            </w:r>
            <w:r w:rsidR="00DE30A3">
              <w:rPr>
                <w:rFonts w:asciiTheme="minorHAnsi" w:eastAsia="Calibri" w:hAnsiTheme="minorHAnsi" w:cstheme="minorHAnsi"/>
                <w:color w:val="auto"/>
                <w:sz w:val="22"/>
                <w:szCs w:val="22"/>
              </w:rPr>
              <w:br/>
            </w:r>
            <w:r w:rsidRPr="00DE30A3">
              <w:rPr>
                <w:rFonts w:asciiTheme="minorHAnsi" w:eastAsia="Calibri" w:hAnsiTheme="minorHAnsi" w:cstheme="minorHAnsi"/>
                <w:color w:val="auto"/>
                <w:sz w:val="22"/>
                <w:szCs w:val="22"/>
              </w:rPr>
              <w:t xml:space="preserve">w zakresie minimum: </w:t>
            </w:r>
          </w:p>
          <w:p w14:paraId="4581B86E" w14:textId="057FDAE4" w:rsidR="009A5E62" w:rsidRPr="00DE30A3" w:rsidRDefault="009A5E62" w:rsidP="00FB2D9A">
            <w:pPr>
              <w:pStyle w:val="NormalnyWeb"/>
              <w:numPr>
                <w:ilvl w:val="0"/>
                <w:numId w:val="91"/>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Rozpoczęcie kampanii </w:t>
            </w:r>
            <w:proofErr w:type="spellStart"/>
            <w:r w:rsidRPr="00DE30A3">
              <w:rPr>
                <w:rFonts w:asciiTheme="minorHAnsi" w:eastAsia="Calibri" w:hAnsiTheme="minorHAnsi" w:cstheme="minorHAnsi"/>
                <w:color w:val="auto"/>
                <w:sz w:val="22"/>
                <w:szCs w:val="22"/>
              </w:rPr>
              <w:t>phishingowej</w:t>
            </w:r>
            <w:proofErr w:type="spellEnd"/>
            <w:r w:rsidRPr="00DE30A3">
              <w:rPr>
                <w:rFonts w:asciiTheme="minorHAnsi" w:eastAsia="Calibri" w:hAnsiTheme="minorHAnsi" w:cstheme="minorHAnsi"/>
                <w:color w:val="auto"/>
                <w:sz w:val="22"/>
                <w:szCs w:val="22"/>
              </w:rPr>
              <w:t xml:space="preserve">: kampania musi zostać przeprowadzona w ciągu minimum 3 dni, rozpoczynając się od wysyłki mailowej do wybranych odbiorców.  </w:t>
            </w:r>
          </w:p>
          <w:p w14:paraId="1C8D1C1F" w14:textId="0E242FAC"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4. Zamawiający wymaga kontynuacji kampanii i monitorowania </w:t>
            </w:r>
            <w:r w:rsidR="00DE30A3">
              <w:rPr>
                <w:rFonts w:asciiTheme="minorHAnsi" w:eastAsia="Calibri" w:hAnsiTheme="minorHAnsi" w:cstheme="minorHAnsi"/>
                <w:color w:val="auto"/>
                <w:sz w:val="22"/>
                <w:szCs w:val="22"/>
              </w:rPr>
              <w:br/>
            </w:r>
            <w:r w:rsidRPr="00DE30A3">
              <w:rPr>
                <w:rFonts w:asciiTheme="minorHAnsi" w:eastAsia="Calibri" w:hAnsiTheme="minorHAnsi" w:cstheme="minorHAnsi"/>
                <w:color w:val="auto"/>
                <w:sz w:val="22"/>
                <w:szCs w:val="22"/>
              </w:rPr>
              <w:t xml:space="preserve">w zakresie minimum: </w:t>
            </w:r>
          </w:p>
          <w:p w14:paraId="6C7C81AA" w14:textId="77777777" w:rsidR="009A5E62" w:rsidRPr="00DE30A3" w:rsidRDefault="009A5E62" w:rsidP="00FB2D9A">
            <w:pPr>
              <w:pStyle w:val="NormalnyWeb"/>
              <w:numPr>
                <w:ilvl w:val="0"/>
                <w:numId w:val="90"/>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Dostosowania harmonogramu wysyłki do ustaleń przeprowadzonych z Zamawiającym na etapie ustalania scenariusza. </w:t>
            </w:r>
          </w:p>
          <w:p w14:paraId="7F873DA1" w14:textId="77777777" w:rsidR="009A5E62" w:rsidRPr="00DE30A3" w:rsidRDefault="009A5E62" w:rsidP="00FB2D9A">
            <w:pPr>
              <w:pStyle w:val="NormalnyWeb"/>
              <w:numPr>
                <w:ilvl w:val="0"/>
                <w:numId w:val="90"/>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Czas trwania kampanii: minimum 3 dni robocze, liczba dni zostaje dostosowana w oparciu o ustalenia z Zamawiającym podczas pierwszego etapu jakim jest ustalenie scenariusza. </w:t>
            </w:r>
          </w:p>
          <w:p w14:paraId="025458D5" w14:textId="77777777" w:rsidR="009A5E62" w:rsidRPr="00DE30A3" w:rsidRDefault="009A5E62" w:rsidP="00FB2D9A">
            <w:pPr>
              <w:pStyle w:val="NormalnyWeb"/>
              <w:numPr>
                <w:ilvl w:val="0"/>
                <w:numId w:val="90"/>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Kampania powinna być realizowana etapami, z wysyłkami dokonywanymi w określonych partiach i godzinach, aby zapewnić maksymalną skuteczność. </w:t>
            </w:r>
          </w:p>
          <w:p w14:paraId="78E082EC" w14:textId="77777777" w:rsidR="009A5E62" w:rsidRPr="00DE30A3" w:rsidRDefault="009A5E62" w:rsidP="00FB2D9A">
            <w:pPr>
              <w:pStyle w:val="NormalnyWeb"/>
              <w:numPr>
                <w:ilvl w:val="0"/>
                <w:numId w:val="90"/>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Bieżące śledzenie odpowiedzi i interakcji odbiorców z wysłanymi wiadomościami </w:t>
            </w:r>
          </w:p>
          <w:p w14:paraId="580B83A2" w14:textId="77777777" w:rsidR="009A5E62" w:rsidRPr="00DE30A3" w:rsidRDefault="009A5E62" w:rsidP="00FB2D9A">
            <w:pPr>
              <w:pStyle w:val="NormalnyWeb"/>
              <w:numPr>
                <w:ilvl w:val="0"/>
                <w:numId w:val="90"/>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lastRenderedPageBreak/>
              <w:t xml:space="preserve">Analizy efektywności i w razie potrzeby, wprowadzanie zmian w strategii kampanii.  </w:t>
            </w:r>
          </w:p>
          <w:p w14:paraId="4CC5BDFC" w14:textId="77777777"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5. Zamawiający wymaga przeprowadzenia zakończenia kampanii i przygotowanie raportu w zakresie minimum: </w:t>
            </w:r>
          </w:p>
          <w:p w14:paraId="5916481C" w14:textId="77777777" w:rsidR="009A5E62" w:rsidRPr="00DE30A3" w:rsidRDefault="009A5E62" w:rsidP="00FB2D9A">
            <w:pPr>
              <w:pStyle w:val="NormalnyWeb"/>
              <w:numPr>
                <w:ilvl w:val="0"/>
                <w:numId w:val="89"/>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Zebrania i dokonania pierwszej analizy zebranych danych na temat interakcji i reakcji na przeprowadzone działania. </w:t>
            </w:r>
          </w:p>
          <w:p w14:paraId="46D932A9" w14:textId="77777777" w:rsidR="009A5E62" w:rsidRPr="00DE30A3" w:rsidRDefault="009A5E62" w:rsidP="00FB2D9A">
            <w:pPr>
              <w:pStyle w:val="NormalnyWeb"/>
              <w:numPr>
                <w:ilvl w:val="0"/>
                <w:numId w:val="89"/>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Przygotowania raportu końcowego dotyczącego skuteczności kampanii, zawierającego wszystkie zebrane dane, w zakresie minimum: </w:t>
            </w:r>
          </w:p>
          <w:p w14:paraId="15796B18" w14:textId="77777777" w:rsidR="009A5E62" w:rsidRPr="00DE30A3" w:rsidRDefault="009A5E62" w:rsidP="00FB2D9A">
            <w:pPr>
              <w:pStyle w:val="NormalnyWeb"/>
              <w:numPr>
                <w:ilvl w:val="0"/>
                <w:numId w:val="89"/>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opis wykorzystanych i skonfigurowanych domen </w:t>
            </w:r>
          </w:p>
          <w:p w14:paraId="6E0E2832" w14:textId="77777777" w:rsidR="009A5E62" w:rsidRPr="00DE30A3" w:rsidRDefault="009A5E62" w:rsidP="00FB2D9A">
            <w:pPr>
              <w:pStyle w:val="NormalnyWeb"/>
              <w:numPr>
                <w:ilvl w:val="0"/>
                <w:numId w:val="89"/>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opis szablonów oraz opis celu jaki stanowił podczas realizacji kampanii </w:t>
            </w:r>
          </w:p>
          <w:p w14:paraId="3028F403" w14:textId="77777777" w:rsidR="009A5E62" w:rsidRPr="00DE30A3" w:rsidRDefault="009A5E62" w:rsidP="00FB2D9A">
            <w:pPr>
              <w:pStyle w:val="NormalnyWeb"/>
              <w:numPr>
                <w:ilvl w:val="0"/>
                <w:numId w:val="89"/>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opis niebezpieczeństw związanych z dalszymi krokami prawdziwego ataku </w:t>
            </w:r>
          </w:p>
          <w:p w14:paraId="2E25D5A8" w14:textId="77777777" w:rsidR="009A5E62" w:rsidRPr="00DE30A3" w:rsidRDefault="009A5E62" w:rsidP="00FB2D9A">
            <w:pPr>
              <w:pStyle w:val="NormalnyWeb"/>
              <w:numPr>
                <w:ilvl w:val="0"/>
                <w:numId w:val="89"/>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statystyki kampanii </w:t>
            </w:r>
            <w:proofErr w:type="spellStart"/>
            <w:r w:rsidRPr="00DE30A3">
              <w:rPr>
                <w:rFonts w:asciiTheme="minorHAnsi" w:eastAsia="Calibri" w:hAnsiTheme="minorHAnsi" w:cstheme="minorHAnsi"/>
                <w:color w:val="auto"/>
                <w:sz w:val="22"/>
                <w:szCs w:val="22"/>
              </w:rPr>
              <w:t>phishingowej</w:t>
            </w:r>
            <w:proofErr w:type="spellEnd"/>
            <w:r w:rsidRPr="00DE30A3">
              <w:rPr>
                <w:rFonts w:asciiTheme="minorHAnsi" w:eastAsia="Calibri" w:hAnsiTheme="minorHAnsi" w:cstheme="minorHAnsi"/>
                <w:color w:val="auto"/>
                <w:sz w:val="22"/>
                <w:szCs w:val="22"/>
              </w:rPr>
              <w:t xml:space="preserve">, w tym: liczby wysłanych, otwartych maili, liczby kliknięć w link, liczby osób, które podały swoje dane. </w:t>
            </w:r>
          </w:p>
          <w:p w14:paraId="7C825B34" w14:textId="77777777" w:rsidR="009A5E62" w:rsidRPr="00DE30A3" w:rsidRDefault="009A5E62" w:rsidP="00FB2D9A">
            <w:pPr>
              <w:pStyle w:val="NormalnyWeb"/>
              <w:numPr>
                <w:ilvl w:val="0"/>
                <w:numId w:val="89"/>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podsumowanie oraz rekomendacje.</w:t>
            </w:r>
          </w:p>
        </w:tc>
      </w:tr>
      <w:tr w:rsidR="009A5E62" w:rsidRPr="00DE30A3" w14:paraId="3346843B" w14:textId="77777777" w:rsidTr="00DE30A3">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6CCCD684" w14:textId="77777777" w:rsidR="009A5E62" w:rsidRPr="00DE30A3" w:rsidRDefault="009A5E62" w:rsidP="009A5E62">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 xml:space="preserve">Szkolenie </w:t>
            </w:r>
            <w:proofErr w:type="spellStart"/>
            <w:r w:rsidRPr="00DE30A3">
              <w:rPr>
                <w:rFonts w:asciiTheme="minorHAnsi" w:hAnsiTheme="minorHAnsi" w:cstheme="minorHAnsi"/>
                <w:b/>
                <w:bCs/>
                <w:sz w:val="22"/>
                <w:szCs w:val="22"/>
              </w:rPr>
              <w:t>cyberbezpieczeństwa</w:t>
            </w:r>
            <w:proofErr w:type="spellEnd"/>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094E6890" w14:textId="77777777" w:rsidR="009A5E62" w:rsidRPr="00DE30A3" w:rsidRDefault="009A5E62" w:rsidP="000B07F7">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Szkolenie musi zostać przeprowadzone w minimum 3 grupach.</w:t>
            </w:r>
          </w:p>
          <w:p w14:paraId="200E114A" w14:textId="77777777" w:rsidR="009A5E62" w:rsidRPr="00DE30A3" w:rsidRDefault="009A5E62" w:rsidP="000B07F7">
            <w:pPr>
              <w:pStyle w:val="NormalnyWeb"/>
              <w:spacing w:before="0" w:after="0" w:line="276" w:lineRule="auto"/>
              <w:jc w:val="both"/>
              <w:rPr>
                <w:rFonts w:asciiTheme="minorHAnsi" w:eastAsia="Calibri" w:hAnsiTheme="minorHAnsi" w:cstheme="minorHAnsi"/>
                <w:color w:val="auto"/>
                <w:sz w:val="22"/>
                <w:szCs w:val="22"/>
              </w:rPr>
            </w:pPr>
            <w:proofErr w:type="gramStart"/>
            <w:r w:rsidRPr="00DE30A3">
              <w:rPr>
                <w:rFonts w:asciiTheme="minorHAnsi" w:eastAsia="Calibri" w:hAnsiTheme="minorHAnsi" w:cstheme="minorHAnsi"/>
                <w:color w:val="auto"/>
                <w:sz w:val="22"/>
                <w:szCs w:val="22"/>
              </w:rPr>
              <w:t>Szkolenie  musi</w:t>
            </w:r>
            <w:proofErr w:type="gramEnd"/>
            <w:r w:rsidRPr="00DE30A3">
              <w:rPr>
                <w:rFonts w:asciiTheme="minorHAnsi" w:eastAsia="Calibri" w:hAnsiTheme="minorHAnsi" w:cstheme="minorHAnsi"/>
                <w:color w:val="auto"/>
                <w:sz w:val="22"/>
                <w:szCs w:val="22"/>
              </w:rPr>
              <w:t xml:space="preserve"> trwać minimum 1 h.</w:t>
            </w:r>
          </w:p>
          <w:p w14:paraId="56BA0778" w14:textId="77777777" w:rsidR="009A5E62" w:rsidRPr="00DE30A3" w:rsidRDefault="009A5E62" w:rsidP="000B07F7">
            <w:pPr>
              <w:pStyle w:val="Bezodstpw"/>
              <w:spacing w:line="276" w:lineRule="auto"/>
              <w:jc w:val="both"/>
              <w:rPr>
                <w:rFonts w:eastAsia="Calibri" w:cstheme="minorHAnsi"/>
              </w:rPr>
            </w:pPr>
            <w:r w:rsidRPr="00DE30A3">
              <w:rPr>
                <w:rFonts w:eastAsia="Calibri" w:cstheme="minorHAnsi"/>
              </w:rPr>
              <w:t xml:space="preserve">Wymagane jest, aby szkolenie przeprowadzone było, w formie online. </w:t>
            </w:r>
          </w:p>
          <w:p w14:paraId="39BD5A4A" w14:textId="77777777" w:rsidR="009A5E62" w:rsidRPr="00DE30A3" w:rsidRDefault="009A5E62" w:rsidP="000B07F7">
            <w:pPr>
              <w:pStyle w:val="Bezodstpw"/>
              <w:spacing w:line="276" w:lineRule="auto"/>
              <w:jc w:val="both"/>
              <w:rPr>
                <w:rFonts w:eastAsia="Calibri" w:cstheme="minorHAnsi"/>
              </w:rPr>
            </w:pPr>
            <w:r w:rsidRPr="00DE30A3">
              <w:rPr>
                <w:rFonts w:eastAsia="Calibri" w:cstheme="minorHAnsi"/>
              </w:rPr>
              <w:t>Szkolenie musi być zrealizowane w formie vouchera z możliwością zrealizowania w wybranym przez Zamawiającego terminie w przeciągu minimum 12 miesięcy od daty dostarczenia.</w:t>
            </w:r>
          </w:p>
          <w:p w14:paraId="303D9E9A" w14:textId="77777777" w:rsidR="009A5E62" w:rsidRPr="00DE30A3" w:rsidRDefault="009A5E62" w:rsidP="000B07F7">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Szkolenie musi obejmować w zakresie minimum: </w:t>
            </w:r>
          </w:p>
          <w:p w14:paraId="46FA4BFE"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Wycieki informacji – mechanizmy i skutki. </w:t>
            </w:r>
          </w:p>
          <w:p w14:paraId="0B422525"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Zarządzanie hasłami – dobre praktyki i narzędzia pomocnicze. </w:t>
            </w:r>
          </w:p>
          <w:p w14:paraId="0397B611"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proofErr w:type="spellStart"/>
            <w:r w:rsidRPr="00DE30A3">
              <w:rPr>
                <w:rFonts w:asciiTheme="minorHAnsi" w:eastAsia="Calibri" w:hAnsiTheme="minorHAnsi" w:cstheme="minorHAnsi"/>
                <w:color w:val="auto"/>
                <w:sz w:val="22"/>
                <w:szCs w:val="22"/>
              </w:rPr>
              <w:t>Psychomanipulacja</w:t>
            </w:r>
            <w:proofErr w:type="spellEnd"/>
            <w:r w:rsidRPr="00DE30A3">
              <w:rPr>
                <w:rFonts w:asciiTheme="minorHAnsi" w:eastAsia="Calibri" w:hAnsiTheme="minorHAnsi" w:cstheme="minorHAnsi"/>
                <w:color w:val="auto"/>
                <w:sz w:val="22"/>
                <w:szCs w:val="22"/>
              </w:rPr>
              <w:t xml:space="preserve"> w sieci – zasady i zastosowania. </w:t>
            </w:r>
          </w:p>
          <w:p w14:paraId="6E305170"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Sfałszowane komunikaty i strony – identyfikacja zagrożeń. </w:t>
            </w:r>
          </w:p>
          <w:p w14:paraId="4EB1166B"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Ataki głosowe i podszywanie się pod identyfikator dzwoniącego (</w:t>
            </w:r>
            <w:proofErr w:type="spellStart"/>
            <w:r w:rsidRPr="00DE30A3">
              <w:rPr>
                <w:rFonts w:asciiTheme="minorHAnsi" w:eastAsia="Calibri" w:hAnsiTheme="minorHAnsi" w:cstheme="minorHAnsi"/>
                <w:color w:val="auto"/>
                <w:sz w:val="22"/>
                <w:szCs w:val="22"/>
              </w:rPr>
              <w:t>vishing</w:t>
            </w:r>
            <w:proofErr w:type="spellEnd"/>
            <w:r w:rsidRPr="00DE30A3">
              <w:rPr>
                <w:rFonts w:asciiTheme="minorHAnsi" w:eastAsia="Calibri" w:hAnsiTheme="minorHAnsi" w:cstheme="minorHAnsi"/>
                <w:color w:val="auto"/>
                <w:sz w:val="22"/>
                <w:szCs w:val="22"/>
              </w:rPr>
              <w:t xml:space="preserve">) </w:t>
            </w:r>
          </w:p>
          <w:p w14:paraId="7AB5F3E3"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Archiwizacja internetowa – cyfrowy ślad nie znika. </w:t>
            </w:r>
          </w:p>
          <w:p w14:paraId="315A56AF"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Mechanizmy śledzenia w sieci – rola i funkcja </w:t>
            </w:r>
            <w:proofErr w:type="spellStart"/>
            <w:r w:rsidRPr="00DE30A3">
              <w:rPr>
                <w:rFonts w:asciiTheme="minorHAnsi" w:eastAsia="Calibri" w:hAnsiTheme="minorHAnsi" w:cstheme="minorHAnsi"/>
                <w:color w:val="auto"/>
                <w:sz w:val="22"/>
                <w:szCs w:val="22"/>
              </w:rPr>
              <w:t>cookies</w:t>
            </w:r>
            <w:proofErr w:type="spellEnd"/>
            <w:r w:rsidRPr="00DE30A3">
              <w:rPr>
                <w:rFonts w:asciiTheme="minorHAnsi" w:eastAsia="Calibri" w:hAnsiTheme="minorHAnsi" w:cstheme="minorHAnsi"/>
                <w:color w:val="auto"/>
                <w:sz w:val="22"/>
                <w:szCs w:val="22"/>
              </w:rPr>
              <w:t xml:space="preserve">. </w:t>
            </w:r>
          </w:p>
          <w:p w14:paraId="71BC3DEE"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Niebezpieczeństwa ze strony nieautoryzowanego sprzętu. </w:t>
            </w:r>
          </w:p>
          <w:p w14:paraId="5DA0C2CE"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Ataki siłowe na hasła – jak nie dać się złamać. </w:t>
            </w:r>
          </w:p>
          <w:p w14:paraId="7B5E2FAD" w14:textId="77777777" w:rsidR="009A5E62" w:rsidRPr="00DE30A3" w:rsidRDefault="009A5E62" w:rsidP="000B07F7">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Wyłudzenie informacji przez celowane ataki </w:t>
            </w:r>
            <w:proofErr w:type="spellStart"/>
            <w:r w:rsidRPr="00DE30A3">
              <w:rPr>
                <w:rFonts w:asciiTheme="minorHAnsi" w:eastAsia="Calibri" w:hAnsiTheme="minorHAnsi" w:cstheme="minorHAnsi"/>
                <w:color w:val="auto"/>
                <w:sz w:val="22"/>
                <w:szCs w:val="22"/>
              </w:rPr>
              <w:t>phishingowe</w:t>
            </w:r>
            <w:proofErr w:type="spellEnd"/>
            <w:r w:rsidRPr="00DE30A3">
              <w:rPr>
                <w:rFonts w:asciiTheme="minorHAnsi" w:eastAsia="Calibri" w:hAnsiTheme="minorHAnsi" w:cstheme="minorHAnsi"/>
                <w:color w:val="auto"/>
                <w:sz w:val="22"/>
                <w:szCs w:val="22"/>
              </w:rPr>
              <w:t xml:space="preserve"> (</w:t>
            </w:r>
            <w:proofErr w:type="spellStart"/>
            <w:r w:rsidRPr="00DE30A3">
              <w:rPr>
                <w:rFonts w:asciiTheme="minorHAnsi" w:eastAsia="Calibri" w:hAnsiTheme="minorHAnsi" w:cstheme="minorHAnsi"/>
                <w:color w:val="auto"/>
                <w:sz w:val="22"/>
                <w:szCs w:val="22"/>
              </w:rPr>
              <w:t>spear</w:t>
            </w:r>
            <w:proofErr w:type="spellEnd"/>
            <w:r w:rsidRPr="00DE30A3">
              <w:rPr>
                <w:rFonts w:asciiTheme="minorHAnsi" w:eastAsia="Calibri" w:hAnsiTheme="minorHAnsi" w:cstheme="minorHAnsi"/>
                <w:color w:val="auto"/>
                <w:sz w:val="22"/>
                <w:szCs w:val="22"/>
              </w:rPr>
              <w:t xml:space="preserve"> </w:t>
            </w:r>
            <w:proofErr w:type="spellStart"/>
            <w:r w:rsidRPr="00DE30A3">
              <w:rPr>
                <w:rFonts w:asciiTheme="minorHAnsi" w:eastAsia="Calibri" w:hAnsiTheme="minorHAnsi" w:cstheme="minorHAnsi"/>
                <w:color w:val="auto"/>
                <w:sz w:val="22"/>
                <w:szCs w:val="22"/>
              </w:rPr>
              <w:t>phishing</w:t>
            </w:r>
            <w:proofErr w:type="spellEnd"/>
            <w:r w:rsidRPr="00DE30A3">
              <w:rPr>
                <w:rFonts w:asciiTheme="minorHAnsi" w:eastAsia="Calibri" w:hAnsiTheme="minorHAnsi" w:cstheme="minorHAnsi"/>
                <w:color w:val="auto"/>
                <w:sz w:val="22"/>
                <w:szCs w:val="22"/>
              </w:rPr>
              <w:t xml:space="preserve">). </w:t>
            </w:r>
          </w:p>
          <w:p w14:paraId="6757EDB1" w14:textId="6FBB68A4" w:rsidR="009A5E62" w:rsidRPr="00DE30A3" w:rsidRDefault="009A5E62" w:rsidP="00FB2D9A">
            <w:pPr>
              <w:pStyle w:val="NormalnyWeb"/>
              <w:numPr>
                <w:ilvl w:val="0"/>
                <w:numId w:val="88"/>
              </w:numPr>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Świadomość pracowników – kultura bezpieczeństwa </w:t>
            </w:r>
            <w:r w:rsidR="000B07F7">
              <w:rPr>
                <w:rFonts w:asciiTheme="minorHAnsi" w:eastAsia="Calibri" w:hAnsiTheme="minorHAnsi" w:cstheme="minorHAnsi"/>
                <w:color w:val="auto"/>
                <w:sz w:val="22"/>
                <w:szCs w:val="22"/>
              </w:rPr>
              <w:br/>
            </w:r>
            <w:r w:rsidRPr="00DE30A3">
              <w:rPr>
                <w:rFonts w:asciiTheme="minorHAnsi" w:eastAsia="Calibri" w:hAnsiTheme="minorHAnsi" w:cstheme="minorHAnsi"/>
                <w:color w:val="auto"/>
                <w:sz w:val="22"/>
                <w:szCs w:val="22"/>
              </w:rPr>
              <w:t>w organizacji.</w:t>
            </w:r>
          </w:p>
        </w:tc>
      </w:tr>
      <w:tr w:rsidR="009A5E62" w:rsidRPr="00DE30A3" w14:paraId="55FC1750" w14:textId="77777777" w:rsidTr="00DE30A3">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334B989C" w14:textId="77777777" w:rsidR="009A5E62" w:rsidRPr="00DE30A3" w:rsidRDefault="009A5E62" w:rsidP="009A5E62">
            <w:pPr>
              <w:spacing w:line="276" w:lineRule="auto"/>
              <w:jc w:val="center"/>
              <w:rPr>
                <w:rFonts w:asciiTheme="minorHAnsi" w:hAnsiTheme="minorHAnsi" w:cstheme="minorHAnsi"/>
                <w:b/>
                <w:bCs/>
                <w:sz w:val="22"/>
                <w:szCs w:val="22"/>
              </w:rPr>
            </w:pPr>
            <w:r w:rsidRPr="00DE30A3">
              <w:rPr>
                <w:rFonts w:asciiTheme="minorHAnsi" w:hAnsiTheme="minorHAnsi" w:cstheme="minorHAnsi"/>
                <w:b/>
                <w:bCs/>
                <w:sz w:val="22"/>
                <w:szCs w:val="22"/>
              </w:rPr>
              <w:t>Wymagania dodatkowe</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762A75F4" w14:textId="03AA3CB1"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Zamawiający wymaga, aby szkolenia dedykowane dla pracowników jednostki zorganizowane były przez jednostki posiadające stosowną wiedzę oraz m.in. 2 letnie doświadczenie w przygotowaniu </w:t>
            </w:r>
            <w:r w:rsidR="000B07F7">
              <w:rPr>
                <w:rFonts w:asciiTheme="minorHAnsi" w:eastAsia="Calibri" w:hAnsiTheme="minorHAnsi" w:cstheme="minorHAnsi"/>
                <w:color w:val="auto"/>
                <w:sz w:val="22"/>
                <w:szCs w:val="22"/>
              </w:rPr>
              <w:br/>
            </w:r>
            <w:r w:rsidRPr="00DE30A3">
              <w:rPr>
                <w:rFonts w:asciiTheme="minorHAnsi" w:eastAsia="Calibri" w:hAnsiTheme="minorHAnsi" w:cstheme="minorHAnsi"/>
                <w:color w:val="auto"/>
                <w:sz w:val="22"/>
                <w:szCs w:val="22"/>
              </w:rPr>
              <w:lastRenderedPageBreak/>
              <w:t xml:space="preserve">i przeprowadzeniu szkoleń budujących i wzmacniających świadomość </w:t>
            </w:r>
            <w:proofErr w:type="spellStart"/>
            <w:r w:rsidRPr="00DE30A3">
              <w:rPr>
                <w:rFonts w:asciiTheme="minorHAnsi" w:eastAsia="Calibri" w:hAnsiTheme="minorHAnsi" w:cstheme="minorHAnsi"/>
                <w:color w:val="auto"/>
                <w:sz w:val="22"/>
                <w:szCs w:val="22"/>
              </w:rPr>
              <w:t>cyberzagrożeń</w:t>
            </w:r>
            <w:proofErr w:type="spellEnd"/>
            <w:r w:rsidRPr="00DE30A3">
              <w:rPr>
                <w:rFonts w:asciiTheme="minorHAnsi" w:eastAsia="Calibri" w:hAnsiTheme="minorHAnsi" w:cstheme="minorHAnsi"/>
                <w:color w:val="auto"/>
                <w:sz w:val="22"/>
                <w:szCs w:val="22"/>
              </w:rPr>
              <w:t>.</w:t>
            </w:r>
          </w:p>
        </w:tc>
      </w:tr>
      <w:tr w:rsidR="009A5E62" w:rsidRPr="00DE30A3" w14:paraId="37D5339F" w14:textId="77777777" w:rsidTr="00DE30A3">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431733B3" w14:textId="77777777" w:rsidR="009A5E62" w:rsidRPr="00DE30A3" w:rsidRDefault="009A5E62" w:rsidP="009A5E62">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Ilość</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6C27397C" w14:textId="77777777" w:rsidR="009A5E62" w:rsidRPr="00DE30A3" w:rsidRDefault="009A5E62" w:rsidP="009A5E6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1 szt.</w:t>
            </w:r>
          </w:p>
        </w:tc>
      </w:tr>
    </w:tbl>
    <w:p w14:paraId="3FD2E375" w14:textId="546604B0" w:rsidR="00C44EDB" w:rsidRDefault="00C44EDB" w:rsidP="009A5E62">
      <w:pPr>
        <w:pStyle w:val="Nagwek1"/>
        <w:spacing w:before="0" w:line="276" w:lineRule="auto"/>
        <w:rPr>
          <w:rFonts w:asciiTheme="minorHAnsi" w:hAnsiTheme="minorHAnsi" w:cstheme="minorHAnsi"/>
          <w:szCs w:val="24"/>
        </w:rPr>
      </w:pPr>
    </w:p>
    <w:p w14:paraId="5242E9DB" w14:textId="77777777" w:rsidR="000B07F7" w:rsidRDefault="00C44EDB">
      <w:pPr>
        <w:spacing w:after="200" w:line="276" w:lineRule="auto"/>
        <w:rPr>
          <w:rFonts w:asciiTheme="minorHAnsi" w:eastAsiaTheme="majorEastAsia" w:hAnsiTheme="minorHAnsi" w:cstheme="minorHAnsi"/>
          <w:b/>
          <w:bCs/>
          <w:caps/>
        </w:rPr>
      </w:pPr>
      <w:r>
        <w:rPr>
          <w:rFonts w:asciiTheme="minorHAnsi" w:hAnsiTheme="minorHAnsi" w:cstheme="minorHAnsi"/>
        </w:rPr>
        <w:br w:type="page"/>
      </w:r>
    </w:p>
    <w:tbl>
      <w:tblPr>
        <w:tblW w:w="5000" w:type="pct"/>
        <w:tblBorders>
          <w:top w:val="single" w:sz="6" w:space="0" w:color="auto"/>
          <w:left w:val="single" w:sz="6" w:space="0" w:color="auto"/>
          <w:bottom w:val="single" w:sz="6" w:space="0" w:color="auto"/>
          <w:right w:val="single" w:sz="6" w:space="0" w:color="auto"/>
        </w:tblBorders>
        <w:tblLook w:val="0400" w:firstRow="0" w:lastRow="0" w:firstColumn="0" w:lastColumn="0" w:noHBand="0" w:noVBand="1"/>
      </w:tblPr>
      <w:tblGrid>
        <w:gridCol w:w="2362"/>
        <w:gridCol w:w="6710"/>
      </w:tblGrid>
      <w:tr w:rsidR="000B07F7" w:rsidRPr="00FE3BC7" w14:paraId="45217A4D" w14:textId="77777777" w:rsidTr="0003103E">
        <w:trPr>
          <w:trHeight w:val="390"/>
        </w:trPr>
        <w:tc>
          <w:tcPr>
            <w:tcW w:w="1302" w:type="pct"/>
            <w:tcBorders>
              <w:top w:val="nil"/>
              <w:left w:val="nil"/>
              <w:bottom w:val="single" w:sz="6" w:space="0" w:color="000000" w:themeColor="text1"/>
              <w:right w:val="nil"/>
            </w:tcBorders>
            <w:shd w:val="clear" w:color="auto" w:fill="F2F2F2" w:themeFill="background1" w:themeFillShade="F2"/>
            <w:tcMar>
              <w:left w:w="105" w:type="dxa"/>
              <w:right w:w="105" w:type="dxa"/>
            </w:tcMar>
            <w:vAlign w:val="center"/>
          </w:tcPr>
          <w:p w14:paraId="6C1252B8" w14:textId="77777777" w:rsidR="000B07F7" w:rsidRPr="00FE3BC7" w:rsidRDefault="000B07F7" w:rsidP="00927A89">
            <w:pPr>
              <w:spacing w:line="276" w:lineRule="auto"/>
              <w:jc w:val="center"/>
              <w:rPr>
                <w:rFonts w:asciiTheme="minorHAnsi" w:hAnsiTheme="minorHAnsi" w:cstheme="minorHAnsi"/>
              </w:rPr>
            </w:pPr>
            <w:r w:rsidRPr="00FE3BC7">
              <w:rPr>
                <w:rFonts w:asciiTheme="minorHAnsi" w:hAnsiTheme="minorHAnsi" w:cstheme="minorHAnsi"/>
                <w:b/>
                <w:bCs/>
              </w:rPr>
              <w:lastRenderedPageBreak/>
              <w:t>Nazwa</w:t>
            </w:r>
          </w:p>
        </w:tc>
        <w:tc>
          <w:tcPr>
            <w:tcW w:w="3698" w:type="pct"/>
            <w:tcBorders>
              <w:top w:val="nil"/>
              <w:left w:val="nil"/>
              <w:bottom w:val="single" w:sz="6" w:space="0" w:color="000000" w:themeColor="text1"/>
              <w:right w:val="nil"/>
            </w:tcBorders>
            <w:shd w:val="clear" w:color="auto" w:fill="F2F2F2" w:themeFill="background1" w:themeFillShade="F2"/>
            <w:tcMar>
              <w:left w:w="105" w:type="dxa"/>
              <w:right w:w="105" w:type="dxa"/>
            </w:tcMar>
            <w:vAlign w:val="center"/>
          </w:tcPr>
          <w:p w14:paraId="15FC46B8" w14:textId="77777777" w:rsidR="000B07F7" w:rsidRPr="00FE3BC7" w:rsidRDefault="000B07F7" w:rsidP="00927A89">
            <w:pPr>
              <w:spacing w:line="276" w:lineRule="auto"/>
              <w:jc w:val="center"/>
              <w:rPr>
                <w:rFonts w:asciiTheme="minorHAnsi" w:hAnsiTheme="minorHAnsi" w:cstheme="minorHAnsi"/>
                <w:b/>
                <w:bCs/>
              </w:rPr>
            </w:pPr>
          </w:p>
          <w:p w14:paraId="0A31CDA6" w14:textId="77777777" w:rsidR="000B07F7" w:rsidRPr="00FE3BC7" w:rsidRDefault="000B07F7" w:rsidP="00927A89">
            <w:pPr>
              <w:spacing w:line="276" w:lineRule="auto"/>
              <w:jc w:val="center"/>
              <w:rPr>
                <w:rFonts w:asciiTheme="minorHAnsi" w:hAnsiTheme="minorHAnsi" w:cstheme="minorHAnsi"/>
              </w:rPr>
            </w:pPr>
            <w:r w:rsidRPr="00FE3BC7">
              <w:rPr>
                <w:rFonts w:asciiTheme="minorHAnsi" w:hAnsiTheme="minorHAnsi" w:cstheme="minorHAnsi"/>
                <w:b/>
                <w:bCs/>
              </w:rPr>
              <w:t>Minimalne wymagania dla szkolenia</w:t>
            </w:r>
          </w:p>
          <w:p w14:paraId="33AB13C0" w14:textId="77777777" w:rsidR="000B07F7" w:rsidRPr="00FE3BC7" w:rsidRDefault="000B07F7" w:rsidP="00927A89">
            <w:pPr>
              <w:spacing w:line="276" w:lineRule="auto"/>
              <w:jc w:val="center"/>
              <w:rPr>
                <w:rFonts w:asciiTheme="minorHAnsi" w:hAnsiTheme="minorHAnsi" w:cstheme="minorHAnsi"/>
                <w:b/>
                <w:bCs/>
              </w:rPr>
            </w:pPr>
          </w:p>
        </w:tc>
      </w:tr>
      <w:tr w:rsidR="000B07F7" w:rsidRPr="00DE30A3" w14:paraId="468C734C" w14:textId="77777777" w:rsidTr="00927A89">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305DB5BD" w14:textId="77777777" w:rsidR="000B07F7" w:rsidRPr="00DE30A3" w:rsidRDefault="000B07F7" w:rsidP="00927A89">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Typ</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1611DE5E" w14:textId="0B8BB804" w:rsidR="000B07F7" w:rsidRPr="00DE30A3" w:rsidRDefault="000B07F7" w:rsidP="00F26BDC">
            <w:pPr>
              <w:spacing w:line="276" w:lineRule="auto"/>
              <w:jc w:val="both"/>
              <w:rPr>
                <w:rFonts w:asciiTheme="minorHAnsi" w:hAnsiTheme="minorHAnsi" w:cstheme="minorHAnsi"/>
                <w:sz w:val="22"/>
                <w:szCs w:val="22"/>
              </w:rPr>
            </w:pPr>
            <w:r w:rsidRPr="00DE30A3">
              <w:rPr>
                <w:rFonts w:asciiTheme="minorHAnsi" w:hAnsiTheme="minorHAnsi" w:cstheme="minorHAnsi"/>
                <w:sz w:val="22"/>
                <w:szCs w:val="22"/>
              </w:rPr>
              <w:t xml:space="preserve">Szkolenia </w:t>
            </w:r>
            <w:r w:rsidR="00D15FD0">
              <w:rPr>
                <w:rFonts w:asciiTheme="minorHAnsi" w:hAnsiTheme="minorHAnsi" w:cstheme="minorHAnsi"/>
                <w:sz w:val="22"/>
                <w:szCs w:val="22"/>
              </w:rPr>
              <w:t>dla</w:t>
            </w:r>
            <w:r w:rsidR="00C43F4A">
              <w:rPr>
                <w:rFonts w:asciiTheme="minorHAnsi" w:hAnsiTheme="minorHAnsi" w:cstheme="minorHAnsi"/>
                <w:sz w:val="22"/>
                <w:szCs w:val="22"/>
              </w:rPr>
              <w:t xml:space="preserve"> </w:t>
            </w:r>
            <w:r w:rsidR="00D15FD0">
              <w:rPr>
                <w:rFonts w:asciiTheme="minorHAnsi" w:hAnsiTheme="minorHAnsi" w:cstheme="minorHAnsi"/>
                <w:sz w:val="22"/>
                <w:szCs w:val="22"/>
              </w:rPr>
              <w:t xml:space="preserve">pracownika </w:t>
            </w:r>
            <w:r>
              <w:rPr>
                <w:rFonts w:asciiTheme="minorHAnsi" w:hAnsiTheme="minorHAnsi" w:cstheme="minorHAnsi"/>
                <w:sz w:val="22"/>
                <w:szCs w:val="22"/>
              </w:rPr>
              <w:t>IT</w:t>
            </w:r>
          </w:p>
        </w:tc>
      </w:tr>
      <w:tr w:rsidR="000B07F7" w:rsidRPr="00DE30A3" w14:paraId="78A927B8" w14:textId="77777777" w:rsidTr="00927A89">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152FF876" w14:textId="0220BC03" w:rsidR="000B07F7" w:rsidRPr="00DE30A3" w:rsidRDefault="000B07F7" w:rsidP="00DA4B25">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 xml:space="preserve">Szkolenie </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5BD619D0" w14:textId="32ADE4BE" w:rsidR="00C43F4A" w:rsidRDefault="000B07F7" w:rsidP="00C43F4A">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W ramach realizacji przedmiotu zamówienia, Wykonawca zobowiązany jest </w:t>
            </w:r>
            <w:r w:rsidR="00A174BD">
              <w:rPr>
                <w:rFonts w:asciiTheme="minorHAnsi" w:eastAsia="Calibri" w:hAnsiTheme="minorHAnsi" w:cstheme="minorHAnsi"/>
                <w:color w:val="auto"/>
                <w:sz w:val="22"/>
                <w:szCs w:val="22"/>
              </w:rPr>
              <w:t xml:space="preserve">dostarczyć Voucher </w:t>
            </w:r>
            <w:r w:rsidR="00A174BD" w:rsidRPr="00A174BD">
              <w:rPr>
                <w:rFonts w:asciiTheme="minorHAnsi" w:eastAsia="Calibri" w:hAnsiTheme="minorHAnsi" w:cstheme="minorHAnsi"/>
                <w:color w:val="auto"/>
                <w:sz w:val="22"/>
                <w:szCs w:val="22"/>
              </w:rPr>
              <w:t xml:space="preserve">uprawniający do skorzystania z określonego </w:t>
            </w:r>
            <w:r w:rsidR="00A174BD">
              <w:rPr>
                <w:rFonts w:asciiTheme="minorHAnsi" w:eastAsia="Calibri" w:hAnsiTheme="minorHAnsi" w:cstheme="minorHAnsi"/>
                <w:color w:val="auto"/>
                <w:sz w:val="22"/>
                <w:szCs w:val="22"/>
              </w:rPr>
              <w:t>szkolenia autoryzowanego dot</w:t>
            </w:r>
            <w:r w:rsidR="00C43F4A">
              <w:rPr>
                <w:rFonts w:asciiTheme="minorHAnsi" w:eastAsia="Calibri" w:hAnsiTheme="minorHAnsi" w:cstheme="minorHAnsi"/>
                <w:color w:val="auto"/>
                <w:sz w:val="22"/>
                <w:szCs w:val="22"/>
              </w:rPr>
              <w:t xml:space="preserve">yczącego </w:t>
            </w:r>
            <w:r w:rsidR="00D17BAC">
              <w:rPr>
                <w:rFonts w:asciiTheme="minorHAnsi" w:eastAsia="Calibri" w:hAnsiTheme="minorHAnsi" w:cstheme="minorHAnsi"/>
                <w:color w:val="auto"/>
                <w:sz w:val="22"/>
                <w:szCs w:val="22"/>
              </w:rPr>
              <w:t>bezpieczeństwa sieci bezprzewodowych</w:t>
            </w:r>
            <w:r w:rsidR="00F16FDF">
              <w:rPr>
                <w:rFonts w:asciiTheme="minorHAnsi" w:eastAsia="Calibri" w:hAnsiTheme="minorHAnsi" w:cstheme="minorHAnsi"/>
                <w:color w:val="auto"/>
                <w:sz w:val="22"/>
                <w:szCs w:val="22"/>
              </w:rPr>
              <w:t>, poruszającego tematy</w:t>
            </w:r>
            <w:r w:rsidR="00A174BD">
              <w:rPr>
                <w:rFonts w:asciiTheme="minorHAnsi" w:eastAsia="Calibri" w:hAnsiTheme="minorHAnsi" w:cstheme="minorHAnsi"/>
                <w:color w:val="auto"/>
                <w:sz w:val="22"/>
                <w:szCs w:val="22"/>
              </w:rPr>
              <w:t>:</w:t>
            </w:r>
            <w:r w:rsidR="00A174BD" w:rsidRPr="00DE30A3">
              <w:rPr>
                <w:rFonts w:asciiTheme="minorHAnsi" w:eastAsia="Calibri" w:hAnsiTheme="minorHAnsi" w:cstheme="minorHAnsi"/>
                <w:color w:val="auto"/>
                <w:sz w:val="22"/>
                <w:szCs w:val="22"/>
              </w:rPr>
              <w:t xml:space="preserve"> </w:t>
            </w:r>
          </w:p>
          <w:p w14:paraId="681E2D5F" w14:textId="1D575584"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s</w:t>
            </w:r>
            <w:r w:rsidRPr="00D17BAC">
              <w:rPr>
                <w:rFonts w:asciiTheme="minorHAnsi" w:eastAsia="Calibri" w:hAnsiTheme="minorHAnsi" w:cstheme="minorHAnsi"/>
                <w:color w:val="auto"/>
                <w:sz w:val="22"/>
                <w:szCs w:val="22"/>
              </w:rPr>
              <w:t>kanowanie i wyszukiwanie sieci bezprzewodowych</w:t>
            </w:r>
          </w:p>
          <w:p w14:paraId="68BF93EA" w14:textId="60EC0002"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at</w:t>
            </w:r>
            <w:r w:rsidRPr="00D17BAC">
              <w:rPr>
                <w:rFonts w:asciiTheme="minorHAnsi" w:eastAsia="Calibri" w:hAnsiTheme="minorHAnsi" w:cstheme="minorHAnsi"/>
                <w:color w:val="auto"/>
                <w:sz w:val="22"/>
                <w:szCs w:val="22"/>
              </w:rPr>
              <w:t>ak</w:t>
            </w:r>
            <w:r>
              <w:rPr>
                <w:rFonts w:asciiTheme="minorHAnsi" w:eastAsia="Calibri" w:hAnsiTheme="minorHAnsi" w:cstheme="minorHAnsi"/>
                <w:color w:val="auto"/>
                <w:sz w:val="22"/>
                <w:szCs w:val="22"/>
              </w:rPr>
              <w:t>ów</w:t>
            </w:r>
            <w:r w:rsidRPr="00D17BAC">
              <w:rPr>
                <w:rFonts w:asciiTheme="minorHAnsi" w:eastAsia="Calibri" w:hAnsiTheme="minorHAnsi" w:cstheme="minorHAnsi"/>
                <w:color w:val="auto"/>
                <w:sz w:val="22"/>
                <w:szCs w:val="22"/>
              </w:rPr>
              <w:t xml:space="preserve"> na sieci bezprzewodowe z WPS</w:t>
            </w:r>
          </w:p>
          <w:p w14:paraId="189A6242" w14:textId="178E98B6"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w</w:t>
            </w:r>
            <w:r w:rsidRPr="00D17BAC">
              <w:rPr>
                <w:rFonts w:asciiTheme="minorHAnsi" w:eastAsia="Calibri" w:hAnsiTheme="minorHAnsi" w:cstheme="minorHAnsi"/>
                <w:color w:val="auto"/>
                <w:sz w:val="22"/>
                <w:szCs w:val="22"/>
              </w:rPr>
              <w:t>yliczani</w:t>
            </w:r>
            <w:r>
              <w:rPr>
                <w:rFonts w:asciiTheme="minorHAnsi" w:eastAsia="Calibri" w:hAnsiTheme="minorHAnsi" w:cstheme="minorHAnsi"/>
                <w:color w:val="auto"/>
                <w:sz w:val="22"/>
                <w:szCs w:val="22"/>
              </w:rPr>
              <w:t>a</w:t>
            </w:r>
            <w:r w:rsidRPr="00D17BAC">
              <w:rPr>
                <w:rFonts w:asciiTheme="minorHAnsi" w:eastAsia="Calibri" w:hAnsiTheme="minorHAnsi" w:cstheme="minorHAnsi"/>
                <w:color w:val="auto"/>
                <w:sz w:val="22"/>
                <w:szCs w:val="22"/>
              </w:rPr>
              <w:t xml:space="preserve"> wektora IVS z pakietów w sieci z WEP</w:t>
            </w:r>
          </w:p>
          <w:p w14:paraId="75B8472E" w14:textId="08F6A29D"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w</w:t>
            </w:r>
            <w:r w:rsidRPr="00D17BAC">
              <w:rPr>
                <w:rFonts w:asciiTheme="minorHAnsi" w:eastAsia="Calibri" w:hAnsiTheme="minorHAnsi" w:cstheme="minorHAnsi"/>
                <w:color w:val="auto"/>
                <w:sz w:val="22"/>
                <w:szCs w:val="22"/>
              </w:rPr>
              <w:t>strzykiwani</w:t>
            </w:r>
            <w:r>
              <w:rPr>
                <w:rFonts w:asciiTheme="minorHAnsi" w:eastAsia="Calibri" w:hAnsiTheme="minorHAnsi" w:cstheme="minorHAnsi"/>
                <w:color w:val="auto"/>
                <w:sz w:val="22"/>
                <w:szCs w:val="22"/>
              </w:rPr>
              <w:t>a</w:t>
            </w:r>
            <w:r w:rsidRPr="00D17BAC">
              <w:rPr>
                <w:rFonts w:asciiTheme="minorHAnsi" w:eastAsia="Calibri" w:hAnsiTheme="minorHAnsi" w:cstheme="minorHAnsi"/>
                <w:color w:val="auto"/>
                <w:sz w:val="22"/>
                <w:szCs w:val="22"/>
              </w:rPr>
              <w:t xml:space="preserve"> pakietów do sieci z WEP</w:t>
            </w:r>
          </w:p>
          <w:p w14:paraId="398F9B4F" w14:textId="0E3C49E6"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a</w:t>
            </w:r>
            <w:r w:rsidRPr="00D17BAC">
              <w:rPr>
                <w:rFonts w:asciiTheme="minorHAnsi" w:eastAsia="Calibri" w:hAnsiTheme="minorHAnsi" w:cstheme="minorHAnsi"/>
                <w:color w:val="auto"/>
                <w:sz w:val="22"/>
                <w:szCs w:val="22"/>
              </w:rPr>
              <w:t>tak</w:t>
            </w:r>
            <w:r>
              <w:rPr>
                <w:rFonts w:asciiTheme="minorHAnsi" w:eastAsia="Calibri" w:hAnsiTheme="minorHAnsi" w:cstheme="minorHAnsi"/>
                <w:color w:val="auto"/>
                <w:sz w:val="22"/>
                <w:szCs w:val="22"/>
              </w:rPr>
              <w:t>ów</w:t>
            </w:r>
            <w:r w:rsidRPr="00D17BAC">
              <w:rPr>
                <w:rFonts w:asciiTheme="minorHAnsi" w:eastAsia="Calibri" w:hAnsiTheme="minorHAnsi" w:cstheme="minorHAnsi"/>
                <w:color w:val="auto"/>
                <w:sz w:val="22"/>
                <w:szCs w:val="22"/>
              </w:rPr>
              <w:t xml:space="preserve"> na sieci bezprzewodowe z WEP</w:t>
            </w:r>
          </w:p>
          <w:p w14:paraId="5545F93E" w14:textId="0B97FDBE"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k</w:t>
            </w:r>
            <w:r w:rsidRPr="00D17BAC">
              <w:rPr>
                <w:rFonts w:asciiTheme="minorHAnsi" w:eastAsia="Calibri" w:hAnsiTheme="minorHAnsi" w:cstheme="minorHAnsi"/>
                <w:color w:val="auto"/>
                <w:sz w:val="22"/>
                <w:szCs w:val="22"/>
              </w:rPr>
              <w:t>radzież</w:t>
            </w:r>
            <w:r>
              <w:rPr>
                <w:rFonts w:asciiTheme="minorHAnsi" w:eastAsia="Calibri" w:hAnsiTheme="minorHAnsi" w:cstheme="minorHAnsi"/>
                <w:color w:val="auto"/>
                <w:sz w:val="22"/>
                <w:szCs w:val="22"/>
              </w:rPr>
              <w:t>e</w:t>
            </w:r>
            <w:r w:rsidRPr="00D17BAC">
              <w:rPr>
                <w:rFonts w:asciiTheme="minorHAnsi" w:eastAsia="Calibri" w:hAnsiTheme="minorHAnsi" w:cstheme="minorHAnsi"/>
                <w:color w:val="auto"/>
                <w:sz w:val="22"/>
                <w:szCs w:val="22"/>
              </w:rPr>
              <w:t xml:space="preserve"> </w:t>
            </w:r>
            <w:proofErr w:type="spellStart"/>
            <w:r w:rsidRPr="00D17BAC">
              <w:rPr>
                <w:rFonts w:asciiTheme="minorHAnsi" w:eastAsia="Calibri" w:hAnsiTheme="minorHAnsi" w:cstheme="minorHAnsi"/>
                <w:color w:val="auto"/>
                <w:sz w:val="22"/>
                <w:szCs w:val="22"/>
              </w:rPr>
              <w:t>handshake</w:t>
            </w:r>
            <w:proofErr w:type="spellEnd"/>
            <w:r w:rsidRPr="00D17BAC">
              <w:rPr>
                <w:rFonts w:asciiTheme="minorHAnsi" w:eastAsia="Calibri" w:hAnsiTheme="minorHAnsi" w:cstheme="minorHAnsi"/>
                <w:color w:val="auto"/>
                <w:sz w:val="22"/>
                <w:szCs w:val="22"/>
              </w:rPr>
              <w:t xml:space="preserve"> w sieci z WPA</w:t>
            </w:r>
          </w:p>
          <w:p w14:paraId="7877ADAA" w14:textId="2928DC42"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a</w:t>
            </w:r>
            <w:r w:rsidRPr="00D17BAC">
              <w:rPr>
                <w:rFonts w:asciiTheme="minorHAnsi" w:eastAsia="Calibri" w:hAnsiTheme="minorHAnsi" w:cstheme="minorHAnsi"/>
                <w:color w:val="auto"/>
                <w:sz w:val="22"/>
                <w:szCs w:val="22"/>
              </w:rPr>
              <w:t>taki na sieci bezprzewodowe z WPA metoda słownikową</w:t>
            </w:r>
          </w:p>
          <w:p w14:paraId="224E5369" w14:textId="71738ECD" w:rsidR="00D17BAC" w:rsidRPr="00D17BAC"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a</w:t>
            </w:r>
            <w:r w:rsidRPr="00D17BAC">
              <w:rPr>
                <w:rFonts w:asciiTheme="minorHAnsi" w:eastAsia="Calibri" w:hAnsiTheme="minorHAnsi" w:cstheme="minorHAnsi"/>
                <w:color w:val="auto"/>
                <w:sz w:val="22"/>
                <w:szCs w:val="22"/>
              </w:rPr>
              <w:t>taki na sieci bezprzewodowe z WPA metoda tęczowych tablic</w:t>
            </w:r>
          </w:p>
          <w:p w14:paraId="6E02B365" w14:textId="4DBDCB06" w:rsidR="000B1FEC" w:rsidRPr="00D15FD0" w:rsidRDefault="00D17BAC" w:rsidP="00D17BAC">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a</w:t>
            </w:r>
            <w:r w:rsidRPr="00D17BAC">
              <w:rPr>
                <w:rFonts w:asciiTheme="minorHAnsi" w:eastAsia="Calibri" w:hAnsiTheme="minorHAnsi" w:cstheme="minorHAnsi"/>
                <w:color w:val="auto"/>
                <w:sz w:val="22"/>
                <w:szCs w:val="22"/>
              </w:rPr>
              <w:t>taki na sieci bezprzewodowe z WPA - akceleracja graficzna</w:t>
            </w:r>
          </w:p>
        </w:tc>
      </w:tr>
      <w:tr w:rsidR="000B07F7" w:rsidRPr="00DE30A3" w14:paraId="73291AE9" w14:textId="77777777" w:rsidTr="00927A89">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2DFA6E5C" w14:textId="77777777" w:rsidR="000B07F7" w:rsidRPr="00DE30A3" w:rsidRDefault="000B07F7" w:rsidP="00927A89">
            <w:pPr>
              <w:spacing w:line="276" w:lineRule="auto"/>
              <w:jc w:val="center"/>
              <w:rPr>
                <w:rFonts w:asciiTheme="minorHAnsi" w:hAnsiTheme="minorHAnsi" w:cstheme="minorHAnsi"/>
                <w:b/>
                <w:bCs/>
                <w:sz w:val="22"/>
                <w:szCs w:val="22"/>
              </w:rPr>
            </w:pPr>
            <w:r w:rsidRPr="00DE30A3">
              <w:rPr>
                <w:rFonts w:asciiTheme="minorHAnsi" w:hAnsiTheme="minorHAnsi" w:cstheme="minorHAnsi"/>
                <w:b/>
                <w:bCs/>
                <w:sz w:val="22"/>
                <w:szCs w:val="22"/>
              </w:rPr>
              <w:t>Wymagania dodatkowe</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7B6880FB" w14:textId="2BB35E0B" w:rsidR="000B07F7" w:rsidRPr="00DE30A3" w:rsidRDefault="000B07F7" w:rsidP="00DB3084">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Zamawiający</w:t>
            </w:r>
            <w:r w:rsidR="00DB3084">
              <w:rPr>
                <w:rFonts w:asciiTheme="minorHAnsi" w:eastAsia="Calibri" w:hAnsiTheme="minorHAnsi" w:cstheme="minorHAnsi"/>
                <w:color w:val="auto"/>
                <w:sz w:val="22"/>
                <w:szCs w:val="22"/>
              </w:rPr>
              <w:t xml:space="preserve"> wymaga, aby szkolenie</w:t>
            </w:r>
            <w:r w:rsidRPr="00DE30A3">
              <w:rPr>
                <w:rFonts w:asciiTheme="minorHAnsi" w:eastAsia="Calibri" w:hAnsiTheme="minorHAnsi" w:cstheme="minorHAnsi"/>
                <w:color w:val="auto"/>
                <w:sz w:val="22"/>
                <w:szCs w:val="22"/>
              </w:rPr>
              <w:t xml:space="preserve"> </w:t>
            </w:r>
            <w:r w:rsidR="00DB3084">
              <w:rPr>
                <w:rFonts w:asciiTheme="minorHAnsi" w:eastAsia="Calibri" w:hAnsiTheme="minorHAnsi" w:cstheme="minorHAnsi"/>
                <w:color w:val="auto"/>
                <w:sz w:val="22"/>
                <w:szCs w:val="22"/>
              </w:rPr>
              <w:t>autoryzowane przeprowadzone było przez autoryzowane centrum szkoleniowe, świadczące usługi szkoleniowe prze okres min. 2 lat. Formuła szkolenia: on-line</w:t>
            </w:r>
            <w:r w:rsidR="00D15FD0">
              <w:rPr>
                <w:rFonts w:asciiTheme="minorHAnsi" w:eastAsia="Calibri" w:hAnsiTheme="minorHAnsi" w:cstheme="minorHAnsi"/>
                <w:color w:val="auto"/>
                <w:sz w:val="22"/>
                <w:szCs w:val="22"/>
              </w:rPr>
              <w:t>. Ważność vouchera 1 rok.</w:t>
            </w:r>
          </w:p>
        </w:tc>
      </w:tr>
      <w:tr w:rsidR="000B07F7" w:rsidRPr="00DE30A3" w14:paraId="01428380" w14:textId="77777777" w:rsidTr="00927A89">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0AFA550F" w14:textId="77777777" w:rsidR="000B07F7" w:rsidRPr="00DE30A3" w:rsidRDefault="000B07F7" w:rsidP="00927A89">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Ilość</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409DD007" w14:textId="77777777" w:rsidR="000B07F7" w:rsidRPr="00DE30A3" w:rsidRDefault="000B07F7" w:rsidP="00927A89">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1 szt.</w:t>
            </w:r>
          </w:p>
        </w:tc>
      </w:tr>
    </w:tbl>
    <w:p w14:paraId="3C9C5497" w14:textId="216AE854" w:rsidR="00D15FD0" w:rsidRDefault="00D15FD0" w:rsidP="001F6F1F">
      <w:pPr>
        <w:autoSpaceDE w:val="0"/>
        <w:autoSpaceDN w:val="0"/>
        <w:adjustRightInd w:val="0"/>
        <w:jc w:val="both"/>
        <w:rPr>
          <w:rFonts w:asciiTheme="minorHAnsi" w:hAnsiTheme="minorHAnsi" w:cstheme="minorHAnsi"/>
          <w:color w:val="000000"/>
          <w:sz w:val="22"/>
          <w:szCs w:val="22"/>
        </w:rPr>
      </w:pPr>
    </w:p>
    <w:tbl>
      <w:tblPr>
        <w:tblW w:w="5000" w:type="pct"/>
        <w:tblBorders>
          <w:top w:val="single" w:sz="6" w:space="0" w:color="auto"/>
          <w:left w:val="single" w:sz="6" w:space="0" w:color="auto"/>
          <w:bottom w:val="single" w:sz="6" w:space="0" w:color="auto"/>
          <w:right w:val="single" w:sz="6" w:space="0" w:color="auto"/>
        </w:tblBorders>
        <w:tblLook w:val="0400" w:firstRow="0" w:lastRow="0" w:firstColumn="0" w:lastColumn="0" w:noHBand="0" w:noVBand="1"/>
      </w:tblPr>
      <w:tblGrid>
        <w:gridCol w:w="2362"/>
        <w:gridCol w:w="6710"/>
      </w:tblGrid>
      <w:tr w:rsidR="00F16FDF" w:rsidRPr="00FE3BC7" w14:paraId="528C0AA9" w14:textId="77777777" w:rsidTr="00081052">
        <w:trPr>
          <w:trHeight w:val="390"/>
        </w:trPr>
        <w:tc>
          <w:tcPr>
            <w:tcW w:w="1302" w:type="pct"/>
            <w:tcBorders>
              <w:top w:val="nil"/>
              <w:left w:val="nil"/>
              <w:bottom w:val="single" w:sz="6" w:space="0" w:color="000000" w:themeColor="text1"/>
              <w:right w:val="nil"/>
            </w:tcBorders>
            <w:shd w:val="clear" w:color="auto" w:fill="F2F2F2" w:themeFill="background1" w:themeFillShade="F2"/>
            <w:tcMar>
              <w:left w:w="105" w:type="dxa"/>
              <w:right w:w="105" w:type="dxa"/>
            </w:tcMar>
            <w:vAlign w:val="center"/>
          </w:tcPr>
          <w:p w14:paraId="383AA033" w14:textId="77777777" w:rsidR="00F16FDF" w:rsidRPr="00FE3BC7" w:rsidRDefault="00F16FDF" w:rsidP="00081052">
            <w:pPr>
              <w:spacing w:line="276" w:lineRule="auto"/>
              <w:jc w:val="center"/>
              <w:rPr>
                <w:rFonts w:asciiTheme="minorHAnsi" w:hAnsiTheme="minorHAnsi" w:cstheme="minorHAnsi"/>
              </w:rPr>
            </w:pPr>
            <w:r w:rsidRPr="00FE3BC7">
              <w:rPr>
                <w:rFonts w:asciiTheme="minorHAnsi" w:hAnsiTheme="minorHAnsi" w:cstheme="minorHAnsi"/>
                <w:b/>
                <w:bCs/>
              </w:rPr>
              <w:t>Nazwa</w:t>
            </w:r>
          </w:p>
        </w:tc>
        <w:tc>
          <w:tcPr>
            <w:tcW w:w="3698" w:type="pct"/>
            <w:tcBorders>
              <w:top w:val="nil"/>
              <w:left w:val="nil"/>
              <w:bottom w:val="single" w:sz="6" w:space="0" w:color="000000" w:themeColor="text1"/>
              <w:right w:val="nil"/>
            </w:tcBorders>
            <w:shd w:val="clear" w:color="auto" w:fill="F2F2F2" w:themeFill="background1" w:themeFillShade="F2"/>
            <w:tcMar>
              <w:left w:w="105" w:type="dxa"/>
              <w:right w:w="105" w:type="dxa"/>
            </w:tcMar>
            <w:vAlign w:val="center"/>
          </w:tcPr>
          <w:p w14:paraId="3C208963" w14:textId="77777777" w:rsidR="00F16FDF" w:rsidRPr="00FE3BC7" w:rsidRDefault="00F16FDF" w:rsidP="00081052">
            <w:pPr>
              <w:spacing w:line="276" w:lineRule="auto"/>
              <w:jc w:val="center"/>
              <w:rPr>
                <w:rFonts w:asciiTheme="minorHAnsi" w:hAnsiTheme="minorHAnsi" w:cstheme="minorHAnsi"/>
                <w:b/>
                <w:bCs/>
              </w:rPr>
            </w:pPr>
          </w:p>
          <w:p w14:paraId="47437208" w14:textId="77777777" w:rsidR="00F16FDF" w:rsidRPr="00FE3BC7" w:rsidRDefault="00F16FDF" w:rsidP="00081052">
            <w:pPr>
              <w:spacing w:line="276" w:lineRule="auto"/>
              <w:jc w:val="center"/>
              <w:rPr>
                <w:rFonts w:asciiTheme="minorHAnsi" w:hAnsiTheme="minorHAnsi" w:cstheme="minorHAnsi"/>
              </w:rPr>
            </w:pPr>
            <w:r w:rsidRPr="00FE3BC7">
              <w:rPr>
                <w:rFonts w:asciiTheme="minorHAnsi" w:hAnsiTheme="minorHAnsi" w:cstheme="minorHAnsi"/>
                <w:b/>
                <w:bCs/>
              </w:rPr>
              <w:t>Minimalne wymagania dla szkolenia</w:t>
            </w:r>
          </w:p>
          <w:p w14:paraId="017A794C" w14:textId="77777777" w:rsidR="00F16FDF" w:rsidRPr="00FE3BC7" w:rsidRDefault="00F16FDF" w:rsidP="00081052">
            <w:pPr>
              <w:spacing w:line="276" w:lineRule="auto"/>
              <w:jc w:val="center"/>
              <w:rPr>
                <w:rFonts w:asciiTheme="minorHAnsi" w:hAnsiTheme="minorHAnsi" w:cstheme="minorHAnsi"/>
                <w:b/>
                <w:bCs/>
              </w:rPr>
            </w:pPr>
          </w:p>
        </w:tc>
      </w:tr>
      <w:tr w:rsidR="00F16FDF" w:rsidRPr="00DE30A3" w14:paraId="1D8A8065" w14:textId="77777777" w:rsidTr="00081052">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6181DC1F" w14:textId="77777777" w:rsidR="00F16FDF" w:rsidRPr="00DE30A3" w:rsidRDefault="00F16FDF" w:rsidP="00081052">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Typ</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4DE677B0" w14:textId="77777777" w:rsidR="00F16FDF" w:rsidRPr="00DE30A3" w:rsidRDefault="00F16FDF" w:rsidP="00081052">
            <w:pPr>
              <w:spacing w:line="276" w:lineRule="auto"/>
              <w:jc w:val="both"/>
              <w:rPr>
                <w:rFonts w:asciiTheme="minorHAnsi" w:hAnsiTheme="minorHAnsi" w:cstheme="minorHAnsi"/>
                <w:sz w:val="22"/>
                <w:szCs w:val="22"/>
              </w:rPr>
            </w:pPr>
            <w:r w:rsidRPr="00DE30A3">
              <w:rPr>
                <w:rFonts w:asciiTheme="minorHAnsi" w:hAnsiTheme="minorHAnsi" w:cstheme="minorHAnsi"/>
                <w:sz w:val="22"/>
                <w:szCs w:val="22"/>
              </w:rPr>
              <w:t xml:space="preserve">Szkolenia </w:t>
            </w:r>
            <w:r>
              <w:rPr>
                <w:rFonts w:asciiTheme="minorHAnsi" w:hAnsiTheme="minorHAnsi" w:cstheme="minorHAnsi"/>
                <w:sz w:val="22"/>
                <w:szCs w:val="22"/>
              </w:rPr>
              <w:t>dla pracownika IT</w:t>
            </w:r>
          </w:p>
        </w:tc>
      </w:tr>
      <w:tr w:rsidR="00F16FDF" w:rsidRPr="00DE30A3" w14:paraId="3A84F969" w14:textId="77777777" w:rsidTr="00081052">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656C53EB" w14:textId="77777777" w:rsidR="00F16FDF" w:rsidRPr="00DE30A3" w:rsidRDefault="00F16FDF" w:rsidP="00081052">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 xml:space="preserve">Szkolenie </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07DC452D" w14:textId="6EDDB3C2" w:rsidR="00F16FDF" w:rsidRDefault="00F16FDF" w:rsidP="0008105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 xml:space="preserve">W ramach realizacji przedmiotu zamówienia, Wykonawca zobowiązany jest </w:t>
            </w:r>
            <w:r>
              <w:rPr>
                <w:rFonts w:asciiTheme="minorHAnsi" w:eastAsia="Calibri" w:hAnsiTheme="minorHAnsi" w:cstheme="minorHAnsi"/>
                <w:color w:val="auto"/>
                <w:sz w:val="22"/>
                <w:szCs w:val="22"/>
              </w:rPr>
              <w:t xml:space="preserve">dostarczyć Voucher </w:t>
            </w:r>
            <w:r w:rsidRPr="00A174BD">
              <w:rPr>
                <w:rFonts w:asciiTheme="minorHAnsi" w:eastAsia="Calibri" w:hAnsiTheme="minorHAnsi" w:cstheme="minorHAnsi"/>
                <w:color w:val="auto"/>
                <w:sz w:val="22"/>
                <w:szCs w:val="22"/>
              </w:rPr>
              <w:t xml:space="preserve">uprawniający do skorzystania z określonego </w:t>
            </w:r>
            <w:r>
              <w:rPr>
                <w:rFonts w:asciiTheme="minorHAnsi" w:eastAsia="Calibri" w:hAnsiTheme="minorHAnsi" w:cstheme="minorHAnsi"/>
                <w:color w:val="auto"/>
                <w:sz w:val="22"/>
                <w:szCs w:val="22"/>
              </w:rPr>
              <w:t xml:space="preserve">szkolenia autoryzowanego dotyczącego </w:t>
            </w:r>
            <w:r w:rsidR="00487314">
              <w:rPr>
                <w:rFonts w:asciiTheme="minorHAnsi" w:eastAsia="Calibri" w:hAnsiTheme="minorHAnsi" w:cstheme="minorHAnsi"/>
                <w:color w:val="auto"/>
                <w:sz w:val="22"/>
                <w:szCs w:val="22"/>
              </w:rPr>
              <w:t>bezpieczeństwa sieci LAN</w:t>
            </w:r>
            <w:r>
              <w:rPr>
                <w:rFonts w:asciiTheme="minorHAnsi" w:eastAsia="Calibri" w:hAnsiTheme="minorHAnsi" w:cstheme="minorHAnsi"/>
                <w:color w:val="auto"/>
                <w:sz w:val="22"/>
                <w:szCs w:val="22"/>
              </w:rPr>
              <w:t>, poruszającego tematy:</w:t>
            </w:r>
            <w:r w:rsidRPr="00DE30A3">
              <w:rPr>
                <w:rFonts w:asciiTheme="minorHAnsi" w:eastAsia="Calibri" w:hAnsiTheme="minorHAnsi" w:cstheme="minorHAnsi"/>
                <w:color w:val="auto"/>
                <w:sz w:val="22"/>
                <w:szCs w:val="22"/>
              </w:rPr>
              <w:t xml:space="preserve"> </w:t>
            </w:r>
          </w:p>
          <w:p w14:paraId="4A206FEE" w14:textId="7E84D7AE"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sidRPr="00487314">
              <w:rPr>
                <w:rFonts w:asciiTheme="minorHAnsi" w:eastAsia="Calibri" w:hAnsiTheme="minorHAnsi" w:cstheme="minorHAnsi"/>
                <w:color w:val="auto"/>
                <w:sz w:val="22"/>
                <w:szCs w:val="22"/>
              </w:rPr>
              <w:t xml:space="preserve">Google </w:t>
            </w:r>
            <w:proofErr w:type="spellStart"/>
            <w:r w:rsidRPr="00487314">
              <w:rPr>
                <w:rFonts w:asciiTheme="minorHAnsi" w:eastAsia="Calibri" w:hAnsiTheme="minorHAnsi" w:cstheme="minorHAnsi"/>
                <w:color w:val="auto"/>
                <w:sz w:val="22"/>
                <w:szCs w:val="22"/>
              </w:rPr>
              <w:t>Hacking</w:t>
            </w:r>
            <w:proofErr w:type="spellEnd"/>
          </w:p>
          <w:p w14:paraId="5972E10A" w14:textId="68B8C847"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b</w:t>
            </w:r>
            <w:r w:rsidRPr="00487314">
              <w:rPr>
                <w:rFonts w:asciiTheme="minorHAnsi" w:eastAsia="Calibri" w:hAnsiTheme="minorHAnsi" w:cstheme="minorHAnsi"/>
                <w:color w:val="auto"/>
                <w:sz w:val="22"/>
                <w:szCs w:val="22"/>
              </w:rPr>
              <w:t>udow</w:t>
            </w:r>
            <w:r>
              <w:rPr>
                <w:rFonts w:asciiTheme="minorHAnsi" w:eastAsia="Calibri" w:hAnsiTheme="minorHAnsi" w:cstheme="minorHAnsi"/>
                <w:color w:val="auto"/>
                <w:sz w:val="22"/>
                <w:szCs w:val="22"/>
              </w:rPr>
              <w:t>y</w:t>
            </w:r>
            <w:r w:rsidRPr="00487314">
              <w:rPr>
                <w:rFonts w:asciiTheme="minorHAnsi" w:eastAsia="Calibri" w:hAnsiTheme="minorHAnsi" w:cstheme="minorHAnsi"/>
                <w:color w:val="auto"/>
                <w:sz w:val="22"/>
                <w:szCs w:val="22"/>
              </w:rPr>
              <w:t xml:space="preserve"> własnych pakietów do skanowania sieci</w:t>
            </w:r>
          </w:p>
          <w:p w14:paraId="273025D5" w14:textId="7841833A"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z</w:t>
            </w:r>
            <w:r w:rsidRPr="00487314">
              <w:rPr>
                <w:rFonts w:asciiTheme="minorHAnsi" w:eastAsia="Calibri" w:hAnsiTheme="minorHAnsi" w:cstheme="minorHAnsi"/>
                <w:color w:val="auto"/>
                <w:sz w:val="22"/>
                <w:szCs w:val="22"/>
              </w:rPr>
              <w:t xml:space="preserve">aawansowane skanowanie jednostek w warstwie 2, 3 i 4 </w:t>
            </w:r>
            <w:r>
              <w:rPr>
                <w:rFonts w:asciiTheme="minorHAnsi" w:eastAsia="Calibri" w:hAnsiTheme="minorHAnsi" w:cstheme="minorHAnsi"/>
                <w:color w:val="auto"/>
                <w:sz w:val="22"/>
                <w:szCs w:val="22"/>
              </w:rPr>
              <w:br/>
            </w:r>
            <w:r w:rsidRPr="00487314">
              <w:rPr>
                <w:rFonts w:asciiTheme="minorHAnsi" w:eastAsia="Calibri" w:hAnsiTheme="minorHAnsi" w:cstheme="minorHAnsi"/>
                <w:color w:val="auto"/>
                <w:sz w:val="22"/>
                <w:szCs w:val="22"/>
              </w:rPr>
              <w:t>z wykorzystaniem szerokiej gamy dostępnych narzędzi</w:t>
            </w:r>
          </w:p>
          <w:p w14:paraId="7D28371D" w14:textId="2563D0AB"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i</w:t>
            </w:r>
            <w:r w:rsidRPr="00487314">
              <w:rPr>
                <w:rFonts w:asciiTheme="minorHAnsi" w:eastAsia="Calibri" w:hAnsiTheme="minorHAnsi" w:cstheme="minorHAnsi"/>
                <w:color w:val="auto"/>
                <w:sz w:val="22"/>
                <w:szCs w:val="22"/>
              </w:rPr>
              <w:t>dentyfikowani</w:t>
            </w:r>
            <w:r>
              <w:rPr>
                <w:rFonts w:asciiTheme="minorHAnsi" w:eastAsia="Calibri" w:hAnsiTheme="minorHAnsi" w:cstheme="minorHAnsi"/>
                <w:color w:val="auto"/>
                <w:sz w:val="22"/>
                <w:szCs w:val="22"/>
              </w:rPr>
              <w:t>a</w:t>
            </w:r>
            <w:r w:rsidRPr="00487314">
              <w:rPr>
                <w:rFonts w:asciiTheme="minorHAnsi" w:eastAsia="Calibri" w:hAnsiTheme="minorHAnsi" w:cstheme="minorHAnsi"/>
                <w:color w:val="auto"/>
                <w:sz w:val="22"/>
                <w:szCs w:val="22"/>
              </w:rPr>
              <w:t xml:space="preserve"> usług sieciowych oraz banerów aplikacji</w:t>
            </w:r>
          </w:p>
          <w:p w14:paraId="0AD75278" w14:textId="04F33827"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i</w:t>
            </w:r>
            <w:r w:rsidRPr="00487314">
              <w:rPr>
                <w:rFonts w:asciiTheme="minorHAnsi" w:eastAsia="Calibri" w:hAnsiTheme="minorHAnsi" w:cstheme="minorHAnsi"/>
                <w:color w:val="auto"/>
                <w:sz w:val="22"/>
                <w:szCs w:val="22"/>
              </w:rPr>
              <w:t>dentyfikacj</w:t>
            </w:r>
            <w:r>
              <w:rPr>
                <w:rFonts w:asciiTheme="minorHAnsi" w:eastAsia="Calibri" w:hAnsiTheme="minorHAnsi" w:cstheme="minorHAnsi"/>
                <w:color w:val="auto"/>
                <w:sz w:val="22"/>
                <w:szCs w:val="22"/>
              </w:rPr>
              <w:t>i</w:t>
            </w:r>
            <w:r w:rsidRPr="00487314">
              <w:rPr>
                <w:rFonts w:asciiTheme="minorHAnsi" w:eastAsia="Calibri" w:hAnsiTheme="minorHAnsi" w:cstheme="minorHAnsi"/>
                <w:color w:val="auto"/>
                <w:sz w:val="22"/>
                <w:szCs w:val="22"/>
              </w:rPr>
              <w:t xml:space="preserve"> systemów oraz zapór sieciowych</w:t>
            </w:r>
          </w:p>
          <w:p w14:paraId="01836DAF" w14:textId="79EC82B9"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s</w:t>
            </w:r>
            <w:r w:rsidRPr="00487314">
              <w:rPr>
                <w:rFonts w:asciiTheme="minorHAnsi" w:eastAsia="Calibri" w:hAnsiTheme="minorHAnsi" w:cstheme="minorHAnsi"/>
                <w:color w:val="auto"/>
                <w:sz w:val="22"/>
                <w:szCs w:val="22"/>
              </w:rPr>
              <w:t>kanowani</w:t>
            </w:r>
            <w:r>
              <w:rPr>
                <w:rFonts w:asciiTheme="minorHAnsi" w:eastAsia="Calibri" w:hAnsiTheme="minorHAnsi" w:cstheme="minorHAnsi"/>
                <w:color w:val="auto"/>
                <w:sz w:val="22"/>
                <w:szCs w:val="22"/>
              </w:rPr>
              <w:t>a</w:t>
            </w:r>
            <w:r w:rsidRPr="00487314">
              <w:rPr>
                <w:rFonts w:asciiTheme="minorHAnsi" w:eastAsia="Calibri" w:hAnsiTheme="minorHAnsi" w:cstheme="minorHAnsi"/>
                <w:color w:val="auto"/>
                <w:sz w:val="22"/>
                <w:szCs w:val="22"/>
              </w:rPr>
              <w:t xml:space="preserve"> TCP / UDP / zombie</w:t>
            </w:r>
          </w:p>
          <w:p w14:paraId="2A138CDF" w14:textId="6655C479"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lastRenderedPageBreak/>
              <w:t>p</w:t>
            </w:r>
            <w:r w:rsidRPr="00487314">
              <w:rPr>
                <w:rFonts w:asciiTheme="minorHAnsi" w:eastAsia="Calibri" w:hAnsiTheme="minorHAnsi" w:cstheme="minorHAnsi"/>
                <w:color w:val="auto"/>
                <w:sz w:val="22"/>
                <w:szCs w:val="22"/>
              </w:rPr>
              <w:t>odsłuchiwani</w:t>
            </w:r>
            <w:r>
              <w:rPr>
                <w:rFonts w:asciiTheme="minorHAnsi" w:eastAsia="Calibri" w:hAnsiTheme="minorHAnsi" w:cstheme="minorHAnsi"/>
                <w:color w:val="auto"/>
                <w:sz w:val="22"/>
                <w:szCs w:val="22"/>
              </w:rPr>
              <w:t>a</w:t>
            </w:r>
            <w:r w:rsidRPr="00487314">
              <w:rPr>
                <w:rFonts w:asciiTheme="minorHAnsi" w:eastAsia="Calibri" w:hAnsiTheme="minorHAnsi" w:cstheme="minorHAnsi"/>
                <w:color w:val="auto"/>
                <w:sz w:val="22"/>
                <w:szCs w:val="22"/>
              </w:rPr>
              <w:t xml:space="preserve"> transmisji nieszyfrowanych - ruch http</w:t>
            </w:r>
          </w:p>
          <w:p w14:paraId="4B1006A0" w14:textId="2177B002"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p</w:t>
            </w:r>
            <w:r w:rsidRPr="00487314">
              <w:rPr>
                <w:rFonts w:asciiTheme="minorHAnsi" w:eastAsia="Calibri" w:hAnsiTheme="minorHAnsi" w:cstheme="minorHAnsi"/>
                <w:color w:val="auto"/>
                <w:sz w:val="22"/>
                <w:szCs w:val="22"/>
              </w:rPr>
              <w:t>odsłuchiwani</w:t>
            </w:r>
            <w:r>
              <w:rPr>
                <w:rFonts w:asciiTheme="minorHAnsi" w:eastAsia="Calibri" w:hAnsiTheme="minorHAnsi" w:cstheme="minorHAnsi"/>
                <w:color w:val="auto"/>
                <w:sz w:val="22"/>
                <w:szCs w:val="22"/>
              </w:rPr>
              <w:t>a</w:t>
            </w:r>
            <w:r w:rsidRPr="00487314">
              <w:rPr>
                <w:rFonts w:asciiTheme="minorHAnsi" w:eastAsia="Calibri" w:hAnsiTheme="minorHAnsi" w:cstheme="minorHAnsi"/>
                <w:color w:val="auto"/>
                <w:sz w:val="22"/>
                <w:szCs w:val="22"/>
              </w:rPr>
              <w:t xml:space="preserve"> transmisji szyfrowanych - ruch HTTPS</w:t>
            </w:r>
          </w:p>
          <w:p w14:paraId="40DB15A2" w14:textId="77777777"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sidRPr="00487314">
              <w:rPr>
                <w:rFonts w:asciiTheme="minorHAnsi" w:eastAsia="Calibri" w:hAnsiTheme="minorHAnsi" w:cstheme="minorHAnsi"/>
                <w:color w:val="auto"/>
                <w:sz w:val="22"/>
                <w:szCs w:val="22"/>
              </w:rPr>
              <w:t xml:space="preserve">ARP </w:t>
            </w:r>
            <w:proofErr w:type="spellStart"/>
            <w:r w:rsidRPr="00487314">
              <w:rPr>
                <w:rFonts w:asciiTheme="minorHAnsi" w:eastAsia="Calibri" w:hAnsiTheme="minorHAnsi" w:cstheme="minorHAnsi"/>
                <w:color w:val="auto"/>
                <w:sz w:val="22"/>
                <w:szCs w:val="22"/>
              </w:rPr>
              <w:t>Spoofing</w:t>
            </w:r>
            <w:proofErr w:type="spellEnd"/>
          </w:p>
          <w:p w14:paraId="2FD9C06B" w14:textId="77777777" w:rsidR="00487314" w:rsidRPr="00487314" w:rsidRDefault="00487314" w:rsidP="00487314">
            <w:pPr>
              <w:pStyle w:val="NormalnyWeb"/>
              <w:numPr>
                <w:ilvl w:val="0"/>
                <w:numId w:val="211"/>
              </w:numPr>
              <w:jc w:val="both"/>
              <w:rPr>
                <w:rFonts w:asciiTheme="minorHAnsi" w:eastAsia="Calibri" w:hAnsiTheme="minorHAnsi" w:cstheme="minorHAnsi"/>
                <w:color w:val="auto"/>
                <w:sz w:val="22"/>
                <w:szCs w:val="22"/>
              </w:rPr>
            </w:pPr>
            <w:r w:rsidRPr="00487314">
              <w:rPr>
                <w:rFonts w:asciiTheme="minorHAnsi" w:eastAsia="Calibri" w:hAnsiTheme="minorHAnsi" w:cstheme="minorHAnsi"/>
                <w:color w:val="auto"/>
                <w:sz w:val="22"/>
                <w:szCs w:val="22"/>
              </w:rPr>
              <w:t xml:space="preserve">DNS </w:t>
            </w:r>
            <w:proofErr w:type="spellStart"/>
            <w:r w:rsidRPr="00487314">
              <w:rPr>
                <w:rFonts w:asciiTheme="minorHAnsi" w:eastAsia="Calibri" w:hAnsiTheme="minorHAnsi" w:cstheme="minorHAnsi"/>
                <w:color w:val="auto"/>
                <w:sz w:val="22"/>
                <w:szCs w:val="22"/>
              </w:rPr>
              <w:t>Spoof</w:t>
            </w:r>
            <w:proofErr w:type="spellEnd"/>
          </w:p>
          <w:p w14:paraId="6EF14F88" w14:textId="2527175F" w:rsidR="00F16FDF" w:rsidRPr="004411D0" w:rsidRDefault="00487314" w:rsidP="00487314">
            <w:pPr>
              <w:pStyle w:val="NormalnyWeb"/>
              <w:numPr>
                <w:ilvl w:val="0"/>
                <w:numId w:val="211"/>
              </w:numPr>
              <w:jc w:val="both"/>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a</w:t>
            </w:r>
            <w:r w:rsidRPr="00487314">
              <w:rPr>
                <w:rFonts w:asciiTheme="minorHAnsi" w:eastAsia="Calibri" w:hAnsiTheme="minorHAnsi" w:cstheme="minorHAnsi"/>
                <w:color w:val="auto"/>
                <w:sz w:val="22"/>
                <w:szCs w:val="22"/>
              </w:rPr>
              <w:t>tak</w:t>
            </w:r>
            <w:r>
              <w:rPr>
                <w:rFonts w:asciiTheme="minorHAnsi" w:eastAsia="Calibri" w:hAnsiTheme="minorHAnsi" w:cstheme="minorHAnsi"/>
                <w:color w:val="auto"/>
                <w:sz w:val="22"/>
                <w:szCs w:val="22"/>
              </w:rPr>
              <w:t>ów</w:t>
            </w:r>
            <w:r w:rsidRPr="00487314">
              <w:rPr>
                <w:rFonts w:asciiTheme="minorHAnsi" w:eastAsia="Calibri" w:hAnsiTheme="minorHAnsi" w:cstheme="minorHAnsi"/>
                <w:color w:val="auto"/>
                <w:sz w:val="22"/>
                <w:szCs w:val="22"/>
              </w:rPr>
              <w:t xml:space="preserve"> socjotechniczn</w:t>
            </w:r>
            <w:r>
              <w:rPr>
                <w:rFonts w:asciiTheme="minorHAnsi" w:eastAsia="Calibri" w:hAnsiTheme="minorHAnsi" w:cstheme="minorHAnsi"/>
                <w:color w:val="auto"/>
                <w:sz w:val="22"/>
                <w:szCs w:val="22"/>
              </w:rPr>
              <w:t>ych</w:t>
            </w:r>
          </w:p>
        </w:tc>
      </w:tr>
      <w:tr w:rsidR="00F16FDF" w:rsidRPr="00DE30A3" w14:paraId="123EC90C" w14:textId="77777777" w:rsidTr="00081052">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1A61054B" w14:textId="77777777" w:rsidR="00F16FDF" w:rsidRPr="00DE30A3" w:rsidRDefault="00F16FDF" w:rsidP="00081052">
            <w:pPr>
              <w:spacing w:line="276" w:lineRule="auto"/>
              <w:jc w:val="center"/>
              <w:rPr>
                <w:rFonts w:asciiTheme="minorHAnsi" w:hAnsiTheme="minorHAnsi" w:cstheme="minorHAnsi"/>
                <w:b/>
                <w:bCs/>
                <w:sz w:val="22"/>
                <w:szCs w:val="22"/>
              </w:rPr>
            </w:pPr>
            <w:r w:rsidRPr="00DE30A3">
              <w:rPr>
                <w:rFonts w:asciiTheme="minorHAnsi" w:hAnsiTheme="minorHAnsi" w:cstheme="minorHAnsi"/>
                <w:b/>
                <w:bCs/>
                <w:sz w:val="22"/>
                <w:szCs w:val="22"/>
              </w:rPr>
              <w:t>Wymagania dodatkowe</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1714C10D" w14:textId="77777777" w:rsidR="00F16FDF" w:rsidRPr="00DE30A3" w:rsidRDefault="00F16FDF" w:rsidP="0008105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Zamawiający</w:t>
            </w:r>
            <w:r>
              <w:rPr>
                <w:rFonts w:asciiTheme="minorHAnsi" w:eastAsia="Calibri" w:hAnsiTheme="minorHAnsi" w:cstheme="minorHAnsi"/>
                <w:color w:val="auto"/>
                <w:sz w:val="22"/>
                <w:szCs w:val="22"/>
              </w:rPr>
              <w:t xml:space="preserve"> wymaga, aby szkolenie</w:t>
            </w:r>
            <w:r w:rsidRPr="00DE30A3">
              <w:rPr>
                <w:rFonts w:asciiTheme="minorHAnsi" w:eastAsia="Calibri" w:hAnsiTheme="minorHAnsi" w:cstheme="minorHAnsi"/>
                <w:color w:val="auto"/>
                <w:sz w:val="22"/>
                <w:szCs w:val="22"/>
              </w:rPr>
              <w:t xml:space="preserve"> </w:t>
            </w:r>
            <w:r>
              <w:rPr>
                <w:rFonts w:asciiTheme="minorHAnsi" w:eastAsia="Calibri" w:hAnsiTheme="minorHAnsi" w:cstheme="minorHAnsi"/>
                <w:color w:val="auto"/>
                <w:sz w:val="22"/>
                <w:szCs w:val="22"/>
              </w:rPr>
              <w:t>autoryzowane przeprowadzone było przez autoryzowane centrum szkoleniowe, świadczące usługi szkoleniowe prze okres min. 2 lat. Formuła szkolenia: on-line. Ważność vouchera 1 rok.</w:t>
            </w:r>
          </w:p>
        </w:tc>
      </w:tr>
      <w:tr w:rsidR="00F16FDF" w:rsidRPr="00DE30A3" w14:paraId="0230536B" w14:textId="77777777" w:rsidTr="00081052">
        <w:trPr>
          <w:trHeight w:val="60"/>
        </w:trPr>
        <w:tc>
          <w:tcPr>
            <w:tcW w:w="1302" w:type="pct"/>
            <w:tcBorders>
              <w:top w:val="single" w:sz="6" w:space="0" w:color="000000" w:themeColor="text1"/>
              <w:left w:val="nil"/>
              <w:bottom w:val="single" w:sz="6" w:space="0" w:color="000000" w:themeColor="text1"/>
              <w:right w:val="single" w:sz="6" w:space="0" w:color="000000" w:themeColor="text1"/>
            </w:tcBorders>
            <w:tcMar>
              <w:left w:w="105" w:type="dxa"/>
              <w:right w:w="105" w:type="dxa"/>
            </w:tcMar>
            <w:vAlign w:val="center"/>
          </w:tcPr>
          <w:p w14:paraId="0DB3831D" w14:textId="77777777" w:rsidR="00F16FDF" w:rsidRPr="00DE30A3" w:rsidRDefault="00F16FDF" w:rsidP="00081052">
            <w:pPr>
              <w:spacing w:line="276" w:lineRule="auto"/>
              <w:jc w:val="center"/>
              <w:rPr>
                <w:rFonts w:asciiTheme="minorHAnsi" w:hAnsiTheme="minorHAnsi" w:cstheme="minorHAnsi"/>
                <w:sz w:val="22"/>
                <w:szCs w:val="22"/>
              </w:rPr>
            </w:pPr>
            <w:r w:rsidRPr="00DE30A3">
              <w:rPr>
                <w:rFonts w:asciiTheme="minorHAnsi" w:hAnsiTheme="minorHAnsi" w:cstheme="minorHAnsi"/>
                <w:b/>
                <w:bCs/>
                <w:sz w:val="22"/>
                <w:szCs w:val="22"/>
              </w:rPr>
              <w:t>Ilość</w:t>
            </w:r>
          </w:p>
        </w:tc>
        <w:tc>
          <w:tcPr>
            <w:tcW w:w="3698" w:type="pct"/>
            <w:tcBorders>
              <w:top w:val="single" w:sz="6" w:space="0" w:color="000000" w:themeColor="text1"/>
              <w:left w:val="single" w:sz="6" w:space="0" w:color="000000" w:themeColor="text1"/>
              <w:bottom w:val="single" w:sz="6" w:space="0" w:color="000000" w:themeColor="text1"/>
              <w:right w:val="nil"/>
            </w:tcBorders>
            <w:tcMar>
              <w:left w:w="105" w:type="dxa"/>
              <w:right w:w="105" w:type="dxa"/>
            </w:tcMar>
            <w:vAlign w:val="center"/>
          </w:tcPr>
          <w:p w14:paraId="3AB9BA64" w14:textId="77777777" w:rsidR="00F16FDF" w:rsidRPr="00DE30A3" w:rsidRDefault="00F16FDF" w:rsidP="00081052">
            <w:pPr>
              <w:pStyle w:val="NormalnyWeb"/>
              <w:spacing w:before="0" w:after="0" w:line="276" w:lineRule="auto"/>
              <w:jc w:val="both"/>
              <w:rPr>
                <w:rFonts w:asciiTheme="minorHAnsi" w:eastAsia="Calibri" w:hAnsiTheme="minorHAnsi" w:cstheme="minorHAnsi"/>
                <w:color w:val="auto"/>
                <w:sz w:val="22"/>
                <w:szCs w:val="22"/>
              </w:rPr>
            </w:pPr>
            <w:r w:rsidRPr="00DE30A3">
              <w:rPr>
                <w:rFonts w:asciiTheme="minorHAnsi" w:eastAsia="Calibri" w:hAnsiTheme="minorHAnsi" w:cstheme="minorHAnsi"/>
                <w:color w:val="auto"/>
                <w:sz w:val="22"/>
                <w:szCs w:val="22"/>
              </w:rPr>
              <w:t>1 szt.</w:t>
            </w:r>
          </w:p>
        </w:tc>
      </w:tr>
    </w:tbl>
    <w:p w14:paraId="7D44D855" w14:textId="2064DC1F" w:rsidR="00D15FD0" w:rsidRPr="001F6F1F" w:rsidRDefault="00D15FD0" w:rsidP="000D51B7">
      <w:pPr>
        <w:spacing w:after="200" w:line="276" w:lineRule="auto"/>
        <w:rPr>
          <w:rFonts w:asciiTheme="minorHAnsi" w:hAnsiTheme="minorHAnsi" w:cstheme="minorHAnsi"/>
          <w:color w:val="000000"/>
          <w:sz w:val="22"/>
          <w:szCs w:val="22"/>
        </w:rPr>
      </w:pPr>
    </w:p>
    <w:sectPr w:rsidR="00D15FD0" w:rsidRPr="001F6F1F" w:rsidSect="00A11A47">
      <w:headerReference w:type="default" r:id="rId12"/>
      <w:footerReference w:type="default" r:id="rId13"/>
      <w:headerReference w:type="first" r:id="rId14"/>
      <w:footerReference w:type="first" r:id="rId15"/>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0F1A" w14:textId="77777777" w:rsidR="00291C0B" w:rsidRDefault="00291C0B" w:rsidP="005A7A2A">
      <w:r>
        <w:separator/>
      </w:r>
    </w:p>
  </w:endnote>
  <w:endnote w:type="continuationSeparator" w:id="0">
    <w:p w14:paraId="751E4115" w14:textId="77777777" w:rsidR="00291C0B" w:rsidRDefault="00291C0B" w:rsidP="005A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379C" w14:textId="77777777" w:rsidR="00EB201F" w:rsidRPr="009F67D1" w:rsidRDefault="00EB201F" w:rsidP="006751AE">
    <w:pPr>
      <w:pStyle w:val="Stopka"/>
      <w:tabs>
        <w:tab w:val="clear" w:pos="4536"/>
        <w:tab w:val="clear" w:pos="9072"/>
        <w:tab w:val="left" w:pos="1560"/>
      </w:tabs>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474A" w14:textId="3A8EBC9C" w:rsidR="00EB201F" w:rsidRPr="008F17B1" w:rsidRDefault="00EB201F" w:rsidP="006751AE">
    <w:pPr>
      <w:pStyle w:val="Stopka"/>
      <w:tabs>
        <w:tab w:val="clear" w:pos="4536"/>
        <w:tab w:val="clear" w:pos="9072"/>
        <w:tab w:val="left" w:pos="2715"/>
      </w:tabs>
      <w:rPr>
        <w:rFonts w:asciiTheme="minorHAnsi" w:hAnsiTheme="minorHAnsi"/>
      </w:rPr>
    </w:pPr>
    <w:r w:rsidRPr="008F17B1">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A0642" w14:textId="77777777" w:rsidR="00291C0B" w:rsidRDefault="00291C0B" w:rsidP="005A7A2A">
      <w:r>
        <w:separator/>
      </w:r>
    </w:p>
  </w:footnote>
  <w:footnote w:type="continuationSeparator" w:id="0">
    <w:p w14:paraId="3BCBAA1A" w14:textId="77777777" w:rsidR="00291C0B" w:rsidRDefault="00291C0B" w:rsidP="005A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2F10" w14:textId="4C2CC686" w:rsidR="00EB201F" w:rsidRDefault="00291C0B" w:rsidP="00D67AB3">
    <w:pPr>
      <w:pStyle w:val="Nagwek"/>
      <w:jc w:val="center"/>
    </w:pPr>
    <w:sdt>
      <w:sdtPr>
        <w:id w:val="-419025217"/>
        <w:docPartObj>
          <w:docPartGallery w:val="Page Numbers (Margins)"/>
          <w:docPartUnique/>
        </w:docPartObj>
      </w:sdtPr>
      <w:sdtEndPr/>
      <w:sdtContent>
        <w:r w:rsidR="00EB201F">
          <w:rPr>
            <w:noProof/>
          </w:rPr>
          <mc:AlternateContent>
            <mc:Choice Requires="wps">
              <w:drawing>
                <wp:anchor distT="0" distB="0" distL="114300" distR="114300" simplePos="0" relativeHeight="251659264" behindDoc="0" locked="0" layoutInCell="0" allowOverlap="1" wp14:anchorId="22849A63" wp14:editId="4409E97F">
                  <wp:simplePos x="0" y="0"/>
                  <wp:positionH relativeFrom="rightMargin">
                    <wp:align>center</wp:align>
                  </wp:positionH>
                  <wp:positionV relativeFrom="margin">
                    <wp:align>bottom</wp:align>
                  </wp:positionV>
                  <wp:extent cx="510540" cy="2183130"/>
                  <wp:effectExtent l="0" t="0" r="3810" b="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379B7" w14:textId="77777777" w:rsidR="00EB201F" w:rsidRDefault="00EB201F">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Pr="00897188">
                                <w:rPr>
                                  <w:rFonts w:asciiTheme="majorHAnsi" w:eastAsiaTheme="majorEastAsia" w:hAnsiTheme="majorHAnsi" w:cstheme="majorBidi"/>
                                  <w:noProof/>
                                  <w:sz w:val="44"/>
                                  <w:szCs w:val="44"/>
                                </w:rPr>
                                <w:t>59</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2849A63" id="Prostokąt 4"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542379B7" w14:textId="77777777" w:rsidR="00EB201F" w:rsidRDefault="00EB201F">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Pr="00897188">
                          <w:rPr>
                            <w:rFonts w:asciiTheme="majorHAnsi" w:eastAsiaTheme="majorEastAsia" w:hAnsiTheme="majorHAnsi" w:cstheme="majorBidi"/>
                            <w:noProof/>
                            <w:sz w:val="44"/>
                            <w:szCs w:val="44"/>
                          </w:rPr>
                          <w:t>59</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EB201F">
      <w:rPr>
        <w:noProof/>
      </w:rPr>
      <w:drawing>
        <wp:inline distT="0" distB="0" distL="0" distR="0" wp14:anchorId="3A60AD39" wp14:editId="79974ACF">
          <wp:extent cx="5760720" cy="5969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_+_CPP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96900"/>
                  </a:xfrm>
                  <a:prstGeom prst="rect">
                    <a:avLst/>
                  </a:prstGeom>
                </pic:spPr>
              </pic:pic>
            </a:graphicData>
          </a:graphic>
        </wp:inline>
      </w:drawing>
    </w:r>
  </w:p>
  <w:p w14:paraId="777A5D80" w14:textId="77777777" w:rsidR="00EB201F" w:rsidRDefault="00EB201F" w:rsidP="00325BCD">
    <w:pPr>
      <w:pStyle w:val="Nagwek"/>
    </w:pPr>
  </w:p>
  <w:p w14:paraId="3EB8585B" w14:textId="77777777" w:rsidR="00EB201F" w:rsidRPr="00325BCD" w:rsidRDefault="00EB201F" w:rsidP="00325B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00FFA" w14:textId="7967037E" w:rsidR="00EB201F" w:rsidRDefault="00EB201F">
    <w:pPr>
      <w:pStyle w:val="Nagwek"/>
    </w:pPr>
    <w:r>
      <w:rPr>
        <w:noProof/>
      </w:rPr>
      <w:drawing>
        <wp:anchor distT="0" distB="0" distL="114300" distR="114300" simplePos="0" relativeHeight="251660288" behindDoc="0" locked="0" layoutInCell="1" allowOverlap="1" wp14:anchorId="0CA44F49" wp14:editId="750D31E4">
          <wp:simplePos x="0" y="0"/>
          <wp:positionH relativeFrom="column">
            <wp:posOffset>2540</wp:posOffset>
          </wp:positionH>
          <wp:positionV relativeFrom="paragraph">
            <wp:posOffset>-277800</wp:posOffset>
          </wp:positionV>
          <wp:extent cx="5760720" cy="596900"/>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typy_+_CPP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96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B9F"/>
    <w:multiLevelType w:val="hybridMultilevel"/>
    <w:tmpl w:val="500C574A"/>
    <w:lvl w:ilvl="0" w:tplc="99C0073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D927AC"/>
    <w:multiLevelType w:val="multilevel"/>
    <w:tmpl w:val="349CB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6F823"/>
    <w:multiLevelType w:val="hybridMultilevel"/>
    <w:tmpl w:val="CD586438"/>
    <w:lvl w:ilvl="0" w:tplc="44E0B756">
      <w:start w:val="1"/>
      <w:numFmt w:val="bullet"/>
      <w:lvlText w:val=""/>
      <w:lvlJc w:val="left"/>
      <w:pPr>
        <w:ind w:left="720" w:hanging="360"/>
      </w:pPr>
      <w:rPr>
        <w:rFonts w:ascii="Symbol" w:hAnsi="Symbol" w:hint="default"/>
      </w:rPr>
    </w:lvl>
    <w:lvl w:ilvl="1" w:tplc="03F89F84">
      <w:start w:val="1"/>
      <w:numFmt w:val="bullet"/>
      <w:lvlText w:val="o"/>
      <w:lvlJc w:val="left"/>
      <w:pPr>
        <w:ind w:left="1440" w:hanging="360"/>
      </w:pPr>
      <w:rPr>
        <w:rFonts w:ascii="Courier New" w:hAnsi="Courier New" w:hint="default"/>
      </w:rPr>
    </w:lvl>
    <w:lvl w:ilvl="2" w:tplc="25881AFA">
      <w:start w:val="1"/>
      <w:numFmt w:val="bullet"/>
      <w:lvlText w:val=""/>
      <w:lvlJc w:val="left"/>
      <w:pPr>
        <w:ind w:left="2160" w:hanging="360"/>
      </w:pPr>
      <w:rPr>
        <w:rFonts w:ascii="Wingdings" w:hAnsi="Wingdings" w:hint="default"/>
      </w:rPr>
    </w:lvl>
    <w:lvl w:ilvl="3" w:tplc="4FC0CC7E">
      <w:start w:val="1"/>
      <w:numFmt w:val="bullet"/>
      <w:lvlText w:val=""/>
      <w:lvlJc w:val="left"/>
      <w:pPr>
        <w:ind w:left="2880" w:hanging="360"/>
      </w:pPr>
      <w:rPr>
        <w:rFonts w:ascii="Symbol" w:hAnsi="Symbol" w:hint="default"/>
      </w:rPr>
    </w:lvl>
    <w:lvl w:ilvl="4" w:tplc="B83A125A">
      <w:start w:val="1"/>
      <w:numFmt w:val="bullet"/>
      <w:lvlText w:val="o"/>
      <w:lvlJc w:val="left"/>
      <w:pPr>
        <w:ind w:left="3600" w:hanging="360"/>
      </w:pPr>
      <w:rPr>
        <w:rFonts w:ascii="Courier New" w:hAnsi="Courier New" w:hint="default"/>
      </w:rPr>
    </w:lvl>
    <w:lvl w:ilvl="5" w:tplc="6F0C76DA">
      <w:start w:val="1"/>
      <w:numFmt w:val="bullet"/>
      <w:lvlText w:val=""/>
      <w:lvlJc w:val="left"/>
      <w:pPr>
        <w:ind w:left="4320" w:hanging="360"/>
      </w:pPr>
      <w:rPr>
        <w:rFonts w:ascii="Wingdings" w:hAnsi="Wingdings" w:hint="default"/>
      </w:rPr>
    </w:lvl>
    <w:lvl w:ilvl="6" w:tplc="0CC40B7A">
      <w:start w:val="1"/>
      <w:numFmt w:val="bullet"/>
      <w:lvlText w:val=""/>
      <w:lvlJc w:val="left"/>
      <w:pPr>
        <w:ind w:left="5040" w:hanging="360"/>
      </w:pPr>
      <w:rPr>
        <w:rFonts w:ascii="Symbol" w:hAnsi="Symbol" w:hint="default"/>
      </w:rPr>
    </w:lvl>
    <w:lvl w:ilvl="7" w:tplc="A7F6F3E6">
      <w:start w:val="1"/>
      <w:numFmt w:val="bullet"/>
      <w:lvlText w:val="o"/>
      <w:lvlJc w:val="left"/>
      <w:pPr>
        <w:ind w:left="5760" w:hanging="360"/>
      </w:pPr>
      <w:rPr>
        <w:rFonts w:ascii="Courier New" w:hAnsi="Courier New" w:hint="default"/>
      </w:rPr>
    </w:lvl>
    <w:lvl w:ilvl="8" w:tplc="70A8426C">
      <w:start w:val="1"/>
      <w:numFmt w:val="bullet"/>
      <w:lvlText w:val=""/>
      <w:lvlJc w:val="left"/>
      <w:pPr>
        <w:ind w:left="6480" w:hanging="360"/>
      </w:pPr>
      <w:rPr>
        <w:rFonts w:ascii="Wingdings" w:hAnsi="Wingdings" w:hint="default"/>
      </w:rPr>
    </w:lvl>
  </w:abstractNum>
  <w:abstractNum w:abstractNumId="3" w15:restartNumberingAfterBreak="0">
    <w:nsid w:val="01112A13"/>
    <w:multiLevelType w:val="multilevel"/>
    <w:tmpl w:val="8D6C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6E5855"/>
    <w:multiLevelType w:val="hybridMultilevel"/>
    <w:tmpl w:val="7A082386"/>
    <w:lvl w:ilvl="0" w:tplc="4B8ED69A">
      <w:start w:val="1"/>
      <w:numFmt w:val="lowerLetter"/>
      <w:lvlText w:val="%1)"/>
      <w:lvlJc w:val="left"/>
      <w:pPr>
        <w:ind w:left="720" w:hanging="360"/>
      </w:pPr>
      <w:rPr>
        <w:rFonts w:ascii="Calibri" w:hAnsi="Calibri" w:hint="default"/>
      </w:rPr>
    </w:lvl>
    <w:lvl w:ilvl="1" w:tplc="94840174">
      <w:start w:val="1"/>
      <w:numFmt w:val="lowerLetter"/>
      <w:lvlText w:val="%2."/>
      <w:lvlJc w:val="left"/>
      <w:pPr>
        <w:ind w:left="1440" w:hanging="360"/>
      </w:pPr>
    </w:lvl>
    <w:lvl w:ilvl="2" w:tplc="3B8CCC66">
      <w:start w:val="1"/>
      <w:numFmt w:val="lowerRoman"/>
      <w:lvlText w:val="%3."/>
      <w:lvlJc w:val="right"/>
      <w:pPr>
        <w:ind w:left="2160" w:hanging="180"/>
      </w:pPr>
    </w:lvl>
    <w:lvl w:ilvl="3" w:tplc="E85A579C">
      <w:start w:val="1"/>
      <w:numFmt w:val="decimal"/>
      <w:lvlText w:val="%4."/>
      <w:lvlJc w:val="left"/>
      <w:pPr>
        <w:ind w:left="2880" w:hanging="360"/>
      </w:pPr>
    </w:lvl>
    <w:lvl w:ilvl="4" w:tplc="63D67B48">
      <w:start w:val="1"/>
      <w:numFmt w:val="lowerLetter"/>
      <w:lvlText w:val="%5."/>
      <w:lvlJc w:val="left"/>
      <w:pPr>
        <w:ind w:left="3600" w:hanging="360"/>
      </w:pPr>
    </w:lvl>
    <w:lvl w:ilvl="5" w:tplc="01C05F2C">
      <w:start w:val="1"/>
      <w:numFmt w:val="lowerRoman"/>
      <w:lvlText w:val="%6."/>
      <w:lvlJc w:val="right"/>
      <w:pPr>
        <w:ind w:left="4320" w:hanging="180"/>
      </w:pPr>
    </w:lvl>
    <w:lvl w:ilvl="6" w:tplc="728A93AA">
      <w:start w:val="1"/>
      <w:numFmt w:val="decimal"/>
      <w:lvlText w:val="%7."/>
      <w:lvlJc w:val="left"/>
      <w:pPr>
        <w:ind w:left="5040" w:hanging="360"/>
      </w:pPr>
    </w:lvl>
    <w:lvl w:ilvl="7" w:tplc="5AACDCF0">
      <w:start w:val="1"/>
      <w:numFmt w:val="lowerLetter"/>
      <w:lvlText w:val="%8."/>
      <w:lvlJc w:val="left"/>
      <w:pPr>
        <w:ind w:left="5760" w:hanging="360"/>
      </w:pPr>
    </w:lvl>
    <w:lvl w:ilvl="8" w:tplc="A3D0F224">
      <w:start w:val="1"/>
      <w:numFmt w:val="lowerRoman"/>
      <w:lvlText w:val="%9."/>
      <w:lvlJc w:val="right"/>
      <w:pPr>
        <w:ind w:left="6480" w:hanging="180"/>
      </w:pPr>
    </w:lvl>
  </w:abstractNum>
  <w:abstractNum w:abstractNumId="5" w15:restartNumberingAfterBreak="0">
    <w:nsid w:val="01CA4BA0"/>
    <w:multiLevelType w:val="multilevel"/>
    <w:tmpl w:val="020270FE"/>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2310189"/>
    <w:multiLevelType w:val="hybridMultilevel"/>
    <w:tmpl w:val="4C9EC2FA"/>
    <w:lvl w:ilvl="0" w:tplc="898E96E0">
      <w:start w:val="1"/>
      <w:numFmt w:val="lowerLetter"/>
      <w:lvlText w:val="%1)"/>
      <w:lvlJc w:val="left"/>
      <w:pPr>
        <w:ind w:left="2445" w:hanging="705"/>
      </w:pPr>
    </w:lvl>
    <w:lvl w:ilvl="1" w:tplc="A7863F2C">
      <w:start w:val="1"/>
      <w:numFmt w:val="lowerLetter"/>
      <w:lvlText w:val="%2."/>
      <w:lvlJc w:val="left"/>
      <w:pPr>
        <w:ind w:left="1440" w:hanging="360"/>
      </w:pPr>
    </w:lvl>
    <w:lvl w:ilvl="2" w:tplc="E85EE084">
      <w:start w:val="1"/>
      <w:numFmt w:val="lowerRoman"/>
      <w:lvlText w:val="%3."/>
      <w:lvlJc w:val="right"/>
      <w:pPr>
        <w:ind w:left="2160" w:hanging="180"/>
      </w:pPr>
    </w:lvl>
    <w:lvl w:ilvl="3" w:tplc="D174E342">
      <w:start w:val="1"/>
      <w:numFmt w:val="decimal"/>
      <w:lvlText w:val="%4."/>
      <w:lvlJc w:val="left"/>
      <w:pPr>
        <w:ind w:left="2880" w:hanging="360"/>
      </w:pPr>
    </w:lvl>
    <w:lvl w:ilvl="4" w:tplc="F670DF96">
      <w:start w:val="1"/>
      <w:numFmt w:val="lowerLetter"/>
      <w:lvlText w:val="%5."/>
      <w:lvlJc w:val="left"/>
      <w:pPr>
        <w:ind w:left="3600" w:hanging="360"/>
      </w:pPr>
    </w:lvl>
    <w:lvl w:ilvl="5" w:tplc="122C749E">
      <w:start w:val="1"/>
      <w:numFmt w:val="lowerRoman"/>
      <w:lvlText w:val="%6."/>
      <w:lvlJc w:val="right"/>
      <w:pPr>
        <w:ind w:left="4320" w:hanging="180"/>
      </w:pPr>
    </w:lvl>
    <w:lvl w:ilvl="6" w:tplc="59BCFE96">
      <w:start w:val="1"/>
      <w:numFmt w:val="decimal"/>
      <w:lvlText w:val="%7."/>
      <w:lvlJc w:val="left"/>
      <w:pPr>
        <w:ind w:left="5040" w:hanging="360"/>
      </w:pPr>
    </w:lvl>
    <w:lvl w:ilvl="7" w:tplc="5B101134">
      <w:start w:val="1"/>
      <w:numFmt w:val="lowerLetter"/>
      <w:lvlText w:val="%8."/>
      <w:lvlJc w:val="left"/>
      <w:pPr>
        <w:ind w:left="5760" w:hanging="360"/>
      </w:pPr>
    </w:lvl>
    <w:lvl w:ilvl="8" w:tplc="720A4FB6">
      <w:start w:val="1"/>
      <w:numFmt w:val="lowerRoman"/>
      <w:lvlText w:val="%9."/>
      <w:lvlJc w:val="right"/>
      <w:pPr>
        <w:ind w:left="6480" w:hanging="180"/>
      </w:pPr>
    </w:lvl>
  </w:abstractNum>
  <w:abstractNum w:abstractNumId="7" w15:restartNumberingAfterBreak="0">
    <w:nsid w:val="03E63618"/>
    <w:multiLevelType w:val="multilevel"/>
    <w:tmpl w:val="D04C71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5C3DBDE"/>
    <w:multiLevelType w:val="hybridMultilevel"/>
    <w:tmpl w:val="A35C6C7A"/>
    <w:lvl w:ilvl="0" w:tplc="F9A4B8CE">
      <w:start w:val="1"/>
      <w:numFmt w:val="lowerLetter"/>
      <w:lvlText w:val="%1)"/>
      <w:lvlJc w:val="left"/>
      <w:pPr>
        <w:ind w:left="720" w:hanging="360"/>
      </w:pPr>
      <w:rPr>
        <w:rFonts w:ascii="Calibri" w:hAnsi="Calibri" w:hint="default"/>
      </w:rPr>
    </w:lvl>
    <w:lvl w:ilvl="1" w:tplc="5562E3D0">
      <w:start w:val="1"/>
      <w:numFmt w:val="lowerLetter"/>
      <w:lvlText w:val="%2."/>
      <w:lvlJc w:val="left"/>
      <w:pPr>
        <w:ind w:left="1440" w:hanging="360"/>
      </w:pPr>
    </w:lvl>
    <w:lvl w:ilvl="2" w:tplc="2F18F3D8">
      <w:start w:val="1"/>
      <w:numFmt w:val="lowerRoman"/>
      <w:lvlText w:val="%3."/>
      <w:lvlJc w:val="right"/>
      <w:pPr>
        <w:ind w:left="2160" w:hanging="180"/>
      </w:pPr>
    </w:lvl>
    <w:lvl w:ilvl="3" w:tplc="3D1CCE72">
      <w:start w:val="1"/>
      <w:numFmt w:val="decimal"/>
      <w:lvlText w:val="%4."/>
      <w:lvlJc w:val="left"/>
      <w:pPr>
        <w:ind w:left="2880" w:hanging="360"/>
      </w:pPr>
    </w:lvl>
    <w:lvl w:ilvl="4" w:tplc="72D85DB2">
      <w:start w:val="1"/>
      <w:numFmt w:val="lowerLetter"/>
      <w:lvlText w:val="%5."/>
      <w:lvlJc w:val="left"/>
      <w:pPr>
        <w:ind w:left="3600" w:hanging="360"/>
      </w:pPr>
    </w:lvl>
    <w:lvl w:ilvl="5" w:tplc="D1184638">
      <w:start w:val="1"/>
      <w:numFmt w:val="lowerRoman"/>
      <w:lvlText w:val="%6."/>
      <w:lvlJc w:val="right"/>
      <w:pPr>
        <w:ind w:left="4320" w:hanging="180"/>
      </w:pPr>
    </w:lvl>
    <w:lvl w:ilvl="6" w:tplc="5A70118E">
      <w:start w:val="1"/>
      <w:numFmt w:val="decimal"/>
      <w:lvlText w:val="%7."/>
      <w:lvlJc w:val="left"/>
      <w:pPr>
        <w:ind w:left="5040" w:hanging="360"/>
      </w:pPr>
    </w:lvl>
    <w:lvl w:ilvl="7" w:tplc="BD1C72BA">
      <w:start w:val="1"/>
      <w:numFmt w:val="lowerLetter"/>
      <w:lvlText w:val="%8."/>
      <w:lvlJc w:val="left"/>
      <w:pPr>
        <w:ind w:left="5760" w:hanging="360"/>
      </w:pPr>
    </w:lvl>
    <w:lvl w:ilvl="8" w:tplc="EAF66C70">
      <w:start w:val="1"/>
      <w:numFmt w:val="lowerRoman"/>
      <w:lvlText w:val="%9."/>
      <w:lvlJc w:val="right"/>
      <w:pPr>
        <w:ind w:left="6480" w:hanging="180"/>
      </w:pPr>
    </w:lvl>
  </w:abstractNum>
  <w:abstractNum w:abstractNumId="9" w15:restartNumberingAfterBreak="0">
    <w:nsid w:val="06354373"/>
    <w:multiLevelType w:val="hybridMultilevel"/>
    <w:tmpl w:val="8938A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989C34"/>
    <w:multiLevelType w:val="hybridMultilevel"/>
    <w:tmpl w:val="47A4F116"/>
    <w:lvl w:ilvl="0" w:tplc="89E0DB5A">
      <w:start w:val="1"/>
      <w:numFmt w:val="lowerLetter"/>
      <w:lvlText w:val="%1)"/>
      <w:lvlJc w:val="left"/>
      <w:pPr>
        <w:ind w:left="720" w:hanging="360"/>
      </w:pPr>
      <w:rPr>
        <w:rFonts w:ascii="Calibri" w:hAnsi="Calibri" w:hint="default"/>
      </w:rPr>
    </w:lvl>
    <w:lvl w:ilvl="1" w:tplc="8C4A8BD2">
      <w:start w:val="1"/>
      <w:numFmt w:val="lowerLetter"/>
      <w:lvlText w:val="%2."/>
      <w:lvlJc w:val="left"/>
      <w:pPr>
        <w:ind w:left="1440" w:hanging="360"/>
      </w:pPr>
    </w:lvl>
    <w:lvl w:ilvl="2" w:tplc="5F3CD77C">
      <w:start w:val="1"/>
      <w:numFmt w:val="lowerRoman"/>
      <w:lvlText w:val="%3."/>
      <w:lvlJc w:val="right"/>
      <w:pPr>
        <w:ind w:left="2160" w:hanging="180"/>
      </w:pPr>
    </w:lvl>
    <w:lvl w:ilvl="3" w:tplc="3EBAD4BA">
      <w:start w:val="1"/>
      <w:numFmt w:val="decimal"/>
      <w:lvlText w:val="%4."/>
      <w:lvlJc w:val="left"/>
      <w:pPr>
        <w:ind w:left="2880" w:hanging="360"/>
      </w:pPr>
    </w:lvl>
    <w:lvl w:ilvl="4" w:tplc="5C5E11E8">
      <w:start w:val="1"/>
      <w:numFmt w:val="lowerLetter"/>
      <w:lvlText w:val="%5."/>
      <w:lvlJc w:val="left"/>
      <w:pPr>
        <w:ind w:left="3600" w:hanging="360"/>
      </w:pPr>
    </w:lvl>
    <w:lvl w:ilvl="5" w:tplc="45FC6308">
      <w:start w:val="1"/>
      <w:numFmt w:val="lowerRoman"/>
      <w:lvlText w:val="%6."/>
      <w:lvlJc w:val="right"/>
      <w:pPr>
        <w:ind w:left="4320" w:hanging="180"/>
      </w:pPr>
    </w:lvl>
    <w:lvl w:ilvl="6" w:tplc="C1E2B59C">
      <w:start w:val="1"/>
      <w:numFmt w:val="decimal"/>
      <w:lvlText w:val="%7."/>
      <w:lvlJc w:val="left"/>
      <w:pPr>
        <w:ind w:left="5040" w:hanging="360"/>
      </w:pPr>
    </w:lvl>
    <w:lvl w:ilvl="7" w:tplc="CA12A0CA">
      <w:start w:val="1"/>
      <w:numFmt w:val="lowerLetter"/>
      <w:lvlText w:val="%8."/>
      <w:lvlJc w:val="left"/>
      <w:pPr>
        <w:ind w:left="5760" w:hanging="360"/>
      </w:pPr>
    </w:lvl>
    <w:lvl w:ilvl="8" w:tplc="FA7AE422">
      <w:start w:val="1"/>
      <w:numFmt w:val="lowerRoman"/>
      <w:lvlText w:val="%9."/>
      <w:lvlJc w:val="right"/>
      <w:pPr>
        <w:ind w:left="6480" w:hanging="180"/>
      </w:pPr>
    </w:lvl>
  </w:abstractNum>
  <w:abstractNum w:abstractNumId="11" w15:restartNumberingAfterBreak="0">
    <w:nsid w:val="093C73B3"/>
    <w:multiLevelType w:val="hybridMultilevel"/>
    <w:tmpl w:val="B11059A8"/>
    <w:lvl w:ilvl="0" w:tplc="AC34B52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3F634B"/>
    <w:multiLevelType w:val="hybridMultilevel"/>
    <w:tmpl w:val="0DD03072"/>
    <w:lvl w:ilvl="0" w:tplc="0415001B">
      <w:start w:val="1"/>
      <w:numFmt w:val="lowerRoman"/>
      <w:lvlText w:val="%1."/>
      <w:lvlJc w:val="right"/>
      <w:pPr>
        <w:ind w:left="2484" w:hanging="360"/>
      </w:p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3" w15:restartNumberingAfterBreak="0">
    <w:nsid w:val="0990122F"/>
    <w:multiLevelType w:val="hybridMultilevel"/>
    <w:tmpl w:val="C1E892D6"/>
    <w:lvl w:ilvl="0" w:tplc="B2724EE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F65BF5"/>
    <w:multiLevelType w:val="hybridMultilevel"/>
    <w:tmpl w:val="A7FC164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5" w15:restartNumberingAfterBreak="0">
    <w:nsid w:val="0A813106"/>
    <w:multiLevelType w:val="hybridMultilevel"/>
    <w:tmpl w:val="E5D4966A"/>
    <w:lvl w:ilvl="0" w:tplc="8968D7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CC7565"/>
    <w:multiLevelType w:val="multilevel"/>
    <w:tmpl w:val="808AA260"/>
    <w:lvl w:ilvl="0">
      <w:start w:val="1"/>
      <w:numFmt w:val="upperRoman"/>
      <w:lvlText w:val="%1."/>
      <w:lvlJc w:val="left"/>
      <w:pPr>
        <w:ind w:left="360" w:hanging="360"/>
      </w:pPr>
      <w:rPr>
        <w:rFonts w:hint="default"/>
      </w:rPr>
    </w:lvl>
    <w:lvl w:ilvl="1">
      <w:start w:val="2"/>
      <w:numFmt w:val="ordinal"/>
      <w:lvlText w:val="%2"/>
      <w:lvlJc w:val="left"/>
      <w:pPr>
        <w:ind w:left="357" w:hanging="357"/>
      </w:pPr>
      <w:rPr>
        <w:rFonts w:hint="default"/>
      </w:rPr>
    </w:lvl>
    <w:lvl w:ilvl="2">
      <w:start w:val="2"/>
      <w:numFmt w:val="decimal"/>
      <w:lvlText w:val="%3.1"/>
      <w:lvlJc w:val="left"/>
      <w:pPr>
        <w:ind w:left="794" w:hanging="437"/>
      </w:pPr>
      <w:rPr>
        <w:rFonts w:hint="default"/>
        <w:b/>
      </w:rPr>
    </w:lvl>
    <w:lvl w:ilvl="3">
      <w:start w:val="1"/>
      <w:numFmt w:val="decimal"/>
      <w:lvlText w:val="%4)"/>
      <w:lvlJc w:val="left"/>
      <w:pPr>
        <w:ind w:left="1077" w:hanging="363"/>
      </w:pPr>
      <w:rPr>
        <w:rFonts w:hint="default"/>
      </w:rPr>
    </w:lvl>
    <w:lvl w:ilvl="4">
      <w:start w:val="1"/>
      <w:numFmt w:val="lowerLetter"/>
      <w:lvlText w:val="%5)"/>
      <w:lvlJc w:val="left"/>
      <w:pPr>
        <w:ind w:left="1440" w:hanging="363"/>
      </w:pPr>
      <w:rPr>
        <w:rFonts w:hint="default"/>
      </w:rPr>
    </w:lvl>
    <w:lvl w:ilvl="5">
      <w:start w:val="1"/>
      <w:numFmt w:val="lowerRoman"/>
      <w:lvlText w:val="%6."/>
      <w:lvlJc w:val="left"/>
      <w:pPr>
        <w:ind w:left="1979" w:hanging="539"/>
      </w:pPr>
      <w:rPr>
        <w:rFonts w:hint="default"/>
      </w:rPr>
    </w:lvl>
    <w:lvl w:ilvl="6">
      <w:start w:val="1"/>
      <w:numFmt w:val="bullet"/>
      <w:lvlText w:val=""/>
      <w:lvlJc w:val="left"/>
      <w:pPr>
        <w:ind w:left="1979" w:hanging="539"/>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AD2295D"/>
    <w:multiLevelType w:val="hybridMultilevel"/>
    <w:tmpl w:val="EB02482A"/>
    <w:lvl w:ilvl="0" w:tplc="CC601F6A">
      <w:start w:val="1"/>
      <w:numFmt w:val="lowerLetter"/>
      <w:lvlText w:val="%1)"/>
      <w:lvlJc w:val="left"/>
      <w:pPr>
        <w:ind w:left="720" w:hanging="360"/>
      </w:pPr>
      <w:rPr>
        <w:rFonts w:ascii="Calibri" w:hAnsi="Calibri" w:hint="default"/>
      </w:rPr>
    </w:lvl>
    <w:lvl w:ilvl="1" w:tplc="998C3028">
      <w:start w:val="1"/>
      <w:numFmt w:val="lowerLetter"/>
      <w:lvlText w:val="%2."/>
      <w:lvlJc w:val="left"/>
      <w:pPr>
        <w:ind w:left="1440" w:hanging="360"/>
      </w:pPr>
    </w:lvl>
    <w:lvl w:ilvl="2" w:tplc="E0B2C3D2">
      <w:start w:val="1"/>
      <w:numFmt w:val="lowerRoman"/>
      <w:lvlText w:val="%3."/>
      <w:lvlJc w:val="right"/>
      <w:pPr>
        <w:ind w:left="2160" w:hanging="180"/>
      </w:pPr>
    </w:lvl>
    <w:lvl w:ilvl="3" w:tplc="E5DE136E">
      <w:start w:val="1"/>
      <w:numFmt w:val="decimal"/>
      <w:lvlText w:val="%4."/>
      <w:lvlJc w:val="left"/>
      <w:pPr>
        <w:ind w:left="2880" w:hanging="360"/>
      </w:pPr>
    </w:lvl>
    <w:lvl w:ilvl="4" w:tplc="BCAEF574">
      <w:start w:val="1"/>
      <w:numFmt w:val="lowerLetter"/>
      <w:lvlText w:val="%5."/>
      <w:lvlJc w:val="left"/>
      <w:pPr>
        <w:ind w:left="3600" w:hanging="360"/>
      </w:pPr>
    </w:lvl>
    <w:lvl w:ilvl="5" w:tplc="16DC4416">
      <w:start w:val="1"/>
      <w:numFmt w:val="lowerRoman"/>
      <w:lvlText w:val="%6."/>
      <w:lvlJc w:val="right"/>
      <w:pPr>
        <w:ind w:left="4320" w:hanging="180"/>
      </w:pPr>
    </w:lvl>
    <w:lvl w:ilvl="6" w:tplc="5FC20D8E">
      <w:start w:val="1"/>
      <w:numFmt w:val="decimal"/>
      <w:lvlText w:val="%7."/>
      <w:lvlJc w:val="left"/>
      <w:pPr>
        <w:ind w:left="5040" w:hanging="360"/>
      </w:pPr>
    </w:lvl>
    <w:lvl w:ilvl="7" w:tplc="4B72E014">
      <w:start w:val="1"/>
      <w:numFmt w:val="lowerLetter"/>
      <w:lvlText w:val="%8."/>
      <w:lvlJc w:val="left"/>
      <w:pPr>
        <w:ind w:left="5760" w:hanging="360"/>
      </w:pPr>
    </w:lvl>
    <w:lvl w:ilvl="8" w:tplc="FC6C8674">
      <w:start w:val="1"/>
      <w:numFmt w:val="lowerRoman"/>
      <w:lvlText w:val="%9."/>
      <w:lvlJc w:val="right"/>
      <w:pPr>
        <w:ind w:left="6480" w:hanging="180"/>
      </w:pPr>
    </w:lvl>
  </w:abstractNum>
  <w:abstractNum w:abstractNumId="18" w15:restartNumberingAfterBreak="0">
    <w:nsid w:val="0CFA2267"/>
    <w:multiLevelType w:val="hybridMultilevel"/>
    <w:tmpl w:val="617A1EF8"/>
    <w:lvl w:ilvl="0" w:tplc="54D0047A">
      <w:start w:val="1"/>
      <w:numFmt w:val="lowerLetter"/>
      <w:lvlText w:val="%1)"/>
      <w:lvlJc w:val="left"/>
      <w:pPr>
        <w:ind w:left="720" w:hanging="360"/>
      </w:pPr>
      <w:rPr>
        <w:rFonts w:ascii="Calibri" w:hAnsi="Calibri" w:hint="default"/>
      </w:rPr>
    </w:lvl>
    <w:lvl w:ilvl="1" w:tplc="3BDE40D4">
      <w:start w:val="1"/>
      <w:numFmt w:val="lowerLetter"/>
      <w:lvlText w:val="%2."/>
      <w:lvlJc w:val="left"/>
      <w:pPr>
        <w:ind w:left="1440" w:hanging="360"/>
      </w:pPr>
    </w:lvl>
    <w:lvl w:ilvl="2" w:tplc="70969E6E">
      <w:start w:val="1"/>
      <w:numFmt w:val="lowerRoman"/>
      <w:lvlText w:val="%3."/>
      <w:lvlJc w:val="right"/>
      <w:pPr>
        <w:ind w:left="2160" w:hanging="180"/>
      </w:pPr>
    </w:lvl>
    <w:lvl w:ilvl="3" w:tplc="65888172">
      <w:start w:val="1"/>
      <w:numFmt w:val="decimal"/>
      <w:lvlText w:val="%4."/>
      <w:lvlJc w:val="left"/>
      <w:pPr>
        <w:ind w:left="2880" w:hanging="360"/>
      </w:pPr>
    </w:lvl>
    <w:lvl w:ilvl="4" w:tplc="57801C86">
      <w:start w:val="1"/>
      <w:numFmt w:val="lowerLetter"/>
      <w:lvlText w:val="%5."/>
      <w:lvlJc w:val="left"/>
      <w:pPr>
        <w:ind w:left="3600" w:hanging="360"/>
      </w:pPr>
    </w:lvl>
    <w:lvl w:ilvl="5" w:tplc="B62C4664">
      <w:start w:val="1"/>
      <w:numFmt w:val="lowerRoman"/>
      <w:lvlText w:val="%6."/>
      <w:lvlJc w:val="right"/>
      <w:pPr>
        <w:ind w:left="4320" w:hanging="180"/>
      </w:pPr>
    </w:lvl>
    <w:lvl w:ilvl="6" w:tplc="CEDEA9FE">
      <w:start w:val="1"/>
      <w:numFmt w:val="decimal"/>
      <w:lvlText w:val="%7."/>
      <w:lvlJc w:val="left"/>
      <w:pPr>
        <w:ind w:left="5040" w:hanging="360"/>
      </w:pPr>
    </w:lvl>
    <w:lvl w:ilvl="7" w:tplc="E7E84B8A">
      <w:start w:val="1"/>
      <w:numFmt w:val="lowerLetter"/>
      <w:lvlText w:val="%8."/>
      <w:lvlJc w:val="left"/>
      <w:pPr>
        <w:ind w:left="5760" w:hanging="360"/>
      </w:pPr>
    </w:lvl>
    <w:lvl w:ilvl="8" w:tplc="4DAAC8F8">
      <w:start w:val="1"/>
      <w:numFmt w:val="lowerRoman"/>
      <w:lvlText w:val="%9."/>
      <w:lvlJc w:val="right"/>
      <w:pPr>
        <w:ind w:left="6480" w:hanging="180"/>
      </w:pPr>
    </w:lvl>
  </w:abstractNum>
  <w:abstractNum w:abstractNumId="19" w15:restartNumberingAfterBreak="0">
    <w:nsid w:val="0E20117D"/>
    <w:multiLevelType w:val="multilevel"/>
    <w:tmpl w:val="2FE6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E5A0569"/>
    <w:multiLevelType w:val="hybridMultilevel"/>
    <w:tmpl w:val="2FD0C1DE"/>
    <w:lvl w:ilvl="0" w:tplc="06A41132">
      <w:start w:val="1"/>
      <w:numFmt w:val="bullet"/>
      <w:lvlText w:val=""/>
      <w:lvlJc w:val="left"/>
      <w:pPr>
        <w:ind w:left="720" w:hanging="360"/>
      </w:pPr>
      <w:rPr>
        <w:rFonts w:ascii="Symbol" w:hAnsi="Symbol" w:hint="default"/>
      </w:rPr>
    </w:lvl>
    <w:lvl w:ilvl="1" w:tplc="FEE647B2">
      <w:start w:val="1"/>
      <w:numFmt w:val="bullet"/>
      <w:lvlText w:val="o"/>
      <w:lvlJc w:val="left"/>
      <w:pPr>
        <w:ind w:left="1440" w:hanging="360"/>
      </w:pPr>
      <w:rPr>
        <w:rFonts w:ascii="Courier New" w:hAnsi="Courier New" w:hint="default"/>
      </w:rPr>
    </w:lvl>
    <w:lvl w:ilvl="2" w:tplc="F97824D6">
      <w:start w:val="1"/>
      <w:numFmt w:val="bullet"/>
      <w:lvlText w:val=""/>
      <w:lvlJc w:val="left"/>
      <w:pPr>
        <w:ind w:left="2160" w:hanging="360"/>
      </w:pPr>
      <w:rPr>
        <w:rFonts w:ascii="Wingdings" w:hAnsi="Wingdings" w:hint="default"/>
      </w:rPr>
    </w:lvl>
    <w:lvl w:ilvl="3" w:tplc="9F667F66">
      <w:start w:val="1"/>
      <w:numFmt w:val="bullet"/>
      <w:lvlText w:val=""/>
      <w:lvlJc w:val="left"/>
      <w:pPr>
        <w:ind w:left="2880" w:hanging="360"/>
      </w:pPr>
      <w:rPr>
        <w:rFonts w:ascii="Symbol" w:hAnsi="Symbol" w:hint="default"/>
      </w:rPr>
    </w:lvl>
    <w:lvl w:ilvl="4" w:tplc="F2FA2444">
      <w:start w:val="1"/>
      <w:numFmt w:val="bullet"/>
      <w:lvlText w:val="o"/>
      <w:lvlJc w:val="left"/>
      <w:pPr>
        <w:ind w:left="3600" w:hanging="360"/>
      </w:pPr>
      <w:rPr>
        <w:rFonts w:ascii="Courier New" w:hAnsi="Courier New" w:hint="default"/>
      </w:rPr>
    </w:lvl>
    <w:lvl w:ilvl="5" w:tplc="8EE0C36E">
      <w:start w:val="1"/>
      <w:numFmt w:val="bullet"/>
      <w:lvlText w:val=""/>
      <w:lvlJc w:val="left"/>
      <w:pPr>
        <w:ind w:left="4320" w:hanging="360"/>
      </w:pPr>
      <w:rPr>
        <w:rFonts w:ascii="Wingdings" w:hAnsi="Wingdings" w:hint="default"/>
      </w:rPr>
    </w:lvl>
    <w:lvl w:ilvl="6" w:tplc="E7FA26E6">
      <w:start w:val="1"/>
      <w:numFmt w:val="bullet"/>
      <w:lvlText w:val=""/>
      <w:lvlJc w:val="left"/>
      <w:pPr>
        <w:ind w:left="5040" w:hanging="360"/>
      </w:pPr>
      <w:rPr>
        <w:rFonts w:ascii="Symbol" w:hAnsi="Symbol" w:hint="default"/>
      </w:rPr>
    </w:lvl>
    <w:lvl w:ilvl="7" w:tplc="CA9ECD60">
      <w:start w:val="1"/>
      <w:numFmt w:val="bullet"/>
      <w:lvlText w:val="o"/>
      <w:lvlJc w:val="left"/>
      <w:pPr>
        <w:ind w:left="5760" w:hanging="360"/>
      </w:pPr>
      <w:rPr>
        <w:rFonts w:ascii="Courier New" w:hAnsi="Courier New" w:hint="default"/>
      </w:rPr>
    </w:lvl>
    <w:lvl w:ilvl="8" w:tplc="7F08C762">
      <w:start w:val="1"/>
      <w:numFmt w:val="bullet"/>
      <w:lvlText w:val=""/>
      <w:lvlJc w:val="left"/>
      <w:pPr>
        <w:ind w:left="6480" w:hanging="360"/>
      </w:pPr>
      <w:rPr>
        <w:rFonts w:ascii="Wingdings" w:hAnsi="Wingdings" w:hint="default"/>
      </w:rPr>
    </w:lvl>
  </w:abstractNum>
  <w:abstractNum w:abstractNumId="21" w15:restartNumberingAfterBreak="0">
    <w:nsid w:val="0ED2128A"/>
    <w:multiLevelType w:val="hybridMultilevel"/>
    <w:tmpl w:val="3F8C6EEC"/>
    <w:lvl w:ilvl="0" w:tplc="CFF46E80">
      <w:start w:val="1"/>
      <w:numFmt w:val="bullet"/>
      <w:lvlText w:val=""/>
      <w:lvlJc w:val="left"/>
      <w:pPr>
        <w:ind w:left="720" w:hanging="360"/>
      </w:pPr>
      <w:rPr>
        <w:rFonts w:ascii="Symbol" w:hAnsi="Symbol" w:hint="default"/>
      </w:rPr>
    </w:lvl>
    <w:lvl w:ilvl="1" w:tplc="AB6827E0">
      <w:start w:val="1"/>
      <w:numFmt w:val="bullet"/>
      <w:lvlText w:val="o"/>
      <w:lvlJc w:val="left"/>
      <w:pPr>
        <w:ind w:left="1440" w:hanging="360"/>
      </w:pPr>
      <w:rPr>
        <w:rFonts w:ascii="Courier New" w:hAnsi="Courier New" w:hint="default"/>
      </w:rPr>
    </w:lvl>
    <w:lvl w:ilvl="2" w:tplc="373A2CA6">
      <w:start w:val="1"/>
      <w:numFmt w:val="bullet"/>
      <w:lvlText w:val=""/>
      <w:lvlJc w:val="left"/>
      <w:pPr>
        <w:ind w:left="2160" w:hanging="360"/>
      </w:pPr>
      <w:rPr>
        <w:rFonts w:ascii="Wingdings" w:hAnsi="Wingdings" w:hint="default"/>
      </w:rPr>
    </w:lvl>
    <w:lvl w:ilvl="3" w:tplc="3CE2F2EA">
      <w:start w:val="1"/>
      <w:numFmt w:val="bullet"/>
      <w:lvlText w:val=""/>
      <w:lvlJc w:val="left"/>
      <w:pPr>
        <w:ind w:left="2880" w:hanging="360"/>
      </w:pPr>
      <w:rPr>
        <w:rFonts w:ascii="Symbol" w:hAnsi="Symbol" w:hint="default"/>
      </w:rPr>
    </w:lvl>
    <w:lvl w:ilvl="4" w:tplc="83FCEFC0">
      <w:start w:val="1"/>
      <w:numFmt w:val="bullet"/>
      <w:lvlText w:val="o"/>
      <w:lvlJc w:val="left"/>
      <w:pPr>
        <w:ind w:left="3600" w:hanging="360"/>
      </w:pPr>
      <w:rPr>
        <w:rFonts w:ascii="Courier New" w:hAnsi="Courier New" w:hint="default"/>
      </w:rPr>
    </w:lvl>
    <w:lvl w:ilvl="5" w:tplc="1AD0EF82">
      <w:start w:val="1"/>
      <w:numFmt w:val="bullet"/>
      <w:lvlText w:val=""/>
      <w:lvlJc w:val="left"/>
      <w:pPr>
        <w:ind w:left="4320" w:hanging="360"/>
      </w:pPr>
      <w:rPr>
        <w:rFonts w:ascii="Wingdings" w:hAnsi="Wingdings" w:hint="default"/>
      </w:rPr>
    </w:lvl>
    <w:lvl w:ilvl="6" w:tplc="0B50626A">
      <w:start w:val="1"/>
      <w:numFmt w:val="bullet"/>
      <w:lvlText w:val=""/>
      <w:lvlJc w:val="left"/>
      <w:pPr>
        <w:ind w:left="5040" w:hanging="360"/>
      </w:pPr>
      <w:rPr>
        <w:rFonts w:ascii="Symbol" w:hAnsi="Symbol" w:hint="default"/>
      </w:rPr>
    </w:lvl>
    <w:lvl w:ilvl="7" w:tplc="F81A9776">
      <w:start w:val="1"/>
      <w:numFmt w:val="bullet"/>
      <w:lvlText w:val="o"/>
      <w:lvlJc w:val="left"/>
      <w:pPr>
        <w:ind w:left="5760" w:hanging="360"/>
      </w:pPr>
      <w:rPr>
        <w:rFonts w:ascii="Courier New" w:hAnsi="Courier New" w:hint="default"/>
      </w:rPr>
    </w:lvl>
    <w:lvl w:ilvl="8" w:tplc="20C6A31E">
      <w:start w:val="1"/>
      <w:numFmt w:val="bullet"/>
      <w:lvlText w:val=""/>
      <w:lvlJc w:val="left"/>
      <w:pPr>
        <w:ind w:left="6480" w:hanging="360"/>
      </w:pPr>
      <w:rPr>
        <w:rFonts w:ascii="Wingdings" w:hAnsi="Wingdings" w:hint="default"/>
      </w:rPr>
    </w:lvl>
  </w:abstractNum>
  <w:abstractNum w:abstractNumId="22" w15:restartNumberingAfterBreak="0">
    <w:nsid w:val="0ED41BA8"/>
    <w:multiLevelType w:val="multilevel"/>
    <w:tmpl w:val="54A4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EE768C6"/>
    <w:multiLevelType w:val="multilevel"/>
    <w:tmpl w:val="A574D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07624E9"/>
    <w:multiLevelType w:val="multilevel"/>
    <w:tmpl w:val="7B36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16B6D37"/>
    <w:multiLevelType w:val="multilevel"/>
    <w:tmpl w:val="642EB95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315436B"/>
    <w:multiLevelType w:val="multilevel"/>
    <w:tmpl w:val="3CC6C8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38C0AF0"/>
    <w:multiLevelType w:val="hybridMultilevel"/>
    <w:tmpl w:val="B4F6E140"/>
    <w:lvl w:ilvl="0" w:tplc="07A23D1E">
      <w:start w:val="1"/>
      <w:numFmt w:val="decimal"/>
      <w:lvlText w:val="%1."/>
      <w:lvlJc w:val="left"/>
      <w:pPr>
        <w:ind w:left="720" w:hanging="360"/>
      </w:pPr>
    </w:lvl>
    <w:lvl w:ilvl="1" w:tplc="F95495FE">
      <w:start w:val="1"/>
      <w:numFmt w:val="lowerLetter"/>
      <w:lvlText w:val="%2."/>
      <w:lvlJc w:val="left"/>
      <w:pPr>
        <w:ind w:left="1440" w:hanging="360"/>
      </w:pPr>
    </w:lvl>
    <w:lvl w:ilvl="2" w:tplc="CBBA165C">
      <w:start w:val="1"/>
      <w:numFmt w:val="lowerRoman"/>
      <w:lvlText w:val="%3."/>
      <w:lvlJc w:val="right"/>
      <w:pPr>
        <w:ind w:left="2160" w:hanging="180"/>
      </w:pPr>
    </w:lvl>
    <w:lvl w:ilvl="3" w:tplc="21FC4348">
      <w:start w:val="1"/>
      <w:numFmt w:val="lowerLetter"/>
      <w:lvlText w:val="%4)"/>
      <w:lvlJc w:val="left"/>
      <w:pPr>
        <w:ind w:left="360" w:hanging="360"/>
      </w:pPr>
    </w:lvl>
    <w:lvl w:ilvl="4" w:tplc="B0EAA508">
      <w:start w:val="1"/>
      <w:numFmt w:val="lowerLetter"/>
      <w:lvlText w:val="%5."/>
      <w:lvlJc w:val="left"/>
      <w:pPr>
        <w:ind w:left="3600" w:hanging="360"/>
      </w:pPr>
    </w:lvl>
    <w:lvl w:ilvl="5" w:tplc="9C946EB2">
      <w:start w:val="1"/>
      <w:numFmt w:val="lowerRoman"/>
      <w:lvlText w:val="%6."/>
      <w:lvlJc w:val="right"/>
      <w:pPr>
        <w:ind w:left="4320" w:hanging="180"/>
      </w:pPr>
    </w:lvl>
    <w:lvl w:ilvl="6" w:tplc="3A763CB2">
      <w:start w:val="1"/>
      <w:numFmt w:val="decimal"/>
      <w:lvlText w:val="%7."/>
      <w:lvlJc w:val="left"/>
      <w:pPr>
        <w:ind w:left="5040" w:hanging="360"/>
      </w:pPr>
    </w:lvl>
    <w:lvl w:ilvl="7" w:tplc="0C94DC30">
      <w:start w:val="1"/>
      <w:numFmt w:val="lowerLetter"/>
      <w:lvlText w:val="%8."/>
      <w:lvlJc w:val="left"/>
      <w:pPr>
        <w:ind w:left="5760" w:hanging="360"/>
      </w:pPr>
    </w:lvl>
    <w:lvl w:ilvl="8" w:tplc="D7CAE57A">
      <w:start w:val="1"/>
      <w:numFmt w:val="lowerRoman"/>
      <w:lvlText w:val="%9."/>
      <w:lvlJc w:val="right"/>
      <w:pPr>
        <w:ind w:left="6480" w:hanging="180"/>
      </w:pPr>
    </w:lvl>
  </w:abstractNum>
  <w:abstractNum w:abstractNumId="28" w15:restartNumberingAfterBreak="0">
    <w:nsid w:val="146D5CE1"/>
    <w:multiLevelType w:val="multilevel"/>
    <w:tmpl w:val="C9B0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51B63EE"/>
    <w:multiLevelType w:val="multilevel"/>
    <w:tmpl w:val="D4A6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517A69"/>
    <w:multiLevelType w:val="hybridMultilevel"/>
    <w:tmpl w:val="3140D4A6"/>
    <w:lvl w:ilvl="0" w:tplc="0415000F">
      <w:start w:val="1"/>
      <w:numFmt w:val="decimal"/>
      <w:lvlText w:val="%1."/>
      <w:lvlJc w:val="left"/>
      <w:pPr>
        <w:ind w:left="785" w:hanging="360"/>
      </w:pPr>
    </w:lvl>
    <w:lvl w:ilvl="1" w:tplc="04150001">
      <w:start w:val="1"/>
      <w:numFmt w:val="bullet"/>
      <w:lvlText w:val=""/>
      <w:lvlJc w:val="left"/>
      <w:pPr>
        <w:ind w:left="1505" w:hanging="360"/>
      </w:pPr>
      <w:rPr>
        <w:rFonts w:ascii="Symbol" w:hAnsi="Symbol" w:hint="default"/>
      </w:rPr>
    </w:lvl>
    <w:lvl w:ilvl="2" w:tplc="0415001B">
      <w:start w:val="1"/>
      <w:numFmt w:val="lowerRoman"/>
      <w:lvlText w:val="%3."/>
      <w:lvlJc w:val="right"/>
      <w:pPr>
        <w:tabs>
          <w:tab w:val="num" w:pos="2225"/>
        </w:tabs>
        <w:ind w:left="2225" w:hanging="180"/>
      </w:pPr>
    </w:lvl>
    <w:lvl w:ilvl="3" w:tplc="0415000F">
      <w:start w:val="1"/>
      <w:numFmt w:val="decimal"/>
      <w:lvlText w:val="%4."/>
      <w:lvlJc w:val="left"/>
      <w:pPr>
        <w:tabs>
          <w:tab w:val="num" w:pos="2945"/>
        </w:tabs>
        <w:ind w:left="2945" w:hanging="360"/>
      </w:pPr>
    </w:lvl>
    <w:lvl w:ilvl="4" w:tplc="04150019">
      <w:start w:val="1"/>
      <w:numFmt w:val="lowerLetter"/>
      <w:lvlText w:val="%5."/>
      <w:lvlJc w:val="left"/>
      <w:pPr>
        <w:tabs>
          <w:tab w:val="num" w:pos="3665"/>
        </w:tabs>
        <w:ind w:left="3665" w:hanging="360"/>
      </w:pPr>
    </w:lvl>
    <w:lvl w:ilvl="5" w:tplc="0415001B">
      <w:start w:val="1"/>
      <w:numFmt w:val="lowerRoman"/>
      <w:lvlText w:val="%6."/>
      <w:lvlJc w:val="right"/>
      <w:pPr>
        <w:tabs>
          <w:tab w:val="num" w:pos="4385"/>
        </w:tabs>
        <w:ind w:left="4385" w:hanging="180"/>
      </w:pPr>
    </w:lvl>
    <w:lvl w:ilvl="6" w:tplc="0415000F">
      <w:start w:val="1"/>
      <w:numFmt w:val="decimal"/>
      <w:lvlText w:val="%7."/>
      <w:lvlJc w:val="left"/>
      <w:pPr>
        <w:tabs>
          <w:tab w:val="num" w:pos="5105"/>
        </w:tabs>
        <w:ind w:left="5105" w:hanging="360"/>
      </w:pPr>
    </w:lvl>
    <w:lvl w:ilvl="7" w:tplc="04150019">
      <w:start w:val="1"/>
      <w:numFmt w:val="lowerLetter"/>
      <w:lvlText w:val="%8."/>
      <w:lvlJc w:val="left"/>
      <w:pPr>
        <w:tabs>
          <w:tab w:val="num" w:pos="5825"/>
        </w:tabs>
        <w:ind w:left="5825" w:hanging="360"/>
      </w:pPr>
    </w:lvl>
    <w:lvl w:ilvl="8" w:tplc="0415001B">
      <w:start w:val="1"/>
      <w:numFmt w:val="lowerRoman"/>
      <w:lvlText w:val="%9."/>
      <w:lvlJc w:val="right"/>
      <w:pPr>
        <w:tabs>
          <w:tab w:val="num" w:pos="6545"/>
        </w:tabs>
        <w:ind w:left="6545" w:hanging="180"/>
      </w:pPr>
    </w:lvl>
  </w:abstractNum>
  <w:abstractNum w:abstractNumId="31" w15:restartNumberingAfterBreak="0">
    <w:nsid w:val="156A8823"/>
    <w:multiLevelType w:val="hybridMultilevel"/>
    <w:tmpl w:val="316EB6DE"/>
    <w:lvl w:ilvl="0" w:tplc="E3AA91B8">
      <w:start w:val="1"/>
      <w:numFmt w:val="bullet"/>
      <w:lvlText w:val=""/>
      <w:lvlJc w:val="left"/>
      <w:pPr>
        <w:ind w:left="720" w:hanging="360"/>
      </w:pPr>
      <w:rPr>
        <w:rFonts w:ascii="Symbol" w:hAnsi="Symbol" w:hint="default"/>
      </w:rPr>
    </w:lvl>
    <w:lvl w:ilvl="1" w:tplc="EA2676B0">
      <w:start w:val="1"/>
      <w:numFmt w:val="bullet"/>
      <w:lvlText w:val="o"/>
      <w:lvlJc w:val="left"/>
      <w:pPr>
        <w:ind w:left="1440" w:hanging="360"/>
      </w:pPr>
      <w:rPr>
        <w:rFonts w:ascii="Courier New" w:hAnsi="Courier New" w:hint="default"/>
      </w:rPr>
    </w:lvl>
    <w:lvl w:ilvl="2" w:tplc="99BEB3B6">
      <w:start w:val="1"/>
      <w:numFmt w:val="bullet"/>
      <w:lvlText w:val=""/>
      <w:lvlJc w:val="left"/>
      <w:pPr>
        <w:ind w:left="2160" w:hanging="360"/>
      </w:pPr>
      <w:rPr>
        <w:rFonts w:ascii="Wingdings" w:hAnsi="Wingdings" w:hint="default"/>
      </w:rPr>
    </w:lvl>
    <w:lvl w:ilvl="3" w:tplc="F26483AC">
      <w:start w:val="1"/>
      <w:numFmt w:val="bullet"/>
      <w:lvlText w:val=""/>
      <w:lvlJc w:val="left"/>
      <w:pPr>
        <w:ind w:left="2880" w:hanging="360"/>
      </w:pPr>
      <w:rPr>
        <w:rFonts w:ascii="Symbol" w:hAnsi="Symbol" w:hint="default"/>
      </w:rPr>
    </w:lvl>
    <w:lvl w:ilvl="4" w:tplc="EA0A0598">
      <w:start w:val="1"/>
      <w:numFmt w:val="bullet"/>
      <w:lvlText w:val="o"/>
      <w:lvlJc w:val="left"/>
      <w:pPr>
        <w:ind w:left="3600" w:hanging="360"/>
      </w:pPr>
      <w:rPr>
        <w:rFonts w:ascii="Courier New" w:hAnsi="Courier New" w:hint="default"/>
      </w:rPr>
    </w:lvl>
    <w:lvl w:ilvl="5" w:tplc="F474B7D8">
      <w:start w:val="1"/>
      <w:numFmt w:val="bullet"/>
      <w:lvlText w:val=""/>
      <w:lvlJc w:val="left"/>
      <w:pPr>
        <w:ind w:left="4320" w:hanging="360"/>
      </w:pPr>
      <w:rPr>
        <w:rFonts w:ascii="Wingdings" w:hAnsi="Wingdings" w:hint="default"/>
      </w:rPr>
    </w:lvl>
    <w:lvl w:ilvl="6" w:tplc="6F662E3E">
      <w:start w:val="1"/>
      <w:numFmt w:val="bullet"/>
      <w:lvlText w:val=""/>
      <w:lvlJc w:val="left"/>
      <w:pPr>
        <w:ind w:left="5040" w:hanging="360"/>
      </w:pPr>
      <w:rPr>
        <w:rFonts w:ascii="Symbol" w:hAnsi="Symbol" w:hint="default"/>
      </w:rPr>
    </w:lvl>
    <w:lvl w:ilvl="7" w:tplc="6ED68426">
      <w:start w:val="1"/>
      <w:numFmt w:val="bullet"/>
      <w:lvlText w:val="o"/>
      <w:lvlJc w:val="left"/>
      <w:pPr>
        <w:ind w:left="5760" w:hanging="360"/>
      </w:pPr>
      <w:rPr>
        <w:rFonts w:ascii="Courier New" w:hAnsi="Courier New" w:hint="default"/>
      </w:rPr>
    </w:lvl>
    <w:lvl w:ilvl="8" w:tplc="4E987400">
      <w:start w:val="1"/>
      <w:numFmt w:val="bullet"/>
      <w:lvlText w:val=""/>
      <w:lvlJc w:val="left"/>
      <w:pPr>
        <w:ind w:left="6480" w:hanging="360"/>
      </w:pPr>
      <w:rPr>
        <w:rFonts w:ascii="Wingdings" w:hAnsi="Wingdings" w:hint="default"/>
      </w:rPr>
    </w:lvl>
  </w:abstractNum>
  <w:abstractNum w:abstractNumId="32" w15:restartNumberingAfterBreak="0">
    <w:nsid w:val="16566E1B"/>
    <w:multiLevelType w:val="hybridMultilevel"/>
    <w:tmpl w:val="F654AA48"/>
    <w:lvl w:ilvl="0" w:tplc="F736636E">
      <w:start w:val="1"/>
      <w:numFmt w:val="bullet"/>
      <w:lvlText w:val=""/>
      <w:lvlJc w:val="left"/>
      <w:pPr>
        <w:ind w:left="1609" w:hanging="360"/>
      </w:pPr>
      <w:rPr>
        <w:rFonts w:ascii="Symbol" w:hAnsi="Symbol" w:hint="default"/>
      </w:rPr>
    </w:lvl>
    <w:lvl w:ilvl="1" w:tplc="D1682FB0">
      <w:start w:val="1"/>
      <w:numFmt w:val="bullet"/>
      <w:lvlText w:val="o"/>
      <w:lvlJc w:val="left"/>
      <w:pPr>
        <w:ind w:left="1440" w:hanging="360"/>
      </w:pPr>
      <w:rPr>
        <w:rFonts w:ascii="Courier New" w:hAnsi="Courier New" w:hint="default"/>
      </w:rPr>
    </w:lvl>
    <w:lvl w:ilvl="2" w:tplc="C7C2D3B4">
      <w:start w:val="1"/>
      <w:numFmt w:val="bullet"/>
      <w:lvlText w:val=""/>
      <w:lvlJc w:val="left"/>
      <w:pPr>
        <w:ind w:left="2160" w:hanging="360"/>
      </w:pPr>
      <w:rPr>
        <w:rFonts w:ascii="Wingdings" w:hAnsi="Wingdings" w:hint="default"/>
      </w:rPr>
    </w:lvl>
    <w:lvl w:ilvl="3" w:tplc="61182A88">
      <w:start w:val="1"/>
      <w:numFmt w:val="bullet"/>
      <w:lvlText w:val=""/>
      <w:lvlJc w:val="left"/>
      <w:pPr>
        <w:ind w:left="2880" w:hanging="360"/>
      </w:pPr>
      <w:rPr>
        <w:rFonts w:ascii="Symbol" w:hAnsi="Symbol" w:hint="default"/>
      </w:rPr>
    </w:lvl>
    <w:lvl w:ilvl="4" w:tplc="2938AA2E">
      <w:start w:val="1"/>
      <w:numFmt w:val="bullet"/>
      <w:lvlText w:val="o"/>
      <w:lvlJc w:val="left"/>
      <w:pPr>
        <w:ind w:left="3600" w:hanging="360"/>
      </w:pPr>
      <w:rPr>
        <w:rFonts w:ascii="Courier New" w:hAnsi="Courier New" w:hint="default"/>
      </w:rPr>
    </w:lvl>
    <w:lvl w:ilvl="5" w:tplc="2EFE44DA">
      <w:start w:val="1"/>
      <w:numFmt w:val="bullet"/>
      <w:lvlText w:val=""/>
      <w:lvlJc w:val="left"/>
      <w:pPr>
        <w:ind w:left="4320" w:hanging="360"/>
      </w:pPr>
      <w:rPr>
        <w:rFonts w:ascii="Wingdings" w:hAnsi="Wingdings" w:hint="default"/>
      </w:rPr>
    </w:lvl>
    <w:lvl w:ilvl="6" w:tplc="CDE2F916">
      <w:start w:val="1"/>
      <w:numFmt w:val="bullet"/>
      <w:lvlText w:val=""/>
      <w:lvlJc w:val="left"/>
      <w:pPr>
        <w:ind w:left="5040" w:hanging="360"/>
      </w:pPr>
      <w:rPr>
        <w:rFonts w:ascii="Symbol" w:hAnsi="Symbol" w:hint="default"/>
      </w:rPr>
    </w:lvl>
    <w:lvl w:ilvl="7" w:tplc="47CA656A">
      <w:start w:val="1"/>
      <w:numFmt w:val="bullet"/>
      <w:lvlText w:val="o"/>
      <w:lvlJc w:val="left"/>
      <w:pPr>
        <w:ind w:left="5760" w:hanging="360"/>
      </w:pPr>
      <w:rPr>
        <w:rFonts w:ascii="Courier New" w:hAnsi="Courier New" w:hint="default"/>
      </w:rPr>
    </w:lvl>
    <w:lvl w:ilvl="8" w:tplc="1EE49206">
      <w:start w:val="1"/>
      <w:numFmt w:val="bullet"/>
      <w:lvlText w:val=""/>
      <w:lvlJc w:val="left"/>
      <w:pPr>
        <w:ind w:left="6480" w:hanging="360"/>
      </w:pPr>
      <w:rPr>
        <w:rFonts w:ascii="Wingdings" w:hAnsi="Wingdings" w:hint="default"/>
      </w:rPr>
    </w:lvl>
  </w:abstractNum>
  <w:abstractNum w:abstractNumId="33" w15:restartNumberingAfterBreak="0">
    <w:nsid w:val="16A452C4"/>
    <w:multiLevelType w:val="multilevel"/>
    <w:tmpl w:val="BF92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6C9BE5A"/>
    <w:multiLevelType w:val="hybridMultilevel"/>
    <w:tmpl w:val="CCA0B630"/>
    <w:lvl w:ilvl="0" w:tplc="FE324E96">
      <w:start w:val="1"/>
      <w:numFmt w:val="decimal"/>
      <w:lvlText w:val="%1."/>
      <w:lvlJc w:val="left"/>
      <w:pPr>
        <w:ind w:left="720" w:hanging="360"/>
      </w:pPr>
    </w:lvl>
    <w:lvl w:ilvl="1" w:tplc="28AE0F02">
      <w:start w:val="1"/>
      <w:numFmt w:val="lowerLetter"/>
      <w:lvlText w:val="%2."/>
      <w:lvlJc w:val="left"/>
      <w:pPr>
        <w:ind w:left="1440" w:hanging="360"/>
      </w:pPr>
    </w:lvl>
    <w:lvl w:ilvl="2" w:tplc="05BE8F12">
      <w:start w:val="1"/>
      <w:numFmt w:val="lowerRoman"/>
      <w:lvlText w:val="%3."/>
      <w:lvlJc w:val="right"/>
      <w:pPr>
        <w:ind w:left="2160" w:hanging="180"/>
      </w:pPr>
    </w:lvl>
    <w:lvl w:ilvl="3" w:tplc="0F5C9886">
      <w:start w:val="1"/>
      <w:numFmt w:val="decimal"/>
      <w:lvlText w:val="%4."/>
      <w:lvlJc w:val="left"/>
      <w:pPr>
        <w:ind w:left="2880" w:hanging="360"/>
      </w:pPr>
    </w:lvl>
    <w:lvl w:ilvl="4" w:tplc="BCFEF706">
      <w:start w:val="1"/>
      <w:numFmt w:val="lowerLetter"/>
      <w:lvlText w:val="%5."/>
      <w:lvlJc w:val="left"/>
      <w:pPr>
        <w:ind w:left="3600" w:hanging="360"/>
      </w:pPr>
    </w:lvl>
    <w:lvl w:ilvl="5" w:tplc="63DE9478">
      <w:start w:val="1"/>
      <w:numFmt w:val="lowerRoman"/>
      <w:lvlText w:val="%6."/>
      <w:lvlJc w:val="right"/>
      <w:pPr>
        <w:ind w:left="4320" w:hanging="180"/>
      </w:pPr>
    </w:lvl>
    <w:lvl w:ilvl="6" w:tplc="4F9451C2">
      <w:start w:val="1"/>
      <w:numFmt w:val="decimal"/>
      <w:lvlText w:val="%7."/>
      <w:lvlJc w:val="left"/>
      <w:pPr>
        <w:ind w:left="5040" w:hanging="360"/>
      </w:pPr>
    </w:lvl>
    <w:lvl w:ilvl="7" w:tplc="F5C6722E">
      <w:start w:val="1"/>
      <w:numFmt w:val="lowerLetter"/>
      <w:lvlText w:val="%8."/>
      <w:lvlJc w:val="left"/>
      <w:pPr>
        <w:ind w:left="5760" w:hanging="360"/>
      </w:pPr>
    </w:lvl>
    <w:lvl w:ilvl="8" w:tplc="BF6E58C0">
      <w:start w:val="1"/>
      <w:numFmt w:val="lowerRoman"/>
      <w:lvlText w:val="%9."/>
      <w:lvlJc w:val="right"/>
      <w:pPr>
        <w:ind w:left="6480" w:hanging="180"/>
      </w:pPr>
    </w:lvl>
  </w:abstractNum>
  <w:abstractNum w:abstractNumId="35" w15:restartNumberingAfterBreak="0">
    <w:nsid w:val="16DC2A5A"/>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172F1349"/>
    <w:multiLevelType w:val="multilevel"/>
    <w:tmpl w:val="1F88FFF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17613AA0"/>
    <w:multiLevelType w:val="hybridMultilevel"/>
    <w:tmpl w:val="0F7EBB1A"/>
    <w:lvl w:ilvl="0" w:tplc="85882420">
      <w:start w:val="1"/>
      <w:numFmt w:val="lowerLetter"/>
      <w:lvlText w:val="%1)"/>
      <w:lvlJc w:val="left"/>
      <w:pPr>
        <w:ind w:left="720" w:hanging="360"/>
      </w:pPr>
      <w:rPr>
        <w:rFonts w:ascii="Calibri" w:hAnsi="Calibri" w:hint="default"/>
      </w:rPr>
    </w:lvl>
    <w:lvl w:ilvl="1" w:tplc="5172DAF8">
      <w:start w:val="1"/>
      <w:numFmt w:val="lowerLetter"/>
      <w:lvlText w:val="%2."/>
      <w:lvlJc w:val="left"/>
      <w:pPr>
        <w:ind w:left="1440" w:hanging="360"/>
      </w:pPr>
    </w:lvl>
    <w:lvl w:ilvl="2" w:tplc="EE9804B0">
      <w:start w:val="1"/>
      <w:numFmt w:val="lowerRoman"/>
      <w:lvlText w:val="%3."/>
      <w:lvlJc w:val="right"/>
      <w:pPr>
        <w:ind w:left="2160" w:hanging="180"/>
      </w:pPr>
    </w:lvl>
    <w:lvl w:ilvl="3" w:tplc="39BC3990">
      <w:start w:val="1"/>
      <w:numFmt w:val="decimal"/>
      <w:lvlText w:val="%4."/>
      <w:lvlJc w:val="left"/>
      <w:pPr>
        <w:ind w:left="2880" w:hanging="360"/>
      </w:pPr>
    </w:lvl>
    <w:lvl w:ilvl="4" w:tplc="B0BA7434">
      <w:start w:val="1"/>
      <w:numFmt w:val="lowerLetter"/>
      <w:lvlText w:val="%5."/>
      <w:lvlJc w:val="left"/>
      <w:pPr>
        <w:ind w:left="3600" w:hanging="360"/>
      </w:pPr>
    </w:lvl>
    <w:lvl w:ilvl="5" w:tplc="73284642">
      <w:start w:val="1"/>
      <w:numFmt w:val="lowerRoman"/>
      <w:lvlText w:val="%6."/>
      <w:lvlJc w:val="right"/>
      <w:pPr>
        <w:ind w:left="4320" w:hanging="180"/>
      </w:pPr>
    </w:lvl>
    <w:lvl w:ilvl="6" w:tplc="AC9692F4">
      <w:start w:val="1"/>
      <w:numFmt w:val="decimal"/>
      <w:lvlText w:val="%7."/>
      <w:lvlJc w:val="left"/>
      <w:pPr>
        <w:ind w:left="5040" w:hanging="360"/>
      </w:pPr>
    </w:lvl>
    <w:lvl w:ilvl="7" w:tplc="FF760082">
      <w:start w:val="1"/>
      <w:numFmt w:val="lowerLetter"/>
      <w:lvlText w:val="%8."/>
      <w:lvlJc w:val="left"/>
      <w:pPr>
        <w:ind w:left="5760" w:hanging="360"/>
      </w:pPr>
    </w:lvl>
    <w:lvl w:ilvl="8" w:tplc="B706D8BC">
      <w:start w:val="1"/>
      <w:numFmt w:val="lowerRoman"/>
      <w:lvlText w:val="%9."/>
      <w:lvlJc w:val="right"/>
      <w:pPr>
        <w:ind w:left="6480" w:hanging="180"/>
      </w:pPr>
    </w:lvl>
  </w:abstractNum>
  <w:abstractNum w:abstractNumId="38" w15:restartNumberingAfterBreak="0">
    <w:nsid w:val="17641E08"/>
    <w:multiLevelType w:val="hybridMultilevel"/>
    <w:tmpl w:val="0372996E"/>
    <w:lvl w:ilvl="0" w:tplc="AC34B52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652799"/>
    <w:multiLevelType w:val="hybridMultilevel"/>
    <w:tmpl w:val="294EF7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7A0BFAA"/>
    <w:multiLevelType w:val="hybridMultilevel"/>
    <w:tmpl w:val="E3ACBE80"/>
    <w:lvl w:ilvl="0" w:tplc="CEE8298C">
      <w:start w:val="1"/>
      <w:numFmt w:val="lowerLetter"/>
      <w:lvlText w:val="%1)"/>
      <w:lvlJc w:val="left"/>
      <w:pPr>
        <w:ind w:left="720" w:hanging="360"/>
      </w:pPr>
      <w:rPr>
        <w:rFonts w:ascii="Calibri" w:hAnsi="Calibri" w:hint="default"/>
      </w:rPr>
    </w:lvl>
    <w:lvl w:ilvl="1" w:tplc="66C060FE">
      <w:start w:val="1"/>
      <w:numFmt w:val="lowerLetter"/>
      <w:lvlText w:val="%2."/>
      <w:lvlJc w:val="left"/>
      <w:pPr>
        <w:ind w:left="1440" w:hanging="360"/>
      </w:pPr>
    </w:lvl>
    <w:lvl w:ilvl="2" w:tplc="43E8A398">
      <w:start w:val="1"/>
      <w:numFmt w:val="lowerRoman"/>
      <w:lvlText w:val="%3."/>
      <w:lvlJc w:val="right"/>
      <w:pPr>
        <w:ind w:left="2160" w:hanging="180"/>
      </w:pPr>
    </w:lvl>
    <w:lvl w:ilvl="3" w:tplc="A77A7608">
      <w:start w:val="1"/>
      <w:numFmt w:val="decimal"/>
      <w:lvlText w:val="%4."/>
      <w:lvlJc w:val="left"/>
      <w:pPr>
        <w:ind w:left="2880" w:hanging="360"/>
      </w:pPr>
    </w:lvl>
    <w:lvl w:ilvl="4" w:tplc="6AF24E0C">
      <w:start w:val="1"/>
      <w:numFmt w:val="lowerLetter"/>
      <w:lvlText w:val="%5."/>
      <w:lvlJc w:val="left"/>
      <w:pPr>
        <w:ind w:left="3600" w:hanging="360"/>
      </w:pPr>
    </w:lvl>
    <w:lvl w:ilvl="5" w:tplc="8D52E6C0">
      <w:start w:val="1"/>
      <w:numFmt w:val="lowerRoman"/>
      <w:lvlText w:val="%6."/>
      <w:lvlJc w:val="right"/>
      <w:pPr>
        <w:ind w:left="4320" w:hanging="180"/>
      </w:pPr>
    </w:lvl>
    <w:lvl w:ilvl="6" w:tplc="0FDCE496">
      <w:start w:val="1"/>
      <w:numFmt w:val="decimal"/>
      <w:lvlText w:val="%7."/>
      <w:lvlJc w:val="left"/>
      <w:pPr>
        <w:ind w:left="5040" w:hanging="360"/>
      </w:pPr>
    </w:lvl>
    <w:lvl w:ilvl="7" w:tplc="D8A2802C">
      <w:start w:val="1"/>
      <w:numFmt w:val="lowerLetter"/>
      <w:lvlText w:val="%8."/>
      <w:lvlJc w:val="left"/>
      <w:pPr>
        <w:ind w:left="5760" w:hanging="360"/>
      </w:pPr>
    </w:lvl>
    <w:lvl w:ilvl="8" w:tplc="A08CC5AE">
      <w:start w:val="1"/>
      <w:numFmt w:val="lowerRoman"/>
      <w:lvlText w:val="%9."/>
      <w:lvlJc w:val="right"/>
      <w:pPr>
        <w:ind w:left="6480" w:hanging="180"/>
      </w:pPr>
    </w:lvl>
  </w:abstractNum>
  <w:abstractNum w:abstractNumId="41" w15:restartNumberingAfterBreak="0">
    <w:nsid w:val="17B6577A"/>
    <w:multiLevelType w:val="hybridMultilevel"/>
    <w:tmpl w:val="070CDC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7BEEC80"/>
    <w:multiLevelType w:val="hybridMultilevel"/>
    <w:tmpl w:val="D8A85BCC"/>
    <w:lvl w:ilvl="0" w:tplc="3B047DE8">
      <w:start w:val="1"/>
      <w:numFmt w:val="lowerLetter"/>
      <w:lvlText w:val="%1)"/>
      <w:lvlJc w:val="left"/>
      <w:pPr>
        <w:ind w:left="720" w:hanging="360"/>
      </w:pPr>
      <w:rPr>
        <w:rFonts w:ascii="Calibri" w:hAnsi="Calibri" w:hint="default"/>
      </w:rPr>
    </w:lvl>
    <w:lvl w:ilvl="1" w:tplc="91389CA6">
      <w:start w:val="1"/>
      <w:numFmt w:val="lowerLetter"/>
      <w:lvlText w:val="%2."/>
      <w:lvlJc w:val="left"/>
      <w:pPr>
        <w:ind w:left="1440" w:hanging="360"/>
      </w:pPr>
    </w:lvl>
    <w:lvl w:ilvl="2" w:tplc="118C8484">
      <w:start w:val="1"/>
      <w:numFmt w:val="lowerRoman"/>
      <w:lvlText w:val="%3."/>
      <w:lvlJc w:val="right"/>
      <w:pPr>
        <w:ind w:left="2160" w:hanging="180"/>
      </w:pPr>
    </w:lvl>
    <w:lvl w:ilvl="3" w:tplc="3818439E">
      <w:start w:val="1"/>
      <w:numFmt w:val="decimal"/>
      <w:lvlText w:val="%4."/>
      <w:lvlJc w:val="left"/>
      <w:pPr>
        <w:ind w:left="2880" w:hanging="360"/>
      </w:pPr>
    </w:lvl>
    <w:lvl w:ilvl="4" w:tplc="6DAAADFA">
      <w:start w:val="1"/>
      <w:numFmt w:val="lowerLetter"/>
      <w:lvlText w:val="%5."/>
      <w:lvlJc w:val="left"/>
      <w:pPr>
        <w:ind w:left="3600" w:hanging="360"/>
      </w:pPr>
    </w:lvl>
    <w:lvl w:ilvl="5" w:tplc="C2E43F58">
      <w:start w:val="1"/>
      <w:numFmt w:val="lowerRoman"/>
      <w:lvlText w:val="%6."/>
      <w:lvlJc w:val="right"/>
      <w:pPr>
        <w:ind w:left="4320" w:hanging="180"/>
      </w:pPr>
    </w:lvl>
    <w:lvl w:ilvl="6" w:tplc="6A8E4DB0">
      <w:start w:val="1"/>
      <w:numFmt w:val="decimal"/>
      <w:lvlText w:val="%7."/>
      <w:lvlJc w:val="left"/>
      <w:pPr>
        <w:ind w:left="5040" w:hanging="360"/>
      </w:pPr>
    </w:lvl>
    <w:lvl w:ilvl="7" w:tplc="C7FA4DD2">
      <w:start w:val="1"/>
      <w:numFmt w:val="lowerLetter"/>
      <w:lvlText w:val="%8."/>
      <w:lvlJc w:val="left"/>
      <w:pPr>
        <w:ind w:left="5760" w:hanging="360"/>
      </w:pPr>
    </w:lvl>
    <w:lvl w:ilvl="8" w:tplc="EAA2FE0A">
      <w:start w:val="1"/>
      <w:numFmt w:val="lowerRoman"/>
      <w:lvlText w:val="%9."/>
      <w:lvlJc w:val="right"/>
      <w:pPr>
        <w:ind w:left="6480" w:hanging="180"/>
      </w:pPr>
    </w:lvl>
  </w:abstractNum>
  <w:abstractNum w:abstractNumId="43" w15:restartNumberingAfterBreak="0">
    <w:nsid w:val="18551033"/>
    <w:multiLevelType w:val="hybridMultilevel"/>
    <w:tmpl w:val="5E28856E"/>
    <w:lvl w:ilvl="0" w:tplc="7306370A">
      <w:start w:val="1"/>
      <w:numFmt w:val="lowerLetter"/>
      <w:lvlText w:val="%1)"/>
      <w:lvlJc w:val="left"/>
      <w:pPr>
        <w:ind w:left="720" w:hanging="360"/>
      </w:pPr>
    </w:lvl>
    <w:lvl w:ilvl="1" w:tplc="06424B64">
      <w:start w:val="1"/>
      <w:numFmt w:val="lowerLetter"/>
      <w:lvlText w:val="%2."/>
      <w:lvlJc w:val="left"/>
      <w:pPr>
        <w:ind w:left="1440" w:hanging="360"/>
      </w:pPr>
    </w:lvl>
    <w:lvl w:ilvl="2" w:tplc="93607522">
      <w:start w:val="1"/>
      <w:numFmt w:val="lowerRoman"/>
      <w:lvlText w:val="%3."/>
      <w:lvlJc w:val="right"/>
      <w:pPr>
        <w:ind w:left="2160" w:hanging="180"/>
      </w:pPr>
    </w:lvl>
    <w:lvl w:ilvl="3" w:tplc="086C5B2E">
      <w:start w:val="1"/>
      <w:numFmt w:val="decimal"/>
      <w:lvlText w:val="%4."/>
      <w:lvlJc w:val="left"/>
      <w:pPr>
        <w:ind w:left="2880" w:hanging="360"/>
      </w:pPr>
    </w:lvl>
    <w:lvl w:ilvl="4" w:tplc="90E08724">
      <w:start w:val="1"/>
      <w:numFmt w:val="lowerLetter"/>
      <w:lvlText w:val="%5."/>
      <w:lvlJc w:val="left"/>
      <w:pPr>
        <w:ind w:left="3600" w:hanging="360"/>
      </w:pPr>
    </w:lvl>
    <w:lvl w:ilvl="5" w:tplc="1AD6F080">
      <w:start w:val="1"/>
      <w:numFmt w:val="lowerRoman"/>
      <w:lvlText w:val="%6."/>
      <w:lvlJc w:val="right"/>
      <w:pPr>
        <w:ind w:left="4320" w:hanging="180"/>
      </w:pPr>
    </w:lvl>
    <w:lvl w:ilvl="6" w:tplc="F9F4A6BA">
      <w:start w:val="1"/>
      <w:numFmt w:val="decimal"/>
      <w:lvlText w:val="%7."/>
      <w:lvlJc w:val="left"/>
      <w:pPr>
        <w:ind w:left="5040" w:hanging="360"/>
      </w:pPr>
    </w:lvl>
    <w:lvl w:ilvl="7" w:tplc="B986FE82">
      <w:start w:val="1"/>
      <w:numFmt w:val="lowerLetter"/>
      <w:lvlText w:val="%8."/>
      <w:lvlJc w:val="left"/>
      <w:pPr>
        <w:ind w:left="5760" w:hanging="360"/>
      </w:pPr>
    </w:lvl>
    <w:lvl w:ilvl="8" w:tplc="47D87716">
      <w:start w:val="1"/>
      <w:numFmt w:val="lowerRoman"/>
      <w:lvlText w:val="%9."/>
      <w:lvlJc w:val="right"/>
      <w:pPr>
        <w:ind w:left="6480" w:hanging="180"/>
      </w:pPr>
    </w:lvl>
  </w:abstractNum>
  <w:abstractNum w:abstractNumId="44" w15:restartNumberingAfterBreak="0">
    <w:nsid w:val="19BB5183"/>
    <w:multiLevelType w:val="hybridMultilevel"/>
    <w:tmpl w:val="B6CC3A54"/>
    <w:lvl w:ilvl="0" w:tplc="2C5AE44E">
      <w:start w:val="1"/>
      <w:numFmt w:val="lowerLetter"/>
      <w:lvlText w:val="%1)"/>
      <w:lvlJc w:val="left"/>
      <w:pPr>
        <w:ind w:left="720" w:hanging="360"/>
      </w:pPr>
      <w:rPr>
        <w:rFonts w:ascii="Calibri" w:hAnsi="Calibri" w:hint="default"/>
      </w:rPr>
    </w:lvl>
    <w:lvl w:ilvl="1" w:tplc="2DF22360">
      <w:start w:val="1"/>
      <w:numFmt w:val="lowerLetter"/>
      <w:lvlText w:val="%2."/>
      <w:lvlJc w:val="left"/>
      <w:pPr>
        <w:ind w:left="1440" w:hanging="360"/>
      </w:pPr>
    </w:lvl>
    <w:lvl w:ilvl="2" w:tplc="739E0858">
      <w:start w:val="1"/>
      <w:numFmt w:val="lowerRoman"/>
      <w:lvlText w:val="%3."/>
      <w:lvlJc w:val="right"/>
      <w:pPr>
        <w:ind w:left="2160" w:hanging="180"/>
      </w:pPr>
    </w:lvl>
    <w:lvl w:ilvl="3" w:tplc="58841A46">
      <w:start w:val="1"/>
      <w:numFmt w:val="decimal"/>
      <w:lvlText w:val="%4."/>
      <w:lvlJc w:val="left"/>
      <w:pPr>
        <w:ind w:left="2880" w:hanging="360"/>
      </w:pPr>
    </w:lvl>
    <w:lvl w:ilvl="4" w:tplc="4D38BA3E">
      <w:start w:val="1"/>
      <w:numFmt w:val="lowerLetter"/>
      <w:lvlText w:val="%5."/>
      <w:lvlJc w:val="left"/>
      <w:pPr>
        <w:ind w:left="3600" w:hanging="360"/>
      </w:pPr>
    </w:lvl>
    <w:lvl w:ilvl="5" w:tplc="50AC66AC">
      <w:start w:val="1"/>
      <w:numFmt w:val="lowerRoman"/>
      <w:lvlText w:val="%6."/>
      <w:lvlJc w:val="right"/>
      <w:pPr>
        <w:ind w:left="4320" w:hanging="180"/>
      </w:pPr>
    </w:lvl>
    <w:lvl w:ilvl="6" w:tplc="391C72C0">
      <w:start w:val="1"/>
      <w:numFmt w:val="decimal"/>
      <w:lvlText w:val="%7."/>
      <w:lvlJc w:val="left"/>
      <w:pPr>
        <w:ind w:left="5040" w:hanging="360"/>
      </w:pPr>
    </w:lvl>
    <w:lvl w:ilvl="7" w:tplc="B38CAB0C">
      <w:start w:val="1"/>
      <w:numFmt w:val="lowerLetter"/>
      <w:lvlText w:val="%8."/>
      <w:lvlJc w:val="left"/>
      <w:pPr>
        <w:ind w:left="5760" w:hanging="360"/>
      </w:pPr>
    </w:lvl>
    <w:lvl w:ilvl="8" w:tplc="8AFA237A">
      <w:start w:val="1"/>
      <w:numFmt w:val="lowerRoman"/>
      <w:lvlText w:val="%9."/>
      <w:lvlJc w:val="right"/>
      <w:pPr>
        <w:ind w:left="6480" w:hanging="180"/>
      </w:pPr>
    </w:lvl>
  </w:abstractNum>
  <w:abstractNum w:abstractNumId="45" w15:restartNumberingAfterBreak="0">
    <w:nsid w:val="1A1F56AA"/>
    <w:multiLevelType w:val="multilevel"/>
    <w:tmpl w:val="15C8F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A2F2943"/>
    <w:multiLevelType w:val="multilevel"/>
    <w:tmpl w:val="360271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1A403B68"/>
    <w:multiLevelType w:val="hybridMultilevel"/>
    <w:tmpl w:val="9BACC104"/>
    <w:lvl w:ilvl="0" w:tplc="32B845E0">
      <w:start w:val="1"/>
      <w:numFmt w:val="decimal"/>
      <w:pStyle w:val="Nagwek7"/>
      <w:lvlText w:val="7.%1."/>
      <w:lvlJc w:val="left"/>
      <w:pPr>
        <w:ind w:left="1729" w:hanging="360"/>
      </w:pPr>
      <w:rPr>
        <w:rFonts w:hint="default"/>
      </w:rPr>
    </w:lvl>
    <w:lvl w:ilvl="1" w:tplc="04150019" w:tentative="1">
      <w:start w:val="1"/>
      <w:numFmt w:val="lowerLetter"/>
      <w:lvlText w:val="%2."/>
      <w:lvlJc w:val="left"/>
      <w:pPr>
        <w:ind w:left="2449" w:hanging="360"/>
      </w:pPr>
    </w:lvl>
    <w:lvl w:ilvl="2" w:tplc="0415001B" w:tentative="1">
      <w:start w:val="1"/>
      <w:numFmt w:val="lowerRoman"/>
      <w:lvlText w:val="%3."/>
      <w:lvlJc w:val="right"/>
      <w:pPr>
        <w:ind w:left="3169" w:hanging="180"/>
      </w:pPr>
    </w:lvl>
    <w:lvl w:ilvl="3" w:tplc="0415000F" w:tentative="1">
      <w:start w:val="1"/>
      <w:numFmt w:val="decimal"/>
      <w:lvlText w:val="%4."/>
      <w:lvlJc w:val="left"/>
      <w:pPr>
        <w:ind w:left="3889" w:hanging="360"/>
      </w:pPr>
    </w:lvl>
    <w:lvl w:ilvl="4" w:tplc="04150019" w:tentative="1">
      <w:start w:val="1"/>
      <w:numFmt w:val="lowerLetter"/>
      <w:lvlText w:val="%5."/>
      <w:lvlJc w:val="left"/>
      <w:pPr>
        <w:ind w:left="4609" w:hanging="360"/>
      </w:pPr>
    </w:lvl>
    <w:lvl w:ilvl="5" w:tplc="0415001B" w:tentative="1">
      <w:start w:val="1"/>
      <w:numFmt w:val="lowerRoman"/>
      <w:lvlText w:val="%6."/>
      <w:lvlJc w:val="right"/>
      <w:pPr>
        <w:ind w:left="5329" w:hanging="180"/>
      </w:pPr>
    </w:lvl>
    <w:lvl w:ilvl="6" w:tplc="0415000F" w:tentative="1">
      <w:start w:val="1"/>
      <w:numFmt w:val="decimal"/>
      <w:lvlText w:val="%7."/>
      <w:lvlJc w:val="left"/>
      <w:pPr>
        <w:ind w:left="6049" w:hanging="360"/>
      </w:pPr>
    </w:lvl>
    <w:lvl w:ilvl="7" w:tplc="04150019" w:tentative="1">
      <w:start w:val="1"/>
      <w:numFmt w:val="lowerLetter"/>
      <w:lvlText w:val="%8."/>
      <w:lvlJc w:val="left"/>
      <w:pPr>
        <w:ind w:left="6769" w:hanging="360"/>
      </w:pPr>
    </w:lvl>
    <w:lvl w:ilvl="8" w:tplc="0415001B" w:tentative="1">
      <w:start w:val="1"/>
      <w:numFmt w:val="lowerRoman"/>
      <w:lvlText w:val="%9."/>
      <w:lvlJc w:val="right"/>
      <w:pPr>
        <w:ind w:left="7489" w:hanging="180"/>
      </w:pPr>
    </w:lvl>
  </w:abstractNum>
  <w:abstractNum w:abstractNumId="48" w15:restartNumberingAfterBreak="0">
    <w:nsid w:val="1AA73AEF"/>
    <w:multiLevelType w:val="multilevel"/>
    <w:tmpl w:val="5B74C93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1B054991"/>
    <w:multiLevelType w:val="multilevel"/>
    <w:tmpl w:val="EF563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B706D7F"/>
    <w:multiLevelType w:val="hybridMultilevel"/>
    <w:tmpl w:val="500C684C"/>
    <w:lvl w:ilvl="0" w:tplc="9A3EBBEE">
      <w:start w:val="1"/>
      <w:numFmt w:val="lowerLetter"/>
      <w:lvlText w:val="%1)"/>
      <w:lvlJc w:val="left"/>
      <w:pPr>
        <w:ind w:left="720" w:hanging="360"/>
      </w:pPr>
      <w:rPr>
        <w:rFonts w:ascii="Calibri" w:hAnsi="Calibri" w:hint="default"/>
      </w:rPr>
    </w:lvl>
    <w:lvl w:ilvl="1" w:tplc="15804AAE">
      <w:start w:val="1"/>
      <w:numFmt w:val="lowerLetter"/>
      <w:lvlText w:val="%2."/>
      <w:lvlJc w:val="left"/>
      <w:pPr>
        <w:ind w:left="1440" w:hanging="360"/>
      </w:pPr>
    </w:lvl>
    <w:lvl w:ilvl="2" w:tplc="74185A62">
      <w:start w:val="1"/>
      <w:numFmt w:val="lowerRoman"/>
      <w:lvlText w:val="%3."/>
      <w:lvlJc w:val="right"/>
      <w:pPr>
        <w:ind w:left="2160" w:hanging="180"/>
      </w:pPr>
    </w:lvl>
    <w:lvl w:ilvl="3" w:tplc="CA64E542">
      <w:start w:val="1"/>
      <w:numFmt w:val="decimal"/>
      <w:lvlText w:val="%4."/>
      <w:lvlJc w:val="left"/>
      <w:pPr>
        <w:ind w:left="2880" w:hanging="360"/>
      </w:pPr>
    </w:lvl>
    <w:lvl w:ilvl="4" w:tplc="9AA05FAA">
      <w:start w:val="1"/>
      <w:numFmt w:val="lowerLetter"/>
      <w:lvlText w:val="%5."/>
      <w:lvlJc w:val="left"/>
      <w:pPr>
        <w:ind w:left="3600" w:hanging="360"/>
      </w:pPr>
    </w:lvl>
    <w:lvl w:ilvl="5" w:tplc="514C294E">
      <w:start w:val="1"/>
      <w:numFmt w:val="lowerRoman"/>
      <w:lvlText w:val="%6."/>
      <w:lvlJc w:val="right"/>
      <w:pPr>
        <w:ind w:left="4320" w:hanging="180"/>
      </w:pPr>
    </w:lvl>
    <w:lvl w:ilvl="6" w:tplc="0396D284">
      <w:start w:val="1"/>
      <w:numFmt w:val="decimal"/>
      <w:lvlText w:val="%7."/>
      <w:lvlJc w:val="left"/>
      <w:pPr>
        <w:ind w:left="5040" w:hanging="360"/>
      </w:pPr>
    </w:lvl>
    <w:lvl w:ilvl="7" w:tplc="CF5C75DA">
      <w:start w:val="1"/>
      <w:numFmt w:val="lowerLetter"/>
      <w:lvlText w:val="%8."/>
      <w:lvlJc w:val="left"/>
      <w:pPr>
        <w:ind w:left="5760" w:hanging="360"/>
      </w:pPr>
    </w:lvl>
    <w:lvl w:ilvl="8" w:tplc="8C82C000">
      <w:start w:val="1"/>
      <w:numFmt w:val="lowerRoman"/>
      <w:lvlText w:val="%9."/>
      <w:lvlJc w:val="right"/>
      <w:pPr>
        <w:ind w:left="6480" w:hanging="180"/>
      </w:pPr>
    </w:lvl>
  </w:abstractNum>
  <w:abstractNum w:abstractNumId="51" w15:restartNumberingAfterBreak="0">
    <w:nsid w:val="1B7A32CD"/>
    <w:multiLevelType w:val="hybridMultilevel"/>
    <w:tmpl w:val="4ADE8FE0"/>
    <w:lvl w:ilvl="0" w:tplc="292A8004">
      <w:start w:val="1"/>
      <w:numFmt w:val="lowerLetter"/>
      <w:lvlText w:val="%1)"/>
      <w:lvlJc w:val="left"/>
      <w:pPr>
        <w:ind w:left="720" w:hanging="360"/>
      </w:pPr>
      <w:rPr>
        <w:rFonts w:ascii="Calibri" w:hAnsi="Calibri" w:hint="default"/>
      </w:rPr>
    </w:lvl>
    <w:lvl w:ilvl="1" w:tplc="B9BA9214">
      <w:start w:val="1"/>
      <w:numFmt w:val="lowerLetter"/>
      <w:lvlText w:val="%2."/>
      <w:lvlJc w:val="left"/>
      <w:pPr>
        <w:ind w:left="1440" w:hanging="360"/>
      </w:pPr>
    </w:lvl>
    <w:lvl w:ilvl="2" w:tplc="77603DE6">
      <w:start w:val="1"/>
      <w:numFmt w:val="lowerRoman"/>
      <w:lvlText w:val="%3."/>
      <w:lvlJc w:val="right"/>
      <w:pPr>
        <w:ind w:left="2160" w:hanging="180"/>
      </w:pPr>
    </w:lvl>
    <w:lvl w:ilvl="3" w:tplc="EF2C0BDC">
      <w:start w:val="1"/>
      <w:numFmt w:val="decimal"/>
      <w:lvlText w:val="%4."/>
      <w:lvlJc w:val="left"/>
      <w:pPr>
        <w:ind w:left="2880" w:hanging="360"/>
      </w:pPr>
    </w:lvl>
    <w:lvl w:ilvl="4" w:tplc="5644D556">
      <w:start w:val="1"/>
      <w:numFmt w:val="lowerLetter"/>
      <w:lvlText w:val="%5."/>
      <w:lvlJc w:val="left"/>
      <w:pPr>
        <w:ind w:left="3600" w:hanging="360"/>
      </w:pPr>
    </w:lvl>
    <w:lvl w:ilvl="5" w:tplc="C66CD168">
      <w:start w:val="1"/>
      <w:numFmt w:val="lowerRoman"/>
      <w:lvlText w:val="%6."/>
      <w:lvlJc w:val="right"/>
      <w:pPr>
        <w:ind w:left="4320" w:hanging="180"/>
      </w:pPr>
    </w:lvl>
    <w:lvl w:ilvl="6" w:tplc="41C6A712">
      <w:start w:val="1"/>
      <w:numFmt w:val="decimal"/>
      <w:lvlText w:val="%7."/>
      <w:lvlJc w:val="left"/>
      <w:pPr>
        <w:ind w:left="5040" w:hanging="360"/>
      </w:pPr>
    </w:lvl>
    <w:lvl w:ilvl="7" w:tplc="F91095A6">
      <w:start w:val="1"/>
      <w:numFmt w:val="lowerLetter"/>
      <w:lvlText w:val="%8."/>
      <w:lvlJc w:val="left"/>
      <w:pPr>
        <w:ind w:left="5760" w:hanging="360"/>
      </w:pPr>
    </w:lvl>
    <w:lvl w:ilvl="8" w:tplc="848EC572">
      <w:start w:val="1"/>
      <w:numFmt w:val="lowerRoman"/>
      <w:lvlText w:val="%9."/>
      <w:lvlJc w:val="right"/>
      <w:pPr>
        <w:ind w:left="6480" w:hanging="180"/>
      </w:pPr>
    </w:lvl>
  </w:abstractNum>
  <w:abstractNum w:abstractNumId="52" w15:restartNumberingAfterBreak="0">
    <w:nsid w:val="1BE528B1"/>
    <w:multiLevelType w:val="hybridMultilevel"/>
    <w:tmpl w:val="20F600E6"/>
    <w:lvl w:ilvl="0" w:tplc="B5F2AB26">
      <w:start w:val="1"/>
      <w:numFmt w:val="decimal"/>
      <w:lvlText w:val="%1."/>
      <w:lvlJc w:val="left"/>
      <w:pPr>
        <w:ind w:left="720" w:hanging="360"/>
      </w:pPr>
    </w:lvl>
    <w:lvl w:ilvl="1" w:tplc="6B58A9C0">
      <w:start w:val="1"/>
      <w:numFmt w:val="lowerLetter"/>
      <w:lvlText w:val="%2."/>
      <w:lvlJc w:val="left"/>
      <w:pPr>
        <w:ind w:left="1440" w:hanging="360"/>
      </w:pPr>
    </w:lvl>
    <w:lvl w:ilvl="2" w:tplc="B37C26B6">
      <w:start w:val="1"/>
      <w:numFmt w:val="lowerRoman"/>
      <w:lvlText w:val="%3."/>
      <w:lvlJc w:val="right"/>
      <w:pPr>
        <w:ind w:left="2160" w:hanging="180"/>
      </w:pPr>
    </w:lvl>
    <w:lvl w:ilvl="3" w:tplc="82742C58">
      <w:start w:val="1"/>
      <w:numFmt w:val="decimal"/>
      <w:lvlText w:val="%4."/>
      <w:lvlJc w:val="left"/>
      <w:pPr>
        <w:ind w:left="2880" w:hanging="360"/>
      </w:pPr>
    </w:lvl>
    <w:lvl w:ilvl="4" w:tplc="882C643E">
      <w:start w:val="1"/>
      <w:numFmt w:val="lowerLetter"/>
      <w:lvlText w:val="%5."/>
      <w:lvlJc w:val="left"/>
      <w:pPr>
        <w:ind w:left="3600" w:hanging="360"/>
      </w:pPr>
    </w:lvl>
    <w:lvl w:ilvl="5" w:tplc="36140C28">
      <w:start w:val="1"/>
      <w:numFmt w:val="lowerRoman"/>
      <w:lvlText w:val="%6."/>
      <w:lvlJc w:val="right"/>
      <w:pPr>
        <w:ind w:left="4320" w:hanging="180"/>
      </w:pPr>
    </w:lvl>
    <w:lvl w:ilvl="6" w:tplc="AEEAC3D0">
      <w:start w:val="1"/>
      <w:numFmt w:val="decimal"/>
      <w:lvlText w:val="%7."/>
      <w:lvlJc w:val="left"/>
      <w:pPr>
        <w:ind w:left="5040" w:hanging="360"/>
      </w:pPr>
    </w:lvl>
    <w:lvl w:ilvl="7" w:tplc="80BC1AB4">
      <w:start w:val="1"/>
      <w:numFmt w:val="lowerLetter"/>
      <w:lvlText w:val="%8."/>
      <w:lvlJc w:val="left"/>
      <w:pPr>
        <w:ind w:left="5760" w:hanging="360"/>
      </w:pPr>
    </w:lvl>
    <w:lvl w:ilvl="8" w:tplc="D476333A">
      <w:start w:val="1"/>
      <w:numFmt w:val="lowerRoman"/>
      <w:lvlText w:val="%9."/>
      <w:lvlJc w:val="right"/>
      <w:pPr>
        <w:ind w:left="6480" w:hanging="180"/>
      </w:pPr>
    </w:lvl>
  </w:abstractNum>
  <w:abstractNum w:abstractNumId="53" w15:restartNumberingAfterBreak="0">
    <w:nsid w:val="1C73FE49"/>
    <w:multiLevelType w:val="hybridMultilevel"/>
    <w:tmpl w:val="02CA7CEE"/>
    <w:lvl w:ilvl="0" w:tplc="2B0CB31A">
      <w:start w:val="1"/>
      <w:numFmt w:val="bullet"/>
      <w:lvlText w:val=""/>
      <w:lvlJc w:val="left"/>
      <w:pPr>
        <w:ind w:left="720" w:hanging="360"/>
      </w:pPr>
      <w:rPr>
        <w:rFonts w:ascii="Symbol" w:hAnsi="Symbol" w:hint="default"/>
      </w:rPr>
    </w:lvl>
    <w:lvl w:ilvl="1" w:tplc="9F38C7C2">
      <w:start w:val="1"/>
      <w:numFmt w:val="bullet"/>
      <w:lvlText w:val="o"/>
      <w:lvlJc w:val="left"/>
      <w:pPr>
        <w:ind w:left="1440" w:hanging="360"/>
      </w:pPr>
      <w:rPr>
        <w:rFonts w:ascii="Courier New" w:hAnsi="Courier New" w:hint="default"/>
      </w:rPr>
    </w:lvl>
    <w:lvl w:ilvl="2" w:tplc="D00621F2">
      <w:start w:val="1"/>
      <w:numFmt w:val="bullet"/>
      <w:lvlText w:val=""/>
      <w:lvlJc w:val="left"/>
      <w:pPr>
        <w:ind w:left="2160" w:hanging="360"/>
      </w:pPr>
      <w:rPr>
        <w:rFonts w:ascii="Wingdings" w:hAnsi="Wingdings" w:hint="default"/>
      </w:rPr>
    </w:lvl>
    <w:lvl w:ilvl="3" w:tplc="ABF45F10">
      <w:start w:val="1"/>
      <w:numFmt w:val="bullet"/>
      <w:lvlText w:val=""/>
      <w:lvlJc w:val="left"/>
      <w:pPr>
        <w:ind w:left="2880" w:hanging="360"/>
      </w:pPr>
      <w:rPr>
        <w:rFonts w:ascii="Symbol" w:hAnsi="Symbol" w:hint="default"/>
      </w:rPr>
    </w:lvl>
    <w:lvl w:ilvl="4" w:tplc="6EA65646">
      <w:start w:val="1"/>
      <w:numFmt w:val="bullet"/>
      <w:lvlText w:val="o"/>
      <w:lvlJc w:val="left"/>
      <w:pPr>
        <w:ind w:left="3600" w:hanging="360"/>
      </w:pPr>
      <w:rPr>
        <w:rFonts w:ascii="Courier New" w:hAnsi="Courier New" w:hint="default"/>
      </w:rPr>
    </w:lvl>
    <w:lvl w:ilvl="5" w:tplc="26B0B13C">
      <w:start w:val="1"/>
      <w:numFmt w:val="bullet"/>
      <w:lvlText w:val=""/>
      <w:lvlJc w:val="left"/>
      <w:pPr>
        <w:ind w:left="4320" w:hanging="360"/>
      </w:pPr>
      <w:rPr>
        <w:rFonts w:ascii="Wingdings" w:hAnsi="Wingdings" w:hint="default"/>
      </w:rPr>
    </w:lvl>
    <w:lvl w:ilvl="6" w:tplc="DD442A90">
      <w:start w:val="1"/>
      <w:numFmt w:val="bullet"/>
      <w:lvlText w:val=""/>
      <w:lvlJc w:val="left"/>
      <w:pPr>
        <w:ind w:left="5040" w:hanging="360"/>
      </w:pPr>
      <w:rPr>
        <w:rFonts w:ascii="Symbol" w:hAnsi="Symbol" w:hint="default"/>
      </w:rPr>
    </w:lvl>
    <w:lvl w:ilvl="7" w:tplc="654EB7F2">
      <w:start w:val="1"/>
      <w:numFmt w:val="bullet"/>
      <w:lvlText w:val="o"/>
      <w:lvlJc w:val="left"/>
      <w:pPr>
        <w:ind w:left="5760" w:hanging="360"/>
      </w:pPr>
      <w:rPr>
        <w:rFonts w:ascii="Courier New" w:hAnsi="Courier New" w:hint="default"/>
      </w:rPr>
    </w:lvl>
    <w:lvl w:ilvl="8" w:tplc="42401E56">
      <w:start w:val="1"/>
      <w:numFmt w:val="bullet"/>
      <w:lvlText w:val=""/>
      <w:lvlJc w:val="left"/>
      <w:pPr>
        <w:ind w:left="6480" w:hanging="360"/>
      </w:pPr>
      <w:rPr>
        <w:rFonts w:ascii="Wingdings" w:hAnsi="Wingdings" w:hint="default"/>
      </w:rPr>
    </w:lvl>
  </w:abstractNum>
  <w:abstractNum w:abstractNumId="54" w15:restartNumberingAfterBreak="0">
    <w:nsid w:val="1C756DCF"/>
    <w:multiLevelType w:val="multilevel"/>
    <w:tmpl w:val="DBEC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ECE0750"/>
    <w:multiLevelType w:val="hybridMultilevel"/>
    <w:tmpl w:val="12D869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EE4242D"/>
    <w:multiLevelType w:val="hybridMultilevel"/>
    <w:tmpl w:val="DFF6A5A2"/>
    <w:lvl w:ilvl="0" w:tplc="ABBAB020">
      <w:start w:val="1"/>
      <w:numFmt w:val="lowerLetter"/>
      <w:lvlText w:val="%1)"/>
      <w:lvlJc w:val="left"/>
      <w:pPr>
        <w:ind w:left="720" w:hanging="360"/>
      </w:pPr>
      <w:rPr>
        <w:rFonts w:ascii="Calibri" w:hAnsi="Calibri" w:hint="default"/>
      </w:rPr>
    </w:lvl>
    <w:lvl w:ilvl="1" w:tplc="493CF96E">
      <w:start w:val="1"/>
      <w:numFmt w:val="lowerLetter"/>
      <w:lvlText w:val="%2."/>
      <w:lvlJc w:val="left"/>
      <w:pPr>
        <w:ind w:left="1440" w:hanging="360"/>
      </w:pPr>
    </w:lvl>
    <w:lvl w:ilvl="2" w:tplc="B032EBBA">
      <w:start w:val="1"/>
      <w:numFmt w:val="lowerRoman"/>
      <w:lvlText w:val="%3."/>
      <w:lvlJc w:val="right"/>
      <w:pPr>
        <w:ind w:left="2160" w:hanging="180"/>
      </w:pPr>
    </w:lvl>
    <w:lvl w:ilvl="3" w:tplc="0358A172">
      <w:start w:val="1"/>
      <w:numFmt w:val="decimal"/>
      <w:lvlText w:val="%4."/>
      <w:lvlJc w:val="left"/>
      <w:pPr>
        <w:ind w:left="2880" w:hanging="360"/>
      </w:pPr>
    </w:lvl>
    <w:lvl w:ilvl="4" w:tplc="1888A240">
      <w:start w:val="1"/>
      <w:numFmt w:val="lowerLetter"/>
      <w:lvlText w:val="%5."/>
      <w:lvlJc w:val="left"/>
      <w:pPr>
        <w:ind w:left="3600" w:hanging="360"/>
      </w:pPr>
    </w:lvl>
    <w:lvl w:ilvl="5" w:tplc="0CCC32BE">
      <w:start w:val="1"/>
      <w:numFmt w:val="lowerRoman"/>
      <w:lvlText w:val="%6."/>
      <w:lvlJc w:val="right"/>
      <w:pPr>
        <w:ind w:left="4320" w:hanging="180"/>
      </w:pPr>
    </w:lvl>
    <w:lvl w:ilvl="6" w:tplc="EB48D0A4">
      <w:start w:val="1"/>
      <w:numFmt w:val="decimal"/>
      <w:lvlText w:val="%7."/>
      <w:lvlJc w:val="left"/>
      <w:pPr>
        <w:ind w:left="5040" w:hanging="360"/>
      </w:pPr>
    </w:lvl>
    <w:lvl w:ilvl="7" w:tplc="D45AF8A2">
      <w:start w:val="1"/>
      <w:numFmt w:val="lowerLetter"/>
      <w:lvlText w:val="%8."/>
      <w:lvlJc w:val="left"/>
      <w:pPr>
        <w:ind w:left="5760" w:hanging="360"/>
      </w:pPr>
    </w:lvl>
    <w:lvl w:ilvl="8" w:tplc="E5C2C308">
      <w:start w:val="1"/>
      <w:numFmt w:val="lowerRoman"/>
      <w:lvlText w:val="%9."/>
      <w:lvlJc w:val="right"/>
      <w:pPr>
        <w:ind w:left="6480" w:hanging="180"/>
      </w:pPr>
    </w:lvl>
  </w:abstractNum>
  <w:abstractNum w:abstractNumId="57" w15:restartNumberingAfterBreak="0">
    <w:nsid w:val="2128434B"/>
    <w:multiLevelType w:val="hybridMultilevel"/>
    <w:tmpl w:val="C986C9C0"/>
    <w:lvl w:ilvl="0" w:tplc="E3689608">
      <w:start w:val="1"/>
      <w:numFmt w:val="decimal"/>
      <w:pStyle w:val="Nagwek6"/>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13A8EAC"/>
    <w:multiLevelType w:val="hybridMultilevel"/>
    <w:tmpl w:val="8DBE41C4"/>
    <w:lvl w:ilvl="0" w:tplc="7232564A">
      <w:start w:val="1"/>
      <w:numFmt w:val="bullet"/>
      <w:lvlText w:val=""/>
      <w:lvlJc w:val="left"/>
      <w:pPr>
        <w:ind w:left="720" w:hanging="360"/>
      </w:pPr>
      <w:rPr>
        <w:rFonts w:ascii="Symbol" w:hAnsi="Symbol" w:hint="default"/>
      </w:rPr>
    </w:lvl>
    <w:lvl w:ilvl="1" w:tplc="D102D390">
      <w:start w:val="1"/>
      <w:numFmt w:val="bullet"/>
      <w:lvlText w:val="o"/>
      <w:lvlJc w:val="left"/>
      <w:pPr>
        <w:ind w:left="1440" w:hanging="360"/>
      </w:pPr>
      <w:rPr>
        <w:rFonts w:ascii="Courier New" w:hAnsi="Courier New" w:hint="default"/>
      </w:rPr>
    </w:lvl>
    <w:lvl w:ilvl="2" w:tplc="F970F030">
      <w:start w:val="1"/>
      <w:numFmt w:val="bullet"/>
      <w:lvlText w:val=""/>
      <w:lvlJc w:val="left"/>
      <w:pPr>
        <w:ind w:left="2160" w:hanging="360"/>
      </w:pPr>
      <w:rPr>
        <w:rFonts w:ascii="Wingdings" w:hAnsi="Wingdings" w:hint="default"/>
      </w:rPr>
    </w:lvl>
    <w:lvl w:ilvl="3" w:tplc="1E8E8474">
      <w:start w:val="1"/>
      <w:numFmt w:val="bullet"/>
      <w:lvlText w:val=""/>
      <w:lvlJc w:val="left"/>
      <w:pPr>
        <w:ind w:left="2880" w:hanging="360"/>
      </w:pPr>
      <w:rPr>
        <w:rFonts w:ascii="Symbol" w:hAnsi="Symbol" w:hint="default"/>
      </w:rPr>
    </w:lvl>
    <w:lvl w:ilvl="4" w:tplc="EA36A9D2">
      <w:start w:val="1"/>
      <w:numFmt w:val="bullet"/>
      <w:lvlText w:val="o"/>
      <w:lvlJc w:val="left"/>
      <w:pPr>
        <w:ind w:left="3600" w:hanging="360"/>
      </w:pPr>
      <w:rPr>
        <w:rFonts w:ascii="Courier New" w:hAnsi="Courier New" w:hint="default"/>
      </w:rPr>
    </w:lvl>
    <w:lvl w:ilvl="5" w:tplc="81CC1666">
      <w:start w:val="1"/>
      <w:numFmt w:val="bullet"/>
      <w:lvlText w:val=""/>
      <w:lvlJc w:val="left"/>
      <w:pPr>
        <w:ind w:left="4320" w:hanging="360"/>
      </w:pPr>
      <w:rPr>
        <w:rFonts w:ascii="Wingdings" w:hAnsi="Wingdings" w:hint="default"/>
      </w:rPr>
    </w:lvl>
    <w:lvl w:ilvl="6" w:tplc="CDC45784">
      <w:start w:val="1"/>
      <w:numFmt w:val="bullet"/>
      <w:lvlText w:val=""/>
      <w:lvlJc w:val="left"/>
      <w:pPr>
        <w:ind w:left="5040" w:hanging="360"/>
      </w:pPr>
      <w:rPr>
        <w:rFonts w:ascii="Symbol" w:hAnsi="Symbol" w:hint="default"/>
      </w:rPr>
    </w:lvl>
    <w:lvl w:ilvl="7" w:tplc="CAA0F788">
      <w:start w:val="1"/>
      <w:numFmt w:val="bullet"/>
      <w:lvlText w:val="o"/>
      <w:lvlJc w:val="left"/>
      <w:pPr>
        <w:ind w:left="5760" w:hanging="360"/>
      </w:pPr>
      <w:rPr>
        <w:rFonts w:ascii="Courier New" w:hAnsi="Courier New" w:hint="default"/>
      </w:rPr>
    </w:lvl>
    <w:lvl w:ilvl="8" w:tplc="AA3C6B82">
      <w:start w:val="1"/>
      <w:numFmt w:val="bullet"/>
      <w:lvlText w:val=""/>
      <w:lvlJc w:val="left"/>
      <w:pPr>
        <w:ind w:left="6480" w:hanging="360"/>
      </w:pPr>
      <w:rPr>
        <w:rFonts w:ascii="Wingdings" w:hAnsi="Wingdings" w:hint="default"/>
      </w:rPr>
    </w:lvl>
  </w:abstractNum>
  <w:abstractNum w:abstractNumId="59" w15:restartNumberingAfterBreak="0">
    <w:nsid w:val="215277B9"/>
    <w:multiLevelType w:val="multilevel"/>
    <w:tmpl w:val="6C16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2B08CE7"/>
    <w:multiLevelType w:val="hybridMultilevel"/>
    <w:tmpl w:val="1DAE1F4A"/>
    <w:lvl w:ilvl="0" w:tplc="DFB4B5E0">
      <w:start w:val="1"/>
      <w:numFmt w:val="lowerLetter"/>
      <w:lvlText w:val="%1)"/>
      <w:lvlJc w:val="left"/>
      <w:pPr>
        <w:ind w:left="720" w:hanging="360"/>
      </w:pPr>
      <w:rPr>
        <w:rFonts w:ascii="Calibri" w:hAnsi="Calibri" w:hint="default"/>
      </w:rPr>
    </w:lvl>
    <w:lvl w:ilvl="1" w:tplc="C9C4E3A0">
      <w:start w:val="1"/>
      <w:numFmt w:val="lowerLetter"/>
      <w:lvlText w:val="%2."/>
      <w:lvlJc w:val="left"/>
      <w:pPr>
        <w:ind w:left="1440" w:hanging="360"/>
      </w:pPr>
    </w:lvl>
    <w:lvl w:ilvl="2" w:tplc="32E4BB40">
      <w:start w:val="1"/>
      <w:numFmt w:val="lowerRoman"/>
      <w:lvlText w:val="%3."/>
      <w:lvlJc w:val="right"/>
      <w:pPr>
        <w:ind w:left="2160" w:hanging="180"/>
      </w:pPr>
    </w:lvl>
    <w:lvl w:ilvl="3" w:tplc="3B883DCE">
      <w:start w:val="1"/>
      <w:numFmt w:val="decimal"/>
      <w:lvlText w:val="%4."/>
      <w:lvlJc w:val="left"/>
      <w:pPr>
        <w:ind w:left="2880" w:hanging="360"/>
      </w:pPr>
    </w:lvl>
    <w:lvl w:ilvl="4" w:tplc="78B6499A">
      <w:start w:val="1"/>
      <w:numFmt w:val="lowerLetter"/>
      <w:lvlText w:val="%5."/>
      <w:lvlJc w:val="left"/>
      <w:pPr>
        <w:ind w:left="3600" w:hanging="360"/>
      </w:pPr>
    </w:lvl>
    <w:lvl w:ilvl="5" w:tplc="EBC0A6E2">
      <w:start w:val="1"/>
      <w:numFmt w:val="lowerRoman"/>
      <w:lvlText w:val="%6."/>
      <w:lvlJc w:val="right"/>
      <w:pPr>
        <w:ind w:left="4320" w:hanging="180"/>
      </w:pPr>
    </w:lvl>
    <w:lvl w:ilvl="6" w:tplc="ACAA7C88">
      <w:start w:val="1"/>
      <w:numFmt w:val="decimal"/>
      <w:lvlText w:val="%7."/>
      <w:lvlJc w:val="left"/>
      <w:pPr>
        <w:ind w:left="5040" w:hanging="360"/>
      </w:pPr>
    </w:lvl>
    <w:lvl w:ilvl="7" w:tplc="0A0E0876">
      <w:start w:val="1"/>
      <w:numFmt w:val="lowerLetter"/>
      <w:lvlText w:val="%8."/>
      <w:lvlJc w:val="left"/>
      <w:pPr>
        <w:ind w:left="5760" w:hanging="360"/>
      </w:pPr>
    </w:lvl>
    <w:lvl w:ilvl="8" w:tplc="ED8CBE2C">
      <w:start w:val="1"/>
      <w:numFmt w:val="lowerRoman"/>
      <w:lvlText w:val="%9."/>
      <w:lvlJc w:val="right"/>
      <w:pPr>
        <w:ind w:left="6480" w:hanging="180"/>
      </w:pPr>
    </w:lvl>
  </w:abstractNum>
  <w:abstractNum w:abstractNumId="61" w15:restartNumberingAfterBreak="0">
    <w:nsid w:val="22E44180"/>
    <w:multiLevelType w:val="multilevel"/>
    <w:tmpl w:val="A6349B24"/>
    <w:name w:val="NumPar"/>
    <w:lvl w:ilvl="0">
      <w:start w:val="1"/>
      <w:numFmt w:val="decimal"/>
      <w:lvlRestart w:val="0"/>
      <w:pStyle w:val="NumPar1"/>
      <w:lvlText w:val="%1."/>
      <w:lvlJc w:val="left"/>
      <w:pPr>
        <w:tabs>
          <w:tab w:val="num" w:pos="850"/>
        </w:tabs>
        <w:ind w:left="850" w:hanging="850"/>
      </w:pPr>
      <w:rPr>
        <w:rFonts w:asciiTheme="minorHAnsi" w:hAnsiTheme="minorHAnsi" w:cs="Arial" w:hint="default"/>
        <w:b w:val="0"/>
        <w:color w:val="29875C"/>
        <w:sz w:val="22"/>
        <w:szCs w:val="22"/>
      </w:rPr>
    </w:lvl>
    <w:lvl w:ilvl="1">
      <w:start w:val="1"/>
      <w:numFmt w:val="decimal"/>
      <w:pStyle w:val="NumPar2"/>
      <w:lvlText w:val="%1.%2."/>
      <w:lvlJc w:val="left"/>
      <w:pPr>
        <w:tabs>
          <w:tab w:val="num" w:pos="1134"/>
        </w:tabs>
        <w:ind w:left="1134" w:hanging="850"/>
      </w:pPr>
      <w:rPr>
        <w:rFonts w:asciiTheme="minorHAnsi" w:hAnsiTheme="minorHAnsi" w:cs="Arial" w:hint="default"/>
        <w:b w:val="0"/>
        <w:color w:val="29875C"/>
        <w:sz w:val="22"/>
        <w:szCs w:val="22"/>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62" w15:restartNumberingAfterBreak="0">
    <w:nsid w:val="22FF3863"/>
    <w:multiLevelType w:val="multilevel"/>
    <w:tmpl w:val="DC041A8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24B578F0"/>
    <w:multiLevelType w:val="multilevel"/>
    <w:tmpl w:val="E508E8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25283770"/>
    <w:multiLevelType w:val="multilevel"/>
    <w:tmpl w:val="09A0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25BD6E65"/>
    <w:multiLevelType w:val="multilevel"/>
    <w:tmpl w:val="C1D8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25FAC37A"/>
    <w:multiLevelType w:val="hybridMultilevel"/>
    <w:tmpl w:val="1AE667BE"/>
    <w:lvl w:ilvl="0" w:tplc="316A29D4">
      <w:start w:val="1"/>
      <w:numFmt w:val="decimal"/>
      <w:lvlText w:val="%1."/>
      <w:lvlJc w:val="left"/>
      <w:pPr>
        <w:ind w:left="720" w:hanging="360"/>
      </w:pPr>
    </w:lvl>
    <w:lvl w:ilvl="1" w:tplc="0D1A1496">
      <w:start w:val="1"/>
      <w:numFmt w:val="lowerLetter"/>
      <w:lvlText w:val="%2."/>
      <w:lvlJc w:val="left"/>
      <w:pPr>
        <w:ind w:left="1440" w:hanging="360"/>
      </w:pPr>
    </w:lvl>
    <w:lvl w:ilvl="2" w:tplc="25C8E49E">
      <w:start w:val="1"/>
      <w:numFmt w:val="lowerRoman"/>
      <w:lvlText w:val="%3."/>
      <w:lvlJc w:val="right"/>
      <w:pPr>
        <w:ind w:left="2160" w:hanging="180"/>
      </w:pPr>
    </w:lvl>
    <w:lvl w:ilvl="3" w:tplc="39B42878">
      <w:start w:val="1"/>
      <w:numFmt w:val="decimal"/>
      <w:lvlText w:val="%4."/>
      <w:lvlJc w:val="left"/>
      <w:pPr>
        <w:ind w:left="2880" w:hanging="360"/>
      </w:pPr>
    </w:lvl>
    <w:lvl w:ilvl="4" w:tplc="FE6C3F82">
      <w:start w:val="1"/>
      <w:numFmt w:val="lowerLetter"/>
      <w:lvlText w:val="%5."/>
      <w:lvlJc w:val="left"/>
      <w:pPr>
        <w:ind w:left="3600" w:hanging="360"/>
      </w:pPr>
    </w:lvl>
    <w:lvl w:ilvl="5" w:tplc="E6B40CBA">
      <w:start w:val="1"/>
      <w:numFmt w:val="lowerRoman"/>
      <w:lvlText w:val="%6."/>
      <w:lvlJc w:val="right"/>
      <w:pPr>
        <w:ind w:left="4320" w:hanging="180"/>
      </w:pPr>
    </w:lvl>
    <w:lvl w:ilvl="6" w:tplc="B9744662">
      <w:start w:val="1"/>
      <w:numFmt w:val="decimal"/>
      <w:lvlText w:val="%7."/>
      <w:lvlJc w:val="left"/>
      <w:pPr>
        <w:ind w:left="5040" w:hanging="360"/>
      </w:pPr>
    </w:lvl>
    <w:lvl w:ilvl="7" w:tplc="9C0607C4">
      <w:start w:val="1"/>
      <w:numFmt w:val="lowerLetter"/>
      <w:lvlText w:val="%8."/>
      <w:lvlJc w:val="left"/>
      <w:pPr>
        <w:ind w:left="5760" w:hanging="360"/>
      </w:pPr>
    </w:lvl>
    <w:lvl w:ilvl="8" w:tplc="650CDA14">
      <w:start w:val="1"/>
      <w:numFmt w:val="lowerRoman"/>
      <w:lvlText w:val="%9."/>
      <w:lvlJc w:val="right"/>
      <w:pPr>
        <w:ind w:left="6480" w:hanging="180"/>
      </w:pPr>
    </w:lvl>
  </w:abstractNum>
  <w:abstractNum w:abstractNumId="67" w15:restartNumberingAfterBreak="0">
    <w:nsid w:val="26B4A4C3"/>
    <w:multiLevelType w:val="hybridMultilevel"/>
    <w:tmpl w:val="5E5A3FD6"/>
    <w:lvl w:ilvl="0" w:tplc="7AC69DB2">
      <w:start w:val="1"/>
      <w:numFmt w:val="bullet"/>
      <w:lvlText w:val=""/>
      <w:lvlJc w:val="left"/>
      <w:pPr>
        <w:ind w:left="720" w:hanging="360"/>
      </w:pPr>
      <w:rPr>
        <w:rFonts w:ascii="Symbol" w:hAnsi="Symbol" w:hint="default"/>
      </w:rPr>
    </w:lvl>
    <w:lvl w:ilvl="1" w:tplc="34DC2F52">
      <w:start w:val="1"/>
      <w:numFmt w:val="bullet"/>
      <w:lvlText w:val="o"/>
      <w:lvlJc w:val="left"/>
      <w:pPr>
        <w:ind w:left="1440" w:hanging="360"/>
      </w:pPr>
      <w:rPr>
        <w:rFonts w:ascii="Courier New" w:hAnsi="Courier New" w:hint="default"/>
      </w:rPr>
    </w:lvl>
    <w:lvl w:ilvl="2" w:tplc="C60668A6">
      <w:start w:val="1"/>
      <w:numFmt w:val="bullet"/>
      <w:lvlText w:val=""/>
      <w:lvlJc w:val="left"/>
      <w:pPr>
        <w:ind w:left="2160" w:hanging="360"/>
      </w:pPr>
      <w:rPr>
        <w:rFonts w:ascii="Wingdings" w:hAnsi="Wingdings" w:hint="default"/>
      </w:rPr>
    </w:lvl>
    <w:lvl w:ilvl="3" w:tplc="16123834">
      <w:start w:val="1"/>
      <w:numFmt w:val="bullet"/>
      <w:lvlText w:val=""/>
      <w:lvlJc w:val="left"/>
      <w:pPr>
        <w:ind w:left="2880" w:hanging="360"/>
      </w:pPr>
      <w:rPr>
        <w:rFonts w:ascii="Symbol" w:hAnsi="Symbol" w:hint="default"/>
      </w:rPr>
    </w:lvl>
    <w:lvl w:ilvl="4" w:tplc="8DA68BCA">
      <w:start w:val="1"/>
      <w:numFmt w:val="bullet"/>
      <w:lvlText w:val="o"/>
      <w:lvlJc w:val="left"/>
      <w:pPr>
        <w:ind w:left="3600" w:hanging="360"/>
      </w:pPr>
      <w:rPr>
        <w:rFonts w:ascii="Courier New" w:hAnsi="Courier New" w:hint="default"/>
      </w:rPr>
    </w:lvl>
    <w:lvl w:ilvl="5" w:tplc="6780F18E">
      <w:start w:val="1"/>
      <w:numFmt w:val="bullet"/>
      <w:lvlText w:val=""/>
      <w:lvlJc w:val="left"/>
      <w:pPr>
        <w:ind w:left="4320" w:hanging="360"/>
      </w:pPr>
      <w:rPr>
        <w:rFonts w:ascii="Wingdings" w:hAnsi="Wingdings" w:hint="default"/>
      </w:rPr>
    </w:lvl>
    <w:lvl w:ilvl="6" w:tplc="78CCBD0C">
      <w:start w:val="1"/>
      <w:numFmt w:val="bullet"/>
      <w:lvlText w:val=""/>
      <w:lvlJc w:val="left"/>
      <w:pPr>
        <w:ind w:left="5040" w:hanging="360"/>
      </w:pPr>
      <w:rPr>
        <w:rFonts w:ascii="Symbol" w:hAnsi="Symbol" w:hint="default"/>
      </w:rPr>
    </w:lvl>
    <w:lvl w:ilvl="7" w:tplc="092AECE8">
      <w:start w:val="1"/>
      <w:numFmt w:val="bullet"/>
      <w:lvlText w:val="o"/>
      <w:lvlJc w:val="left"/>
      <w:pPr>
        <w:ind w:left="5760" w:hanging="360"/>
      </w:pPr>
      <w:rPr>
        <w:rFonts w:ascii="Courier New" w:hAnsi="Courier New" w:hint="default"/>
      </w:rPr>
    </w:lvl>
    <w:lvl w:ilvl="8" w:tplc="3F2628E8">
      <w:start w:val="1"/>
      <w:numFmt w:val="bullet"/>
      <w:lvlText w:val=""/>
      <w:lvlJc w:val="left"/>
      <w:pPr>
        <w:ind w:left="6480" w:hanging="360"/>
      </w:pPr>
      <w:rPr>
        <w:rFonts w:ascii="Wingdings" w:hAnsi="Wingdings" w:hint="default"/>
      </w:rPr>
    </w:lvl>
  </w:abstractNum>
  <w:abstractNum w:abstractNumId="68" w15:restartNumberingAfterBreak="0">
    <w:nsid w:val="26E43BEC"/>
    <w:multiLevelType w:val="multilevel"/>
    <w:tmpl w:val="1CE6F23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27F342F9"/>
    <w:multiLevelType w:val="multilevel"/>
    <w:tmpl w:val="36F235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28AF6E9C"/>
    <w:multiLevelType w:val="multilevel"/>
    <w:tmpl w:val="6E9E2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28D0EB7E"/>
    <w:multiLevelType w:val="hybridMultilevel"/>
    <w:tmpl w:val="33828024"/>
    <w:lvl w:ilvl="0" w:tplc="8B6A09D8">
      <w:start w:val="1"/>
      <w:numFmt w:val="bullet"/>
      <w:lvlText w:val=""/>
      <w:lvlJc w:val="left"/>
      <w:pPr>
        <w:ind w:left="720" w:hanging="360"/>
      </w:pPr>
      <w:rPr>
        <w:rFonts w:ascii="Symbol" w:hAnsi="Symbol" w:hint="default"/>
      </w:rPr>
    </w:lvl>
    <w:lvl w:ilvl="1" w:tplc="149856EC">
      <w:start w:val="1"/>
      <w:numFmt w:val="bullet"/>
      <w:lvlText w:val="o"/>
      <w:lvlJc w:val="left"/>
      <w:pPr>
        <w:ind w:left="1440" w:hanging="360"/>
      </w:pPr>
      <w:rPr>
        <w:rFonts w:ascii="Courier New" w:hAnsi="Courier New" w:hint="default"/>
      </w:rPr>
    </w:lvl>
    <w:lvl w:ilvl="2" w:tplc="ED3CDC4E">
      <w:start w:val="1"/>
      <w:numFmt w:val="bullet"/>
      <w:lvlText w:val=""/>
      <w:lvlJc w:val="left"/>
      <w:pPr>
        <w:ind w:left="2160" w:hanging="360"/>
      </w:pPr>
      <w:rPr>
        <w:rFonts w:ascii="Wingdings" w:hAnsi="Wingdings" w:hint="default"/>
      </w:rPr>
    </w:lvl>
    <w:lvl w:ilvl="3" w:tplc="2E34116C">
      <w:start w:val="1"/>
      <w:numFmt w:val="bullet"/>
      <w:lvlText w:val=""/>
      <w:lvlJc w:val="left"/>
      <w:pPr>
        <w:ind w:left="2880" w:hanging="360"/>
      </w:pPr>
      <w:rPr>
        <w:rFonts w:ascii="Symbol" w:hAnsi="Symbol" w:hint="default"/>
      </w:rPr>
    </w:lvl>
    <w:lvl w:ilvl="4" w:tplc="BB984F32">
      <w:start w:val="1"/>
      <w:numFmt w:val="bullet"/>
      <w:lvlText w:val="o"/>
      <w:lvlJc w:val="left"/>
      <w:pPr>
        <w:ind w:left="3600" w:hanging="360"/>
      </w:pPr>
      <w:rPr>
        <w:rFonts w:ascii="Courier New" w:hAnsi="Courier New" w:hint="default"/>
      </w:rPr>
    </w:lvl>
    <w:lvl w:ilvl="5" w:tplc="B6742078">
      <w:start w:val="1"/>
      <w:numFmt w:val="bullet"/>
      <w:lvlText w:val=""/>
      <w:lvlJc w:val="left"/>
      <w:pPr>
        <w:ind w:left="4320" w:hanging="360"/>
      </w:pPr>
      <w:rPr>
        <w:rFonts w:ascii="Wingdings" w:hAnsi="Wingdings" w:hint="default"/>
      </w:rPr>
    </w:lvl>
    <w:lvl w:ilvl="6" w:tplc="177C344E">
      <w:start w:val="1"/>
      <w:numFmt w:val="bullet"/>
      <w:lvlText w:val=""/>
      <w:lvlJc w:val="left"/>
      <w:pPr>
        <w:ind w:left="5040" w:hanging="360"/>
      </w:pPr>
      <w:rPr>
        <w:rFonts w:ascii="Symbol" w:hAnsi="Symbol" w:hint="default"/>
      </w:rPr>
    </w:lvl>
    <w:lvl w:ilvl="7" w:tplc="1F124E94">
      <w:start w:val="1"/>
      <w:numFmt w:val="bullet"/>
      <w:lvlText w:val="o"/>
      <w:lvlJc w:val="left"/>
      <w:pPr>
        <w:ind w:left="5760" w:hanging="360"/>
      </w:pPr>
      <w:rPr>
        <w:rFonts w:ascii="Courier New" w:hAnsi="Courier New" w:hint="default"/>
      </w:rPr>
    </w:lvl>
    <w:lvl w:ilvl="8" w:tplc="062C0EE6">
      <w:start w:val="1"/>
      <w:numFmt w:val="bullet"/>
      <w:lvlText w:val=""/>
      <w:lvlJc w:val="left"/>
      <w:pPr>
        <w:ind w:left="6480" w:hanging="360"/>
      </w:pPr>
      <w:rPr>
        <w:rFonts w:ascii="Wingdings" w:hAnsi="Wingdings" w:hint="default"/>
      </w:rPr>
    </w:lvl>
  </w:abstractNum>
  <w:abstractNum w:abstractNumId="72" w15:restartNumberingAfterBreak="0">
    <w:nsid w:val="28D6F05C"/>
    <w:multiLevelType w:val="hybridMultilevel"/>
    <w:tmpl w:val="4D9A7E36"/>
    <w:lvl w:ilvl="0" w:tplc="3CC0E2DE">
      <w:start w:val="1"/>
      <w:numFmt w:val="lowerLetter"/>
      <w:lvlText w:val="%1)"/>
      <w:lvlJc w:val="left"/>
      <w:pPr>
        <w:ind w:left="720" w:hanging="360"/>
      </w:pPr>
      <w:rPr>
        <w:rFonts w:ascii="Calibri" w:hAnsi="Calibri" w:hint="default"/>
      </w:rPr>
    </w:lvl>
    <w:lvl w:ilvl="1" w:tplc="20F6CDB2">
      <w:start w:val="1"/>
      <w:numFmt w:val="lowerLetter"/>
      <w:lvlText w:val="%2."/>
      <w:lvlJc w:val="left"/>
      <w:pPr>
        <w:ind w:left="1440" w:hanging="360"/>
      </w:pPr>
    </w:lvl>
    <w:lvl w:ilvl="2" w:tplc="AF028E92">
      <w:start w:val="1"/>
      <w:numFmt w:val="lowerRoman"/>
      <w:lvlText w:val="%3."/>
      <w:lvlJc w:val="right"/>
      <w:pPr>
        <w:ind w:left="2160" w:hanging="180"/>
      </w:pPr>
    </w:lvl>
    <w:lvl w:ilvl="3" w:tplc="FD0A0310">
      <w:start w:val="1"/>
      <w:numFmt w:val="decimal"/>
      <w:lvlText w:val="%4."/>
      <w:lvlJc w:val="left"/>
      <w:pPr>
        <w:ind w:left="2880" w:hanging="360"/>
      </w:pPr>
    </w:lvl>
    <w:lvl w:ilvl="4" w:tplc="FDD8D94A">
      <w:start w:val="1"/>
      <w:numFmt w:val="lowerLetter"/>
      <w:lvlText w:val="%5."/>
      <w:lvlJc w:val="left"/>
      <w:pPr>
        <w:ind w:left="3600" w:hanging="360"/>
      </w:pPr>
    </w:lvl>
    <w:lvl w:ilvl="5" w:tplc="973C7EEC">
      <w:start w:val="1"/>
      <w:numFmt w:val="lowerRoman"/>
      <w:lvlText w:val="%6."/>
      <w:lvlJc w:val="right"/>
      <w:pPr>
        <w:ind w:left="4320" w:hanging="180"/>
      </w:pPr>
    </w:lvl>
    <w:lvl w:ilvl="6" w:tplc="9B743ADA">
      <w:start w:val="1"/>
      <w:numFmt w:val="decimal"/>
      <w:lvlText w:val="%7."/>
      <w:lvlJc w:val="left"/>
      <w:pPr>
        <w:ind w:left="5040" w:hanging="360"/>
      </w:pPr>
    </w:lvl>
    <w:lvl w:ilvl="7" w:tplc="2AB6E5AC">
      <w:start w:val="1"/>
      <w:numFmt w:val="lowerLetter"/>
      <w:lvlText w:val="%8."/>
      <w:lvlJc w:val="left"/>
      <w:pPr>
        <w:ind w:left="5760" w:hanging="360"/>
      </w:pPr>
    </w:lvl>
    <w:lvl w:ilvl="8" w:tplc="A984B37E">
      <w:start w:val="1"/>
      <w:numFmt w:val="lowerRoman"/>
      <w:lvlText w:val="%9."/>
      <w:lvlJc w:val="right"/>
      <w:pPr>
        <w:ind w:left="6480" w:hanging="180"/>
      </w:pPr>
    </w:lvl>
  </w:abstractNum>
  <w:abstractNum w:abstractNumId="73" w15:restartNumberingAfterBreak="0">
    <w:nsid w:val="2971104C"/>
    <w:multiLevelType w:val="multilevel"/>
    <w:tmpl w:val="B7A6056E"/>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298101C7"/>
    <w:multiLevelType w:val="multilevel"/>
    <w:tmpl w:val="DEF020E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15:restartNumberingAfterBreak="0">
    <w:nsid w:val="29AC5DF5"/>
    <w:multiLevelType w:val="hybridMultilevel"/>
    <w:tmpl w:val="981AB7B0"/>
    <w:lvl w:ilvl="0" w:tplc="0409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2A24FF8C"/>
    <w:multiLevelType w:val="hybridMultilevel"/>
    <w:tmpl w:val="22D6B4A0"/>
    <w:lvl w:ilvl="0" w:tplc="08F63A4E">
      <w:start w:val="1"/>
      <w:numFmt w:val="lowerLetter"/>
      <w:lvlText w:val="%1)"/>
      <w:lvlJc w:val="left"/>
      <w:pPr>
        <w:ind w:left="720" w:hanging="360"/>
      </w:pPr>
      <w:rPr>
        <w:rFonts w:ascii="Calibri" w:hAnsi="Calibri" w:hint="default"/>
      </w:rPr>
    </w:lvl>
    <w:lvl w:ilvl="1" w:tplc="289063AA">
      <w:start w:val="1"/>
      <w:numFmt w:val="lowerLetter"/>
      <w:lvlText w:val="%2."/>
      <w:lvlJc w:val="left"/>
      <w:pPr>
        <w:ind w:left="1440" w:hanging="360"/>
      </w:pPr>
    </w:lvl>
    <w:lvl w:ilvl="2" w:tplc="FAC035A6">
      <w:start w:val="1"/>
      <w:numFmt w:val="lowerRoman"/>
      <w:lvlText w:val="%3."/>
      <w:lvlJc w:val="right"/>
      <w:pPr>
        <w:ind w:left="2160" w:hanging="180"/>
      </w:pPr>
    </w:lvl>
    <w:lvl w:ilvl="3" w:tplc="6DAA8EEC">
      <w:start w:val="1"/>
      <w:numFmt w:val="decimal"/>
      <w:lvlText w:val="%4."/>
      <w:lvlJc w:val="left"/>
      <w:pPr>
        <w:ind w:left="2880" w:hanging="360"/>
      </w:pPr>
    </w:lvl>
    <w:lvl w:ilvl="4" w:tplc="840E8E8A">
      <w:start w:val="1"/>
      <w:numFmt w:val="lowerLetter"/>
      <w:lvlText w:val="%5."/>
      <w:lvlJc w:val="left"/>
      <w:pPr>
        <w:ind w:left="3600" w:hanging="360"/>
      </w:pPr>
    </w:lvl>
    <w:lvl w:ilvl="5" w:tplc="E3A0EBAA">
      <w:start w:val="1"/>
      <w:numFmt w:val="lowerRoman"/>
      <w:lvlText w:val="%6."/>
      <w:lvlJc w:val="right"/>
      <w:pPr>
        <w:ind w:left="4320" w:hanging="180"/>
      </w:pPr>
    </w:lvl>
    <w:lvl w:ilvl="6" w:tplc="79FC43C6">
      <w:start w:val="1"/>
      <w:numFmt w:val="decimal"/>
      <w:lvlText w:val="%7."/>
      <w:lvlJc w:val="left"/>
      <w:pPr>
        <w:ind w:left="5040" w:hanging="360"/>
      </w:pPr>
    </w:lvl>
    <w:lvl w:ilvl="7" w:tplc="53EA994E">
      <w:start w:val="1"/>
      <w:numFmt w:val="lowerLetter"/>
      <w:lvlText w:val="%8."/>
      <w:lvlJc w:val="left"/>
      <w:pPr>
        <w:ind w:left="5760" w:hanging="360"/>
      </w:pPr>
    </w:lvl>
    <w:lvl w:ilvl="8" w:tplc="D110F4F6">
      <w:start w:val="1"/>
      <w:numFmt w:val="lowerRoman"/>
      <w:lvlText w:val="%9."/>
      <w:lvlJc w:val="right"/>
      <w:pPr>
        <w:ind w:left="6480" w:hanging="180"/>
      </w:pPr>
    </w:lvl>
  </w:abstractNum>
  <w:abstractNum w:abstractNumId="77" w15:restartNumberingAfterBreak="0">
    <w:nsid w:val="2AEC62D7"/>
    <w:multiLevelType w:val="multilevel"/>
    <w:tmpl w:val="0415001F"/>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78" w15:restartNumberingAfterBreak="0">
    <w:nsid w:val="2AFF2846"/>
    <w:multiLevelType w:val="multilevel"/>
    <w:tmpl w:val="6C403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2B267D6A"/>
    <w:multiLevelType w:val="hybridMultilevel"/>
    <w:tmpl w:val="42B232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2B4419A0"/>
    <w:multiLevelType w:val="hybridMultilevel"/>
    <w:tmpl w:val="070CDC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2C0C7AFC"/>
    <w:multiLevelType w:val="multilevel"/>
    <w:tmpl w:val="BD9C9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D8F7277"/>
    <w:multiLevelType w:val="hybridMultilevel"/>
    <w:tmpl w:val="530C43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2E594D9A"/>
    <w:multiLevelType w:val="multilevel"/>
    <w:tmpl w:val="A50C4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2E6063D8"/>
    <w:multiLevelType w:val="hybridMultilevel"/>
    <w:tmpl w:val="1840BB34"/>
    <w:lvl w:ilvl="0" w:tplc="6AE086BA">
      <w:start w:val="1"/>
      <w:numFmt w:val="decimal"/>
      <w:lvlText w:val="%1."/>
      <w:lvlJc w:val="left"/>
      <w:pPr>
        <w:ind w:left="720" w:hanging="360"/>
      </w:pPr>
      <w:rPr>
        <w:rFonts w:hint="default"/>
        <w:b w:val="0"/>
        <w:bCs w:val="0"/>
        <w:sz w:val="18"/>
        <w:szCs w:val="18"/>
      </w:rPr>
    </w:lvl>
    <w:lvl w:ilvl="1" w:tplc="04150017">
      <w:start w:val="1"/>
      <w:numFmt w:val="lowerLetter"/>
      <w:lvlText w:val="%2)"/>
      <w:lvlJc w:val="left"/>
      <w:pPr>
        <w:ind w:left="1440" w:hanging="360"/>
      </w:pPr>
      <w:rPr>
        <w:b w:val="0"/>
        <w:bCs w:val="0"/>
        <w:sz w:val="18"/>
        <w:szCs w:val="18"/>
      </w:rPr>
    </w:lvl>
    <w:lvl w:ilvl="2" w:tplc="0415001B">
      <w:start w:val="1"/>
      <w:numFmt w:val="lowerRoman"/>
      <w:lvlText w:val="%3."/>
      <w:lvlJc w:val="righ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FCA20D5"/>
    <w:multiLevelType w:val="hybridMultilevel"/>
    <w:tmpl w:val="070CDC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30CB235B"/>
    <w:multiLevelType w:val="hybridMultilevel"/>
    <w:tmpl w:val="42DC79BE"/>
    <w:lvl w:ilvl="0" w:tplc="482AC69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17D43B6"/>
    <w:multiLevelType w:val="multilevel"/>
    <w:tmpl w:val="9B9C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1B5094D"/>
    <w:multiLevelType w:val="hybridMultilevel"/>
    <w:tmpl w:val="3356B614"/>
    <w:lvl w:ilvl="0" w:tplc="B8564774">
      <w:start w:val="1"/>
      <w:numFmt w:val="lowerLetter"/>
      <w:lvlText w:val="%1)"/>
      <w:lvlJc w:val="left"/>
      <w:pPr>
        <w:ind w:left="720" w:hanging="360"/>
      </w:pPr>
      <w:rPr>
        <w:rFonts w:ascii="Calibri" w:hAnsi="Calibri" w:hint="default"/>
      </w:rPr>
    </w:lvl>
    <w:lvl w:ilvl="1" w:tplc="B2D06412">
      <w:start w:val="1"/>
      <w:numFmt w:val="lowerLetter"/>
      <w:lvlText w:val="%2."/>
      <w:lvlJc w:val="left"/>
      <w:pPr>
        <w:ind w:left="1440" w:hanging="360"/>
      </w:pPr>
    </w:lvl>
    <w:lvl w:ilvl="2" w:tplc="9B84A2A2">
      <w:start w:val="1"/>
      <w:numFmt w:val="lowerRoman"/>
      <w:lvlText w:val="%3."/>
      <w:lvlJc w:val="right"/>
      <w:pPr>
        <w:ind w:left="2160" w:hanging="180"/>
      </w:pPr>
    </w:lvl>
    <w:lvl w:ilvl="3" w:tplc="9648E88A">
      <w:start w:val="1"/>
      <w:numFmt w:val="decimal"/>
      <w:lvlText w:val="%4."/>
      <w:lvlJc w:val="left"/>
      <w:pPr>
        <w:ind w:left="2880" w:hanging="360"/>
      </w:pPr>
    </w:lvl>
    <w:lvl w:ilvl="4" w:tplc="AD087D7A">
      <w:start w:val="1"/>
      <w:numFmt w:val="lowerLetter"/>
      <w:lvlText w:val="%5."/>
      <w:lvlJc w:val="left"/>
      <w:pPr>
        <w:ind w:left="3600" w:hanging="360"/>
      </w:pPr>
    </w:lvl>
    <w:lvl w:ilvl="5" w:tplc="18AA7968">
      <w:start w:val="1"/>
      <w:numFmt w:val="lowerRoman"/>
      <w:lvlText w:val="%6."/>
      <w:lvlJc w:val="right"/>
      <w:pPr>
        <w:ind w:left="4320" w:hanging="180"/>
      </w:pPr>
    </w:lvl>
    <w:lvl w:ilvl="6" w:tplc="0584E0F4">
      <w:start w:val="1"/>
      <w:numFmt w:val="decimal"/>
      <w:lvlText w:val="%7."/>
      <w:lvlJc w:val="left"/>
      <w:pPr>
        <w:ind w:left="5040" w:hanging="360"/>
      </w:pPr>
    </w:lvl>
    <w:lvl w:ilvl="7" w:tplc="AA68D298">
      <w:start w:val="1"/>
      <w:numFmt w:val="lowerLetter"/>
      <w:lvlText w:val="%8."/>
      <w:lvlJc w:val="left"/>
      <w:pPr>
        <w:ind w:left="5760" w:hanging="360"/>
      </w:pPr>
    </w:lvl>
    <w:lvl w:ilvl="8" w:tplc="9A6A734E">
      <w:start w:val="1"/>
      <w:numFmt w:val="lowerRoman"/>
      <w:lvlText w:val="%9."/>
      <w:lvlJc w:val="right"/>
      <w:pPr>
        <w:ind w:left="6480" w:hanging="180"/>
      </w:pPr>
    </w:lvl>
  </w:abstractNum>
  <w:abstractNum w:abstractNumId="89" w15:restartNumberingAfterBreak="0">
    <w:nsid w:val="32FB8D2F"/>
    <w:multiLevelType w:val="hybridMultilevel"/>
    <w:tmpl w:val="70828828"/>
    <w:lvl w:ilvl="0" w:tplc="D62E2EDA">
      <w:start w:val="1"/>
      <w:numFmt w:val="bullet"/>
      <w:lvlText w:val=""/>
      <w:lvlJc w:val="left"/>
      <w:pPr>
        <w:ind w:left="720" w:hanging="360"/>
      </w:pPr>
      <w:rPr>
        <w:rFonts w:ascii="Symbol" w:hAnsi="Symbol" w:hint="default"/>
      </w:rPr>
    </w:lvl>
    <w:lvl w:ilvl="1" w:tplc="C6ECC748">
      <w:start w:val="1"/>
      <w:numFmt w:val="bullet"/>
      <w:lvlText w:val="o"/>
      <w:lvlJc w:val="left"/>
      <w:pPr>
        <w:ind w:left="1440" w:hanging="360"/>
      </w:pPr>
      <w:rPr>
        <w:rFonts w:ascii="Courier New" w:hAnsi="Courier New" w:hint="default"/>
      </w:rPr>
    </w:lvl>
    <w:lvl w:ilvl="2" w:tplc="C88AEFBE">
      <w:start w:val="1"/>
      <w:numFmt w:val="bullet"/>
      <w:lvlText w:val=""/>
      <w:lvlJc w:val="left"/>
      <w:pPr>
        <w:ind w:left="2160" w:hanging="360"/>
      </w:pPr>
      <w:rPr>
        <w:rFonts w:ascii="Wingdings" w:hAnsi="Wingdings" w:hint="default"/>
      </w:rPr>
    </w:lvl>
    <w:lvl w:ilvl="3" w:tplc="E6E2EC86">
      <w:start w:val="1"/>
      <w:numFmt w:val="bullet"/>
      <w:lvlText w:val=""/>
      <w:lvlJc w:val="left"/>
      <w:pPr>
        <w:ind w:left="2880" w:hanging="360"/>
      </w:pPr>
      <w:rPr>
        <w:rFonts w:ascii="Symbol" w:hAnsi="Symbol" w:hint="default"/>
      </w:rPr>
    </w:lvl>
    <w:lvl w:ilvl="4" w:tplc="7C204D66">
      <w:start w:val="1"/>
      <w:numFmt w:val="bullet"/>
      <w:lvlText w:val="o"/>
      <w:lvlJc w:val="left"/>
      <w:pPr>
        <w:ind w:left="3600" w:hanging="360"/>
      </w:pPr>
      <w:rPr>
        <w:rFonts w:ascii="Courier New" w:hAnsi="Courier New" w:hint="default"/>
      </w:rPr>
    </w:lvl>
    <w:lvl w:ilvl="5" w:tplc="9D10FEB8">
      <w:start w:val="1"/>
      <w:numFmt w:val="bullet"/>
      <w:lvlText w:val=""/>
      <w:lvlJc w:val="left"/>
      <w:pPr>
        <w:ind w:left="4320" w:hanging="360"/>
      </w:pPr>
      <w:rPr>
        <w:rFonts w:ascii="Wingdings" w:hAnsi="Wingdings" w:hint="default"/>
      </w:rPr>
    </w:lvl>
    <w:lvl w:ilvl="6" w:tplc="9E12A142">
      <w:start w:val="1"/>
      <w:numFmt w:val="bullet"/>
      <w:lvlText w:val=""/>
      <w:lvlJc w:val="left"/>
      <w:pPr>
        <w:ind w:left="5040" w:hanging="360"/>
      </w:pPr>
      <w:rPr>
        <w:rFonts w:ascii="Symbol" w:hAnsi="Symbol" w:hint="default"/>
      </w:rPr>
    </w:lvl>
    <w:lvl w:ilvl="7" w:tplc="EEF60E98">
      <w:start w:val="1"/>
      <w:numFmt w:val="bullet"/>
      <w:lvlText w:val="o"/>
      <w:lvlJc w:val="left"/>
      <w:pPr>
        <w:ind w:left="5760" w:hanging="360"/>
      </w:pPr>
      <w:rPr>
        <w:rFonts w:ascii="Courier New" w:hAnsi="Courier New" w:hint="default"/>
      </w:rPr>
    </w:lvl>
    <w:lvl w:ilvl="8" w:tplc="61B4C3EA">
      <w:start w:val="1"/>
      <w:numFmt w:val="bullet"/>
      <w:lvlText w:val=""/>
      <w:lvlJc w:val="left"/>
      <w:pPr>
        <w:ind w:left="6480" w:hanging="360"/>
      </w:pPr>
      <w:rPr>
        <w:rFonts w:ascii="Wingdings" w:hAnsi="Wingdings" w:hint="default"/>
      </w:rPr>
    </w:lvl>
  </w:abstractNum>
  <w:abstractNum w:abstractNumId="90" w15:restartNumberingAfterBreak="0">
    <w:nsid w:val="35570C93"/>
    <w:multiLevelType w:val="multilevel"/>
    <w:tmpl w:val="CE948BFE"/>
    <w:lvl w:ilvl="0">
      <w:start w:val="1"/>
      <w:numFmt w:val="decimal"/>
      <w:lvlText w:val="%1."/>
      <w:lvlJc w:val="left"/>
      <w:pPr>
        <w:ind w:left="1778" w:hanging="360"/>
      </w:pPr>
      <w:rPr>
        <w:rFonts w:cs="Times New Roman" w:hint="default"/>
        <w:b/>
        <w:bCs/>
        <w:color w:val="FFFFFF"/>
        <w:sz w:val="22"/>
        <w:szCs w:val="22"/>
        <w:u w:val="none"/>
      </w:rPr>
    </w:lvl>
    <w:lvl w:ilvl="1">
      <w:start w:val="1"/>
      <w:numFmt w:val="decimal"/>
      <w:pStyle w:val="Podpunkt2"/>
      <w:lvlText w:val="%1.%2."/>
      <w:lvlJc w:val="left"/>
      <w:pPr>
        <w:ind w:left="4969" w:hanging="432"/>
      </w:pPr>
      <w:rPr>
        <w:rFonts w:ascii="Arial" w:hAnsi="Arial" w:cs="Arial" w:hint="default"/>
        <w:b w:val="0"/>
        <w:bCs w:val="0"/>
        <w:i w:val="0"/>
        <w:color w:val="auto"/>
        <w:sz w:val="20"/>
        <w:szCs w:val="20"/>
        <w:u w:val="none"/>
      </w:rPr>
    </w:lvl>
    <w:lvl w:ilvl="2">
      <w:start w:val="1"/>
      <w:numFmt w:val="decimal"/>
      <w:pStyle w:val="Podpunkt2"/>
      <w:lvlText w:val="%1.%2.%3."/>
      <w:lvlJc w:val="left"/>
      <w:pPr>
        <w:ind w:left="504" w:hanging="504"/>
      </w:pPr>
      <w:rPr>
        <w:rFonts w:ascii="Arial" w:hAnsi="Arial" w:cs="Arial" w:hint="default"/>
        <w:b w:val="0"/>
        <w:bCs w:val="0"/>
        <w:i w:val="0"/>
        <w:color w:val="auto"/>
        <w:sz w:val="20"/>
        <w:szCs w:val="20"/>
        <w:u w:val="none"/>
      </w:rPr>
    </w:lvl>
    <w:lvl w:ilvl="3">
      <w:start w:val="1"/>
      <w:numFmt w:val="decimal"/>
      <w:lvlText w:val="%1.%2.%3.%4."/>
      <w:lvlJc w:val="left"/>
      <w:pPr>
        <w:ind w:left="1728" w:hanging="648"/>
      </w:pPr>
      <w:rPr>
        <w:rFonts w:cs="Times New Roman" w:hint="default"/>
        <w:b w:val="0"/>
        <w:u w:val="none"/>
      </w:rPr>
    </w:lvl>
    <w:lvl w:ilvl="4">
      <w:start w:val="1"/>
      <w:numFmt w:val="decimal"/>
      <w:lvlText w:val="%1.%2.%3.%4.%5."/>
      <w:lvlJc w:val="left"/>
      <w:pPr>
        <w:ind w:left="2232" w:hanging="792"/>
      </w:pPr>
      <w:rPr>
        <w:rFonts w:cs="Times New Roman" w:hint="default"/>
        <w:b w:val="0"/>
        <w:u w:val="none"/>
      </w:rPr>
    </w:lvl>
    <w:lvl w:ilvl="5">
      <w:start w:val="1"/>
      <w:numFmt w:val="decimal"/>
      <w:lvlText w:val="%1.%2.%3.%4.%5.%6."/>
      <w:lvlJc w:val="left"/>
      <w:pPr>
        <w:ind w:left="2736" w:hanging="936"/>
      </w:pPr>
      <w:rPr>
        <w:rFonts w:cs="Times New Roman" w:hint="default"/>
        <w:b/>
        <w:u w:val="none"/>
      </w:rPr>
    </w:lvl>
    <w:lvl w:ilvl="6">
      <w:start w:val="1"/>
      <w:numFmt w:val="decimal"/>
      <w:lvlText w:val="%1.%2.%3.%4.%5.%6.%7."/>
      <w:lvlJc w:val="left"/>
      <w:pPr>
        <w:ind w:left="3240" w:hanging="1080"/>
      </w:pPr>
      <w:rPr>
        <w:rFonts w:cs="Times New Roman" w:hint="default"/>
        <w:b w:val="0"/>
        <w:u w:val="none"/>
      </w:rPr>
    </w:lvl>
    <w:lvl w:ilvl="7">
      <w:start w:val="1"/>
      <w:numFmt w:val="decimal"/>
      <w:lvlText w:val="%1.%2.%3.%4.%5.%6.%7.%8."/>
      <w:lvlJc w:val="left"/>
      <w:pPr>
        <w:ind w:left="3744" w:hanging="1224"/>
      </w:pPr>
      <w:rPr>
        <w:rFonts w:cs="Times New Roman" w:hint="default"/>
        <w:b w:val="0"/>
        <w:u w:val="none"/>
      </w:rPr>
    </w:lvl>
    <w:lvl w:ilvl="8">
      <w:start w:val="1"/>
      <w:numFmt w:val="decimal"/>
      <w:lvlText w:val="%1.%2.%3.%4.%5.%6.%7.%8.%9."/>
      <w:lvlJc w:val="left"/>
      <w:pPr>
        <w:ind w:left="4320" w:hanging="1440"/>
      </w:pPr>
      <w:rPr>
        <w:rFonts w:cs="Times New Roman" w:hint="default"/>
        <w:b w:val="0"/>
        <w:u w:val="none"/>
      </w:rPr>
    </w:lvl>
  </w:abstractNum>
  <w:abstractNum w:abstractNumId="91" w15:restartNumberingAfterBreak="0">
    <w:nsid w:val="35BC238D"/>
    <w:multiLevelType w:val="hybridMultilevel"/>
    <w:tmpl w:val="0FFEFA82"/>
    <w:lvl w:ilvl="0" w:tplc="9028EB5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668029B"/>
    <w:multiLevelType w:val="hybridMultilevel"/>
    <w:tmpl w:val="39E6B202"/>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93" w15:restartNumberingAfterBreak="0">
    <w:nsid w:val="36DD79BB"/>
    <w:multiLevelType w:val="hybridMultilevel"/>
    <w:tmpl w:val="ACF84136"/>
    <w:lvl w:ilvl="0" w:tplc="3BFA5D58">
      <w:start w:val="1"/>
      <w:numFmt w:val="bullet"/>
      <w:lvlText w:val=""/>
      <w:lvlJc w:val="left"/>
      <w:pPr>
        <w:ind w:left="720" w:hanging="360"/>
      </w:pPr>
      <w:rPr>
        <w:rFonts w:ascii="Symbol" w:hAnsi="Symbol" w:hint="default"/>
      </w:rPr>
    </w:lvl>
    <w:lvl w:ilvl="1" w:tplc="63EA72FC">
      <w:start w:val="1"/>
      <w:numFmt w:val="bullet"/>
      <w:lvlText w:val="o"/>
      <w:lvlJc w:val="left"/>
      <w:pPr>
        <w:ind w:left="1440" w:hanging="360"/>
      </w:pPr>
      <w:rPr>
        <w:rFonts w:ascii="Courier New" w:hAnsi="Courier New" w:hint="default"/>
      </w:rPr>
    </w:lvl>
    <w:lvl w:ilvl="2" w:tplc="BD18EFD4">
      <w:start w:val="1"/>
      <w:numFmt w:val="bullet"/>
      <w:lvlText w:val=""/>
      <w:lvlJc w:val="left"/>
      <w:pPr>
        <w:ind w:left="2160" w:hanging="360"/>
      </w:pPr>
      <w:rPr>
        <w:rFonts w:ascii="Wingdings" w:hAnsi="Wingdings" w:hint="default"/>
      </w:rPr>
    </w:lvl>
    <w:lvl w:ilvl="3" w:tplc="23DE784E">
      <w:start w:val="1"/>
      <w:numFmt w:val="bullet"/>
      <w:lvlText w:val=""/>
      <w:lvlJc w:val="left"/>
      <w:pPr>
        <w:ind w:left="2880" w:hanging="360"/>
      </w:pPr>
      <w:rPr>
        <w:rFonts w:ascii="Symbol" w:hAnsi="Symbol" w:hint="default"/>
      </w:rPr>
    </w:lvl>
    <w:lvl w:ilvl="4" w:tplc="E7FEB982">
      <w:start w:val="1"/>
      <w:numFmt w:val="bullet"/>
      <w:lvlText w:val="o"/>
      <w:lvlJc w:val="left"/>
      <w:pPr>
        <w:ind w:left="3600" w:hanging="360"/>
      </w:pPr>
      <w:rPr>
        <w:rFonts w:ascii="Courier New" w:hAnsi="Courier New" w:hint="default"/>
      </w:rPr>
    </w:lvl>
    <w:lvl w:ilvl="5" w:tplc="466E5848">
      <w:start w:val="1"/>
      <w:numFmt w:val="bullet"/>
      <w:lvlText w:val=""/>
      <w:lvlJc w:val="left"/>
      <w:pPr>
        <w:ind w:left="4320" w:hanging="360"/>
      </w:pPr>
      <w:rPr>
        <w:rFonts w:ascii="Wingdings" w:hAnsi="Wingdings" w:hint="default"/>
      </w:rPr>
    </w:lvl>
    <w:lvl w:ilvl="6" w:tplc="4EEC4BB8">
      <w:start w:val="1"/>
      <w:numFmt w:val="bullet"/>
      <w:lvlText w:val=""/>
      <w:lvlJc w:val="left"/>
      <w:pPr>
        <w:ind w:left="5040" w:hanging="360"/>
      </w:pPr>
      <w:rPr>
        <w:rFonts w:ascii="Symbol" w:hAnsi="Symbol" w:hint="default"/>
      </w:rPr>
    </w:lvl>
    <w:lvl w:ilvl="7" w:tplc="506EF100">
      <w:start w:val="1"/>
      <w:numFmt w:val="bullet"/>
      <w:lvlText w:val="o"/>
      <w:lvlJc w:val="left"/>
      <w:pPr>
        <w:ind w:left="5760" w:hanging="360"/>
      </w:pPr>
      <w:rPr>
        <w:rFonts w:ascii="Courier New" w:hAnsi="Courier New" w:hint="default"/>
      </w:rPr>
    </w:lvl>
    <w:lvl w:ilvl="8" w:tplc="37E4887A">
      <w:start w:val="1"/>
      <w:numFmt w:val="bullet"/>
      <w:lvlText w:val=""/>
      <w:lvlJc w:val="left"/>
      <w:pPr>
        <w:ind w:left="6480" w:hanging="360"/>
      </w:pPr>
      <w:rPr>
        <w:rFonts w:ascii="Wingdings" w:hAnsi="Wingdings" w:hint="default"/>
      </w:rPr>
    </w:lvl>
  </w:abstractNum>
  <w:abstractNum w:abstractNumId="94" w15:restartNumberingAfterBreak="0">
    <w:nsid w:val="36EC3503"/>
    <w:multiLevelType w:val="hybridMultilevel"/>
    <w:tmpl w:val="070CDC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37950CA0"/>
    <w:multiLevelType w:val="multilevel"/>
    <w:tmpl w:val="0C4A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93E2EEC"/>
    <w:multiLevelType w:val="multilevel"/>
    <w:tmpl w:val="865AC93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7" w15:restartNumberingAfterBreak="0">
    <w:nsid w:val="3B393FA5"/>
    <w:multiLevelType w:val="multilevel"/>
    <w:tmpl w:val="DE004A3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8" w15:restartNumberingAfterBreak="0">
    <w:nsid w:val="3B783E83"/>
    <w:multiLevelType w:val="hybridMultilevel"/>
    <w:tmpl w:val="B808915C"/>
    <w:lvl w:ilvl="0" w:tplc="179E757E">
      <w:start w:val="1"/>
      <w:numFmt w:val="lowerLetter"/>
      <w:lvlText w:val="%1)"/>
      <w:lvlJc w:val="left"/>
      <w:pPr>
        <w:ind w:left="720" w:hanging="360"/>
      </w:pPr>
      <w:rPr>
        <w:rFonts w:ascii="Calibri" w:hAnsi="Calibri" w:hint="default"/>
      </w:rPr>
    </w:lvl>
    <w:lvl w:ilvl="1" w:tplc="E05CED56">
      <w:start w:val="1"/>
      <w:numFmt w:val="lowerLetter"/>
      <w:lvlText w:val="%2."/>
      <w:lvlJc w:val="left"/>
      <w:pPr>
        <w:ind w:left="1440" w:hanging="360"/>
      </w:pPr>
    </w:lvl>
    <w:lvl w:ilvl="2" w:tplc="BD9EDFF2">
      <w:start w:val="1"/>
      <w:numFmt w:val="lowerRoman"/>
      <w:lvlText w:val="%3."/>
      <w:lvlJc w:val="right"/>
      <w:pPr>
        <w:ind w:left="2160" w:hanging="180"/>
      </w:pPr>
    </w:lvl>
    <w:lvl w:ilvl="3" w:tplc="E9C0056A">
      <w:start w:val="1"/>
      <w:numFmt w:val="decimal"/>
      <w:lvlText w:val="%4."/>
      <w:lvlJc w:val="left"/>
      <w:pPr>
        <w:ind w:left="2880" w:hanging="360"/>
      </w:pPr>
    </w:lvl>
    <w:lvl w:ilvl="4" w:tplc="EF3C780A">
      <w:start w:val="1"/>
      <w:numFmt w:val="lowerLetter"/>
      <w:lvlText w:val="%5."/>
      <w:lvlJc w:val="left"/>
      <w:pPr>
        <w:ind w:left="3600" w:hanging="360"/>
      </w:pPr>
    </w:lvl>
    <w:lvl w:ilvl="5" w:tplc="8F043544">
      <w:start w:val="1"/>
      <w:numFmt w:val="lowerRoman"/>
      <w:lvlText w:val="%6."/>
      <w:lvlJc w:val="right"/>
      <w:pPr>
        <w:ind w:left="4320" w:hanging="180"/>
      </w:pPr>
    </w:lvl>
    <w:lvl w:ilvl="6" w:tplc="C3D69720">
      <w:start w:val="1"/>
      <w:numFmt w:val="decimal"/>
      <w:lvlText w:val="%7."/>
      <w:lvlJc w:val="left"/>
      <w:pPr>
        <w:ind w:left="5040" w:hanging="360"/>
      </w:pPr>
    </w:lvl>
    <w:lvl w:ilvl="7" w:tplc="528C2DDC">
      <w:start w:val="1"/>
      <w:numFmt w:val="lowerLetter"/>
      <w:lvlText w:val="%8."/>
      <w:lvlJc w:val="left"/>
      <w:pPr>
        <w:ind w:left="5760" w:hanging="360"/>
      </w:pPr>
    </w:lvl>
    <w:lvl w:ilvl="8" w:tplc="D264C3FE">
      <w:start w:val="1"/>
      <w:numFmt w:val="lowerRoman"/>
      <w:lvlText w:val="%9."/>
      <w:lvlJc w:val="right"/>
      <w:pPr>
        <w:ind w:left="6480" w:hanging="180"/>
      </w:pPr>
    </w:lvl>
  </w:abstractNum>
  <w:abstractNum w:abstractNumId="99" w15:restartNumberingAfterBreak="0">
    <w:nsid w:val="3B78860C"/>
    <w:multiLevelType w:val="hybridMultilevel"/>
    <w:tmpl w:val="26B69E7A"/>
    <w:lvl w:ilvl="0" w:tplc="45846112">
      <w:start w:val="1"/>
      <w:numFmt w:val="lowerLetter"/>
      <w:lvlText w:val="%1)"/>
      <w:lvlJc w:val="left"/>
      <w:pPr>
        <w:ind w:left="1065" w:hanging="705"/>
      </w:pPr>
    </w:lvl>
    <w:lvl w:ilvl="1" w:tplc="8376DC1E">
      <w:start w:val="1"/>
      <w:numFmt w:val="lowerLetter"/>
      <w:lvlText w:val="%2."/>
      <w:lvlJc w:val="left"/>
      <w:pPr>
        <w:ind w:left="1440" w:hanging="360"/>
      </w:pPr>
    </w:lvl>
    <w:lvl w:ilvl="2" w:tplc="2EB41396">
      <w:start w:val="1"/>
      <w:numFmt w:val="lowerRoman"/>
      <w:lvlText w:val="%3."/>
      <w:lvlJc w:val="right"/>
      <w:pPr>
        <w:ind w:left="2160" w:hanging="180"/>
      </w:pPr>
    </w:lvl>
    <w:lvl w:ilvl="3" w:tplc="9F24D6AA">
      <w:start w:val="1"/>
      <w:numFmt w:val="decimal"/>
      <w:lvlText w:val="%4."/>
      <w:lvlJc w:val="left"/>
      <w:pPr>
        <w:ind w:left="2880" w:hanging="360"/>
      </w:pPr>
    </w:lvl>
    <w:lvl w:ilvl="4" w:tplc="F17E1FC4">
      <w:start w:val="1"/>
      <w:numFmt w:val="lowerLetter"/>
      <w:lvlText w:val="%5."/>
      <w:lvlJc w:val="left"/>
      <w:pPr>
        <w:ind w:left="3600" w:hanging="360"/>
      </w:pPr>
    </w:lvl>
    <w:lvl w:ilvl="5" w:tplc="F926F3DE">
      <w:start w:val="1"/>
      <w:numFmt w:val="lowerRoman"/>
      <w:lvlText w:val="%6."/>
      <w:lvlJc w:val="right"/>
      <w:pPr>
        <w:ind w:left="4320" w:hanging="180"/>
      </w:pPr>
    </w:lvl>
    <w:lvl w:ilvl="6" w:tplc="3EFEF3C4">
      <w:start w:val="1"/>
      <w:numFmt w:val="decimal"/>
      <w:lvlText w:val="%7."/>
      <w:lvlJc w:val="left"/>
      <w:pPr>
        <w:ind w:left="5040" w:hanging="360"/>
      </w:pPr>
    </w:lvl>
    <w:lvl w:ilvl="7" w:tplc="3FBC64AC">
      <w:start w:val="1"/>
      <w:numFmt w:val="lowerLetter"/>
      <w:lvlText w:val="%8."/>
      <w:lvlJc w:val="left"/>
      <w:pPr>
        <w:ind w:left="5760" w:hanging="360"/>
      </w:pPr>
    </w:lvl>
    <w:lvl w:ilvl="8" w:tplc="B3BCC73A">
      <w:start w:val="1"/>
      <w:numFmt w:val="lowerRoman"/>
      <w:lvlText w:val="%9."/>
      <w:lvlJc w:val="right"/>
      <w:pPr>
        <w:ind w:left="6480" w:hanging="180"/>
      </w:pPr>
    </w:lvl>
  </w:abstractNum>
  <w:abstractNum w:abstractNumId="100" w15:restartNumberingAfterBreak="0">
    <w:nsid w:val="3D603CDF"/>
    <w:multiLevelType w:val="hybridMultilevel"/>
    <w:tmpl w:val="DA2A30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3DAFE14A"/>
    <w:multiLevelType w:val="hybridMultilevel"/>
    <w:tmpl w:val="8514DDF6"/>
    <w:lvl w:ilvl="0" w:tplc="CF18525A">
      <w:start w:val="1"/>
      <w:numFmt w:val="lowerLetter"/>
      <w:lvlText w:val="%1)"/>
      <w:lvlJc w:val="left"/>
      <w:pPr>
        <w:ind w:left="720" w:hanging="360"/>
      </w:pPr>
      <w:rPr>
        <w:rFonts w:ascii="Calibri" w:hAnsi="Calibri" w:hint="default"/>
      </w:rPr>
    </w:lvl>
    <w:lvl w:ilvl="1" w:tplc="C960DDAE">
      <w:start w:val="1"/>
      <w:numFmt w:val="lowerLetter"/>
      <w:lvlText w:val="%2."/>
      <w:lvlJc w:val="left"/>
      <w:pPr>
        <w:ind w:left="1440" w:hanging="360"/>
      </w:pPr>
    </w:lvl>
    <w:lvl w:ilvl="2" w:tplc="E698E774">
      <w:start w:val="1"/>
      <w:numFmt w:val="lowerRoman"/>
      <w:lvlText w:val="%3."/>
      <w:lvlJc w:val="right"/>
      <w:pPr>
        <w:ind w:left="2160" w:hanging="180"/>
      </w:pPr>
    </w:lvl>
    <w:lvl w:ilvl="3" w:tplc="ECEE153A">
      <w:start w:val="1"/>
      <w:numFmt w:val="decimal"/>
      <w:lvlText w:val="%4."/>
      <w:lvlJc w:val="left"/>
      <w:pPr>
        <w:ind w:left="2880" w:hanging="360"/>
      </w:pPr>
    </w:lvl>
    <w:lvl w:ilvl="4" w:tplc="92740C6E">
      <w:start w:val="1"/>
      <w:numFmt w:val="lowerLetter"/>
      <w:lvlText w:val="%5."/>
      <w:lvlJc w:val="left"/>
      <w:pPr>
        <w:ind w:left="3600" w:hanging="360"/>
      </w:pPr>
    </w:lvl>
    <w:lvl w:ilvl="5" w:tplc="262CBFEA">
      <w:start w:val="1"/>
      <w:numFmt w:val="lowerRoman"/>
      <w:lvlText w:val="%6."/>
      <w:lvlJc w:val="right"/>
      <w:pPr>
        <w:ind w:left="4320" w:hanging="180"/>
      </w:pPr>
    </w:lvl>
    <w:lvl w:ilvl="6" w:tplc="279008B0">
      <w:start w:val="1"/>
      <w:numFmt w:val="decimal"/>
      <w:lvlText w:val="%7."/>
      <w:lvlJc w:val="left"/>
      <w:pPr>
        <w:ind w:left="5040" w:hanging="360"/>
      </w:pPr>
    </w:lvl>
    <w:lvl w:ilvl="7" w:tplc="8946C1C2">
      <w:start w:val="1"/>
      <w:numFmt w:val="lowerLetter"/>
      <w:lvlText w:val="%8."/>
      <w:lvlJc w:val="left"/>
      <w:pPr>
        <w:ind w:left="5760" w:hanging="360"/>
      </w:pPr>
    </w:lvl>
    <w:lvl w:ilvl="8" w:tplc="EA9E44B2">
      <w:start w:val="1"/>
      <w:numFmt w:val="lowerRoman"/>
      <w:lvlText w:val="%9."/>
      <w:lvlJc w:val="right"/>
      <w:pPr>
        <w:ind w:left="6480" w:hanging="180"/>
      </w:pPr>
    </w:lvl>
  </w:abstractNum>
  <w:abstractNum w:abstractNumId="102" w15:restartNumberingAfterBreak="0">
    <w:nsid w:val="3E545DDB"/>
    <w:multiLevelType w:val="hybridMultilevel"/>
    <w:tmpl w:val="BF7218EC"/>
    <w:lvl w:ilvl="0" w:tplc="3208B93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3E737097"/>
    <w:multiLevelType w:val="hybridMultilevel"/>
    <w:tmpl w:val="409E52FA"/>
    <w:lvl w:ilvl="0" w:tplc="0270F9E4">
      <w:start w:val="1"/>
      <w:numFmt w:val="decimal"/>
      <w:pStyle w:val="Nagwek5"/>
      <w:lvlText w:val="4.%1."/>
      <w:lvlJc w:val="left"/>
      <w:pPr>
        <w:ind w:left="360" w:hanging="360"/>
      </w:pPr>
      <w:rPr>
        <w:rFonts w:hint="default"/>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4" w15:restartNumberingAfterBreak="0">
    <w:nsid w:val="3EE939FB"/>
    <w:multiLevelType w:val="multilevel"/>
    <w:tmpl w:val="18CA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4064771C"/>
    <w:multiLevelType w:val="multilevel"/>
    <w:tmpl w:val="8634F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09A266D"/>
    <w:multiLevelType w:val="hybridMultilevel"/>
    <w:tmpl w:val="32CC2E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0AD7503"/>
    <w:multiLevelType w:val="hybridMultilevel"/>
    <w:tmpl w:val="00D2BE78"/>
    <w:lvl w:ilvl="0" w:tplc="729E9F1E">
      <w:start w:val="1"/>
      <w:numFmt w:val="lowerLetter"/>
      <w:lvlText w:val="%1)"/>
      <w:lvlJc w:val="left"/>
      <w:pPr>
        <w:ind w:left="720" w:hanging="360"/>
      </w:pPr>
      <w:rPr>
        <w:rFonts w:ascii="Calibri" w:hAnsi="Calibri" w:hint="default"/>
      </w:rPr>
    </w:lvl>
    <w:lvl w:ilvl="1" w:tplc="E1948B7A">
      <w:start w:val="1"/>
      <w:numFmt w:val="lowerLetter"/>
      <w:lvlText w:val="%2."/>
      <w:lvlJc w:val="left"/>
      <w:pPr>
        <w:ind w:left="1440" w:hanging="360"/>
      </w:pPr>
    </w:lvl>
    <w:lvl w:ilvl="2" w:tplc="3FB2F118">
      <w:start w:val="1"/>
      <w:numFmt w:val="lowerRoman"/>
      <w:lvlText w:val="%3."/>
      <w:lvlJc w:val="right"/>
      <w:pPr>
        <w:ind w:left="2160" w:hanging="180"/>
      </w:pPr>
    </w:lvl>
    <w:lvl w:ilvl="3" w:tplc="D068E1C0">
      <w:start w:val="1"/>
      <w:numFmt w:val="decimal"/>
      <w:lvlText w:val="%4."/>
      <w:lvlJc w:val="left"/>
      <w:pPr>
        <w:ind w:left="2880" w:hanging="360"/>
      </w:pPr>
    </w:lvl>
    <w:lvl w:ilvl="4" w:tplc="44C0C5CA">
      <w:start w:val="1"/>
      <w:numFmt w:val="lowerLetter"/>
      <w:lvlText w:val="%5."/>
      <w:lvlJc w:val="left"/>
      <w:pPr>
        <w:ind w:left="3600" w:hanging="360"/>
      </w:pPr>
    </w:lvl>
    <w:lvl w:ilvl="5" w:tplc="609473E8">
      <w:start w:val="1"/>
      <w:numFmt w:val="lowerRoman"/>
      <w:lvlText w:val="%6."/>
      <w:lvlJc w:val="right"/>
      <w:pPr>
        <w:ind w:left="4320" w:hanging="180"/>
      </w:pPr>
    </w:lvl>
    <w:lvl w:ilvl="6" w:tplc="1170721E">
      <w:start w:val="1"/>
      <w:numFmt w:val="decimal"/>
      <w:lvlText w:val="%7."/>
      <w:lvlJc w:val="left"/>
      <w:pPr>
        <w:ind w:left="5040" w:hanging="360"/>
      </w:pPr>
    </w:lvl>
    <w:lvl w:ilvl="7" w:tplc="4F76ED56">
      <w:start w:val="1"/>
      <w:numFmt w:val="lowerLetter"/>
      <w:lvlText w:val="%8."/>
      <w:lvlJc w:val="left"/>
      <w:pPr>
        <w:ind w:left="5760" w:hanging="360"/>
      </w:pPr>
    </w:lvl>
    <w:lvl w:ilvl="8" w:tplc="7CA40E80">
      <w:start w:val="1"/>
      <w:numFmt w:val="lowerRoman"/>
      <w:lvlText w:val="%9."/>
      <w:lvlJc w:val="right"/>
      <w:pPr>
        <w:ind w:left="6480" w:hanging="180"/>
      </w:pPr>
    </w:lvl>
  </w:abstractNum>
  <w:abstractNum w:abstractNumId="108" w15:restartNumberingAfterBreak="0">
    <w:nsid w:val="40F419E0"/>
    <w:multiLevelType w:val="multilevel"/>
    <w:tmpl w:val="AA0C1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11046D1"/>
    <w:multiLevelType w:val="multilevel"/>
    <w:tmpl w:val="E204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1" w15:restartNumberingAfterBreak="0">
    <w:nsid w:val="446C2993"/>
    <w:multiLevelType w:val="hybridMultilevel"/>
    <w:tmpl w:val="35F2EB4E"/>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112" w15:restartNumberingAfterBreak="0">
    <w:nsid w:val="4537FED8"/>
    <w:multiLevelType w:val="hybridMultilevel"/>
    <w:tmpl w:val="ADFAD99C"/>
    <w:lvl w:ilvl="0" w:tplc="D4A2D890">
      <w:start w:val="1"/>
      <w:numFmt w:val="bullet"/>
      <w:lvlText w:val=""/>
      <w:lvlJc w:val="left"/>
      <w:pPr>
        <w:ind w:left="720" w:hanging="360"/>
      </w:pPr>
      <w:rPr>
        <w:rFonts w:ascii="Symbol" w:hAnsi="Symbol" w:hint="default"/>
      </w:rPr>
    </w:lvl>
    <w:lvl w:ilvl="1" w:tplc="C56E8494">
      <w:start w:val="1"/>
      <w:numFmt w:val="bullet"/>
      <w:lvlText w:val="o"/>
      <w:lvlJc w:val="left"/>
      <w:pPr>
        <w:ind w:left="1440" w:hanging="360"/>
      </w:pPr>
      <w:rPr>
        <w:rFonts w:ascii="Courier New" w:hAnsi="Courier New" w:hint="default"/>
      </w:rPr>
    </w:lvl>
    <w:lvl w:ilvl="2" w:tplc="BD5E4C26">
      <w:start w:val="1"/>
      <w:numFmt w:val="bullet"/>
      <w:lvlText w:val=""/>
      <w:lvlJc w:val="left"/>
      <w:pPr>
        <w:ind w:left="2160" w:hanging="360"/>
      </w:pPr>
      <w:rPr>
        <w:rFonts w:ascii="Wingdings" w:hAnsi="Wingdings" w:hint="default"/>
      </w:rPr>
    </w:lvl>
    <w:lvl w:ilvl="3" w:tplc="DC44A96E">
      <w:start w:val="1"/>
      <w:numFmt w:val="bullet"/>
      <w:lvlText w:val=""/>
      <w:lvlJc w:val="left"/>
      <w:pPr>
        <w:ind w:left="2880" w:hanging="360"/>
      </w:pPr>
      <w:rPr>
        <w:rFonts w:ascii="Symbol" w:hAnsi="Symbol" w:hint="default"/>
      </w:rPr>
    </w:lvl>
    <w:lvl w:ilvl="4" w:tplc="663EB4AA">
      <w:start w:val="1"/>
      <w:numFmt w:val="bullet"/>
      <w:lvlText w:val="o"/>
      <w:lvlJc w:val="left"/>
      <w:pPr>
        <w:ind w:left="3600" w:hanging="360"/>
      </w:pPr>
      <w:rPr>
        <w:rFonts w:ascii="Courier New" w:hAnsi="Courier New" w:hint="default"/>
      </w:rPr>
    </w:lvl>
    <w:lvl w:ilvl="5" w:tplc="50D0BE06">
      <w:start w:val="1"/>
      <w:numFmt w:val="bullet"/>
      <w:lvlText w:val=""/>
      <w:lvlJc w:val="left"/>
      <w:pPr>
        <w:ind w:left="4320" w:hanging="360"/>
      </w:pPr>
      <w:rPr>
        <w:rFonts w:ascii="Wingdings" w:hAnsi="Wingdings" w:hint="default"/>
      </w:rPr>
    </w:lvl>
    <w:lvl w:ilvl="6" w:tplc="8FF4EB06">
      <w:start w:val="1"/>
      <w:numFmt w:val="bullet"/>
      <w:lvlText w:val=""/>
      <w:lvlJc w:val="left"/>
      <w:pPr>
        <w:ind w:left="5040" w:hanging="360"/>
      </w:pPr>
      <w:rPr>
        <w:rFonts w:ascii="Symbol" w:hAnsi="Symbol" w:hint="default"/>
      </w:rPr>
    </w:lvl>
    <w:lvl w:ilvl="7" w:tplc="ECF64A5E">
      <w:start w:val="1"/>
      <w:numFmt w:val="bullet"/>
      <w:lvlText w:val="o"/>
      <w:lvlJc w:val="left"/>
      <w:pPr>
        <w:ind w:left="5760" w:hanging="360"/>
      </w:pPr>
      <w:rPr>
        <w:rFonts w:ascii="Courier New" w:hAnsi="Courier New" w:hint="default"/>
      </w:rPr>
    </w:lvl>
    <w:lvl w:ilvl="8" w:tplc="85C08756">
      <w:start w:val="1"/>
      <w:numFmt w:val="bullet"/>
      <w:lvlText w:val=""/>
      <w:lvlJc w:val="left"/>
      <w:pPr>
        <w:ind w:left="6480" w:hanging="360"/>
      </w:pPr>
      <w:rPr>
        <w:rFonts w:ascii="Wingdings" w:hAnsi="Wingdings" w:hint="default"/>
      </w:rPr>
    </w:lvl>
  </w:abstractNum>
  <w:abstractNum w:abstractNumId="113" w15:restartNumberingAfterBreak="0">
    <w:nsid w:val="45436B5E"/>
    <w:multiLevelType w:val="multilevel"/>
    <w:tmpl w:val="6B200F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4" w15:restartNumberingAfterBreak="0">
    <w:nsid w:val="45464EC1"/>
    <w:multiLevelType w:val="hybridMultilevel"/>
    <w:tmpl w:val="D20838A0"/>
    <w:lvl w:ilvl="0" w:tplc="0415000F">
      <w:start w:val="1"/>
      <w:numFmt w:val="decimal"/>
      <w:lvlText w:val="%1."/>
      <w:lvlJc w:val="left"/>
      <w:pPr>
        <w:ind w:left="895" w:hanging="360"/>
      </w:p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115" w15:restartNumberingAfterBreak="0">
    <w:nsid w:val="4547B518"/>
    <w:multiLevelType w:val="hybridMultilevel"/>
    <w:tmpl w:val="4DD8CF32"/>
    <w:lvl w:ilvl="0" w:tplc="410A77C2">
      <w:start w:val="1"/>
      <w:numFmt w:val="lowerLetter"/>
      <w:lvlText w:val="%1)"/>
      <w:lvlJc w:val="left"/>
      <w:pPr>
        <w:ind w:left="720" w:hanging="360"/>
      </w:pPr>
      <w:rPr>
        <w:rFonts w:ascii="Calibri" w:hAnsi="Calibri" w:hint="default"/>
      </w:rPr>
    </w:lvl>
    <w:lvl w:ilvl="1" w:tplc="E2EAAC02">
      <w:start w:val="1"/>
      <w:numFmt w:val="lowerLetter"/>
      <w:lvlText w:val="%2."/>
      <w:lvlJc w:val="left"/>
      <w:pPr>
        <w:ind w:left="1440" w:hanging="360"/>
      </w:pPr>
    </w:lvl>
    <w:lvl w:ilvl="2" w:tplc="5D5884FA">
      <w:start w:val="1"/>
      <w:numFmt w:val="lowerRoman"/>
      <w:lvlText w:val="%3."/>
      <w:lvlJc w:val="right"/>
      <w:pPr>
        <w:ind w:left="2160" w:hanging="180"/>
      </w:pPr>
    </w:lvl>
    <w:lvl w:ilvl="3" w:tplc="E14809A2">
      <w:start w:val="1"/>
      <w:numFmt w:val="decimal"/>
      <w:lvlText w:val="%4."/>
      <w:lvlJc w:val="left"/>
      <w:pPr>
        <w:ind w:left="2880" w:hanging="360"/>
      </w:pPr>
    </w:lvl>
    <w:lvl w:ilvl="4" w:tplc="CD18C6FA">
      <w:start w:val="1"/>
      <w:numFmt w:val="lowerLetter"/>
      <w:lvlText w:val="%5."/>
      <w:lvlJc w:val="left"/>
      <w:pPr>
        <w:ind w:left="3600" w:hanging="360"/>
      </w:pPr>
    </w:lvl>
    <w:lvl w:ilvl="5" w:tplc="E654E03A">
      <w:start w:val="1"/>
      <w:numFmt w:val="lowerRoman"/>
      <w:lvlText w:val="%6."/>
      <w:lvlJc w:val="right"/>
      <w:pPr>
        <w:ind w:left="4320" w:hanging="180"/>
      </w:pPr>
    </w:lvl>
    <w:lvl w:ilvl="6" w:tplc="BE1CAEBC">
      <w:start w:val="1"/>
      <w:numFmt w:val="decimal"/>
      <w:lvlText w:val="%7."/>
      <w:lvlJc w:val="left"/>
      <w:pPr>
        <w:ind w:left="5040" w:hanging="360"/>
      </w:pPr>
    </w:lvl>
    <w:lvl w:ilvl="7" w:tplc="13F01F86">
      <w:start w:val="1"/>
      <w:numFmt w:val="lowerLetter"/>
      <w:lvlText w:val="%8."/>
      <w:lvlJc w:val="left"/>
      <w:pPr>
        <w:ind w:left="5760" w:hanging="360"/>
      </w:pPr>
    </w:lvl>
    <w:lvl w:ilvl="8" w:tplc="A66ACC70">
      <w:start w:val="1"/>
      <w:numFmt w:val="lowerRoman"/>
      <w:lvlText w:val="%9."/>
      <w:lvlJc w:val="right"/>
      <w:pPr>
        <w:ind w:left="6480" w:hanging="180"/>
      </w:pPr>
    </w:lvl>
  </w:abstractNum>
  <w:abstractNum w:abstractNumId="116" w15:restartNumberingAfterBreak="0">
    <w:nsid w:val="45D3C8F1"/>
    <w:multiLevelType w:val="hybridMultilevel"/>
    <w:tmpl w:val="094033E6"/>
    <w:lvl w:ilvl="0" w:tplc="889672CC">
      <w:start w:val="1"/>
      <w:numFmt w:val="lowerLetter"/>
      <w:lvlText w:val="%1)"/>
      <w:lvlJc w:val="left"/>
      <w:pPr>
        <w:ind w:left="720" w:hanging="360"/>
      </w:pPr>
      <w:rPr>
        <w:rFonts w:ascii="Calibri" w:hAnsi="Calibri" w:hint="default"/>
      </w:rPr>
    </w:lvl>
    <w:lvl w:ilvl="1" w:tplc="8F7E480E">
      <w:start w:val="1"/>
      <w:numFmt w:val="lowerLetter"/>
      <w:lvlText w:val="%2."/>
      <w:lvlJc w:val="left"/>
      <w:pPr>
        <w:ind w:left="1440" w:hanging="360"/>
      </w:pPr>
    </w:lvl>
    <w:lvl w:ilvl="2" w:tplc="A568F0F4">
      <w:start w:val="1"/>
      <w:numFmt w:val="lowerRoman"/>
      <w:lvlText w:val="%3."/>
      <w:lvlJc w:val="right"/>
      <w:pPr>
        <w:ind w:left="2160" w:hanging="180"/>
      </w:pPr>
    </w:lvl>
    <w:lvl w:ilvl="3" w:tplc="3FDE7760">
      <w:start w:val="1"/>
      <w:numFmt w:val="decimal"/>
      <w:lvlText w:val="%4."/>
      <w:lvlJc w:val="left"/>
      <w:pPr>
        <w:ind w:left="2880" w:hanging="360"/>
      </w:pPr>
    </w:lvl>
    <w:lvl w:ilvl="4" w:tplc="1E6EB888">
      <w:start w:val="1"/>
      <w:numFmt w:val="lowerLetter"/>
      <w:lvlText w:val="%5."/>
      <w:lvlJc w:val="left"/>
      <w:pPr>
        <w:ind w:left="3600" w:hanging="360"/>
      </w:pPr>
    </w:lvl>
    <w:lvl w:ilvl="5" w:tplc="E4449AAC">
      <w:start w:val="1"/>
      <w:numFmt w:val="lowerRoman"/>
      <w:lvlText w:val="%6."/>
      <w:lvlJc w:val="right"/>
      <w:pPr>
        <w:ind w:left="4320" w:hanging="180"/>
      </w:pPr>
    </w:lvl>
    <w:lvl w:ilvl="6" w:tplc="67E4EE20">
      <w:start w:val="1"/>
      <w:numFmt w:val="decimal"/>
      <w:lvlText w:val="%7."/>
      <w:lvlJc w:val="left"/>
      <w:pPr>
        <w:ind w:left="5040" w:hanging="360"/>
      </w:pPr>
    </w:lvl>
    <w:lvl w:ilvl="7" w:tplc="C95EC200">
      <w:start w:val="1"/>
      <w:numFmt w:val="lowerLetter"/>
      <w:lvlText w:val="%8."/>
      <w:lvlJc w:val="left"/>
      <w:pPr>
        <w:ind w:left="5760" w:hanging="360"/>
      </w:pPr>
    </w:lvl>
    <w:lvl w:ilvl="8" w:tplc="F71C9296">
      <w:start w:val="1"/>
      <w:numFmt w:val="lowerRoman"/>
      <w:lvlText w:val="%9."/>
      <w:lvlJc w:val="right"/>
      <w:pPr>
        <w:ind w:left="6480" w:hanging="180"/>
      </w:pPr>
    </w:lvl>
  </w:abstractNum>
  <w:abstractNum w:abstractNumId="117" w15:restartNumberingAfterBreak="0">
    <w:nsid w:val="45D77E8E"/>
    <w:multiLevelType w:val="multilevel"/>
    <w:tmpl w:val="9D62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467A7CB0"/>
    <w:multiLevelType w:val="multilevel"/>
    <w:tmpl w:val="81A875B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9" w15:restartNumberingAfterBreak="0">
    <w:nsid w:val="471C4ADF"/>
    <w:multiLevelType w:val="hybridMultilevel"/>
    <w:tmpl w:val="B9208CBE"/>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20" w15:restartNumberingAfterBreak="0">
    <w:nsid w:val="473D26EE"/>
    <w:multiLevelType w:val="hybridMultilevel"/>
    <w:tmpl w:val="786C37F6"/>
    <w:lvl w:ilvl="0" w:tplc="0415001B">
      <w:start w:val="1"/>
      <w:numFmt w:val="lowerRoman"/>
      <w:lvlText w:val="%1."/>
      <w:lvlJc w:val="right"/>
      <w:pPr>
        <w:ind w:left="2154" w:hanging="360"/>
      </w:p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121" w15:restartNumberingAfterBreak="0">
    <w:nsid w:val="47A30EC8"/>
    <w:multiLevelType w:val="multilevel"/>
    <w:tmpl w:val="9106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47A6D498"/>
    <w:multiLevelType w:val="hybridMultilevel"/>
    <w:tmpl w:val="E648EAF4"/>
    <w:lvl w:ilvl="0" w:tplc="4E7A2E32">
      <w:start w:val="1"/>
      <w:numFmt w:val="lowerLetter"/>
      <w:lvlText w:val="%1)"/>
      <w:lvlJc w:val="left"/>
      <w:pPr>
        <w:ind w:left="720" w:hanging="360"/>
      </w:pPr>
      <w:rPr>
        <w:rFonts w:ascii="Calibri" w:hAnsi="Calibri" w:hint="default"/>
      </w:rPr>
    </w:lvl>
    <w:lvl w:ilvl="1" w:tplc="B76C2A5C">
      <w:start w:val="1"/>
      <w:numFmt w:val="lowerLetter"/>
      <w:lvlText w:val="%2."/>
      <w:lvlJc w:val="left"/>
      <w:pPr>
        <w:ind w:left="1440" w:hanging="360"/>
      </w:pPr>
    </w:lvl>
    <w:lvl w:ilvl="2" w:tplc="99329C7E">
      <w:start w:val="1"/>
      <w:numFmt w:val="lowerRoman"/>
      <w:lvlText w:val="%3."/>
      <w:lvlJc w:val="right"/>
      <w:pPr>
        <w:ind w:left="2160" w:hanging="180"/>
      </w:pPr>
    </w:lvl>
    <w:lvl w:ilvl="3" w:tplc="36A60156">
      <w:start w:val="1"/>
      <w:numFmt w:val="decimal"/>
      <w:lvlText w:val="%4."/>
      <w:lvlJc w:val="left"/>
      <w:pPr>
        <w:ind w:left="2880" w:hanging="360"/>
      </w:pPr>
    </w:lvl>
    <w:lvl w:ilvl="4" w:tplc="BC28C6F0">
      <w:start w:val="1"/>
      <w:numFmt w:val="lowerLetter"/>
      <w:lvlText w:val="%5."/>
      <w:lvlJc w:val="left"/>
      <w:pPr>
        <w:ind w:left="3600" w:hanging="360"/>
      </w:pPr>
    </w:lvl>
    <w:lvl w:ilvl="5" w:tplc="6142BEC6">
      <w:start w:val="1"/>
      <w:numFmt w:val="lowerRoman"/>
      <w:lvlText w:val="%6."/>
      <w:lvlJc w:val="right"/>
      <w:pPr>
        <w:ind w:left="4320" w:hanging="180"/>
      </w:pPr>
    </w:lvl>
    <w:lvl w:ilvl="6" w:tplc="4928FFFC">
      <w:start w:val="1"/>
      <w:numFmt w:val="decimal"/>
      <w:lvlText w:val="%7."/>
      <w:lvlJc w:val="left"/>
      <w:pPr>
        <w:ind w:left="5040" w:hanging="360"/>
      </w:pPr>
    </w:lvl>
    <w:lvl w:ilvl="7" w:tplc="F9328E62">
      <w:start w:val="1"/>
      <w:numFmt w:val="lowerLetter"/>
      <w:lvlText w:val="%8."/>
      <w:lvlJc w:val="left"/>
      <w:pPr>
        <w:ind w:left="5760" w:hanging="360"/>
      </w:pPr>
    </w:lvl>
    <w:lvl w:ilvl="8" w:tplc="B13E0EF0">
      <w:start w:val="1"/>
      <w:numFmt w:val="lowerRoman"/>
      <w:lvlText w:val="%9."/>
      <w:lvlJc w:val="right"/>
      <w:pPr>
        <w:ind w:left="6480" w:hanging="180"/>
      </w:pPr>
    </w:lvl>
  </w:abstractNum>
  <w:abstractNum w:abstractNumId="123" w15:restartNumberingAfterBreak="0">
    <w:nsid w:val="486E6BFD"/>
    <w:multiLevelType w:val="multilevel"/>
    <w:tmpl w:val="47641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4" w15:restartNumberingAfterBreak="0">
    <w:nsid w:val="48C04399"/>
    <w:multiLevelType w:val="hybridMultilevel"/>
    <w:tmpl w:val="F9EA1FD8"/>
    <w:lvl w:ilvl="0" w:tplc="00D07EC0">
      <w:start w:val="1"/>
      <w:numFmt w:val="bullet"/>
      <w:lvlText w:val=""/>
      <w:lvlJc w:val="left"/>
      <w:pPr>
        <w:ind w:left="720" w:hanging="360"/>
      </w:pPr>
      <w:rPr>
        <w:rFonts w:ascii="Symbol" w:hAnsi="Symbol" w:hint="default"/>
      </w:rPr>
    </w:lvl>
    <w:lvl w:ilvl="1" w:tplc="F5F435D8">
      <w:start w:val="1"/>
      <w:numFmt w:val="bullet"/>
      <w:lvlText w:val="o"/>
      <w:lvlJc w:val="left"/>
      <w:pPr>
        <w:ind w:left="1440" w:hanging="360"/>
      </w:pPr>
      <w:rPr>
        <w:rFonts w:ascii="Courier New" w:hAnsi="Courier New" w:hint="default"/>
      </w:rPr>
    </w:lvl>
    <w:lvl w:ilvl="2" w:tplc="FE2EF07C">
      <w:start w:val="1"/>
      <w:numFmt w:val="bullet"/>
      <w:lvlText w:val=""/>
      <w:lvlJc w:val="left"/>
      <w:pPr>
        <w:ind w:left="2160" w:hanging="360"/>
      </w:pPr>
      <w:rPr>
        <w:rFonts w:ascii="Wingdings" w:hAnsi="Wingdings" w:hint="default"/>
      </w:rPr>
    </w:lvl>
    <w:lvl w:ilvl="3" w:tplc="53ECEF94">
      <w:start w:val="1"/>
      <w:numFmt w:val="bullet"/>
      <w:lvlText w:val=""/>
      <w:lvlJc w:val="left"/>
      <w:pPr>
        <w:ind w:left="2880" w:hanging="360"/>
      </w:pPr>
      <w:rPr>
        <w:rFonts w:ascii="Symbol" w:hAnsi="Symbol" w:hint="default"/>
      </w:rPr>
    </w:lvl>
    <w:lvl w:ilvl="4" w:tplc="7F1E3B34">
      <w:start w:val="1"/>
      <w:numFmt w:val="bullet"/>
      <w:lvlText w:val="o"/>
      <w:lvlJc w:val="left"/>
      <w:pPr>
        <w:ind w:left="3600" w:hanging="360"/>
      </w:pPr>
      <w:rPr>
        <w:rFonts w:ascii="Courier New" w:hAnsi="Courier New" w:hint="default"/>
      </w:rPr>
    </w:lvl>
    <w:lvl w:ilvl="5" w:tplc="9682807A">
      <w:start w:val="1"/>
      <w:numFmt w:val="bullet"/>
      <w:lvlText w:val=""/>
      <w:lvlJc w:val="left"/>
      <w:pPr>
        <w:ind w:left="4320" w:hanging="360"/>
      </w:pPr>
      <w:rPr>
        <w:rFonts w:ascii="Wingdings" w:hAnsi="Wingdings" w:hint="default"/>
      </w:rPr>
    </w:lvl>
    <w:lvl w:ilvl="6" w:tplc="5EBA9E18">
      <w:start w:val="1"/>
      <w:numFmt w:val="bullet"/>
      <w:lvlText w:val=""/>
      <w:lvlJc w:val="left"/>
      <w:pPr>
        <w:ind w:left="5040" w:hanging="360"/>
      </w:pPr>
      <w:rPr>
        <w:rFonts w:ascii="Symbol" w:hAnsi="Symbol" w:hint="default"/>
      </w:rPr>
    </w:lvl>
    <w:lvl w:ilvl="7" w:tplc="A27ACFDE">
      <w:start w:val="1"/>
      <w:numFmt w:val="bullet"/>
      <w:lvlText w:val="o"/>
      <w:lvlJc w:val="left"/>
      <w:pPr>
        <w:ind w:left="5760" w:hanging="360"/>
      </w:pPr>
      <w:rPr>
        <w:rFonts w:ascii="Courier New" w:hAnsi="Courier New" w:hint="default"/>
      </w:rPr>
    </w:lvl>
    <w:lvl w:ilvl="8" w:tplc="F8F8E5C4">
      <w:start w:val="1"/>
      <w:numFmt w:val="bullet"/>
      <w:lvlText w:val=""/>
      <w:lvlJc w:val="left"/>
      <w:pPr>
        <w:ind w:left="6480" w:hanging="360"/>
      </w:pPr>
      <w:rPr>
        <w:rFonts w:ascii="Wingdings" w:hAnsi="Wingdings" w:hint="default"/>
      </w:rPr>
    </w:lvl>
  </w:abstractNum>
  <w:abstractNum w:abstractNumId="125"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492E3397"/>
    <w:multiLevelType w:val="multilevel"/>
    <w:tmpl w:val="D46A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49B2CD92"/>
    <w:multiLevelType w:val="hybridMultilevel"/>
    <w:tmpl w:val="F2B0E6B8"/>
    <w:lvl w:ilvl="0" w:tplc="B4409B72">
      <w:start w:val="1"/>
      <w:numFmt w:val="bullet"/>
      <w:lvlText w:val=""/>
      <w:lvlJc w:val="left"/>
      <w:pPr>
        <w:ind w:left="720" w:hanging="360"/>
      </w:pPr>
      <w:rPr>
        <w:rFonts w:ascii="Symbol" w:hAnsi="Symbol" w:hint="default"/>
      </w:rPr>
    </w:lvl>
    <w:lvl w:ilvl="1" w:tplc="F3D6089A">
      <w:start w:val="1"/>
      <w:numFmt w:val="bullet"/>
      <w:lvlText w:val="o"/>
      <w:lvlJc w:val="left"/>
      <w:pPr>
        <w:ind w:left="1440" w:hanging="360"/>
      </w:pPr>
      <w:rPr>
        <w:rFonts w:ascii="Courier New" w:hAnsi="Courier New" w:hint="default"/>
      </w:rPr>
    </w:lvl>
    <w:lvl w:ilvl="2" w:tplc="40F6716E">
      <w:start w:val="1"/>
      <w:numFmt w:val="bullet"/>
      <w:lvlText w:val=""/>
      <w:lvlJc w:val="left"/>
      <w:pPr>
        <w:ind w:left="2160" w:hanging="360"/>
      </w:pPr>
      <w:rPr>
        <w:rFonts w:ascii="Wingdings" w:hAnsi="Wingdings" w:hint="default"/>
      </w:rPr>
    </w:lvl>
    <w:lvl w:ilvl="3" w:tplc="2002785C">
      <w:start w:val="1"/>
      <w:numFmt w:val="bullet"/>
      <w:lvlText w:val=""/>
      <w:lvlJc w:val="left"/>
      <w:pPr>
        <w:ind w:left="2880" w:hanging="360"/>
      </w:pPr>
      <w:rPr>
        <w:rFonts w:ascii="Symbol" w:hAnsi="Symbol" w:hint="default"/>
      </w:rPr>
    </w:lvl>
    <w:lvl w:ilvl="4" w:tplc="D5E0A62A">
      <w:start w:val="1"/>
      <w:numFmt w:val="bullet"/>
      <w:lvlText w:val="o"/>
      <w:lvlJc w:val="left"/>
      <w:pPr>
        <w:ind w:left="3600" w:hanging="360"/>
      </w:pPr>
      <w:rPr>
        <w:rFonts w:ascii="Courier New" w:hAnsi="Courier New" w:hint="default"/>
      </w:rPr>
    </w:lvl>
    <w:lvl w:ilvl="5" w:tplc="3836E45A">
      <w:start w:val="1"/>
      <w:numFmt w:val="bullet"/>
      <w:lvlText w:val=""/>
      <w:lvlJc w:val="left"/>
      <w:pPr>
        <w:ind w:left="4320" w:hanging="360"/>
      </w:pPr>
      <w:rPr>
        <w:rFonts w:ascii="Wingdings" w:hAnsi="Wingdings" w:hint="default"/>
      </w:rPr>
    </w:lvl>
    <w:lvl w:ilvl="6" w:tplc="DCC4F454">
      <w:start w:val="1"/>
      <w:numFmt w:val="bullet"/>
      <w:lvlText w:val=""/>
      <w:lvlJc w:val="left"/>
      <w:pPr>
        <w:ind w:left="5040" w:hanging="360"/>
      </w:pPr>
      <w:rPr>
        <w:rFonts w:ascii="Symbol" w:hAnsi="Symbol" w:hint="default"/>
      </w:rPr>
    </w:lvl>
    <w:lvl w:ilvl="7" w:tplc="DDCA1732">
      <w:start w:val="1"/>
      <w:numFmt w:val="bullet"/>
      <w:lvlText w:val="o"/>
      <w:lvlJc w:val="left"/>
      <w:pPr>
        <w:ind w:left="5760" w:hanging="360"/>
      </w:pPr>
      <w:rPr>
        <w:rFonts w:ascii="Courier New" w:hAnsi="Courier New" w:hint="default"/>
      </w:rPr>
    </w:lvl>
    <w:lvl w:ilvl="8" w:tplc="57AE1402">
      <w:start w:val="1"/>
      <w:numFmt w:val="bullet"/>
      <w:lvlText w:val=""/>
      <w:lvlJc w:val="left"/>
      <w:pPr>
        <w:ind w:left="6480" w:hanging="360"/>
      </w:pPr>
      <w:rPr>
        <w:rFonts w:ascii="Wingdings" w:hAnsi="Wingdings" w:hint="default"/>
      </w:rPr>
    </w:lvl>
  </w:abstractNum>
  <w:abstractNum w:abstractNumId="128" w15:restartNumberingAfterBreak="0">
    <w:nsid w:val="49F338C8"/>
    <w:multiLevelType w:val="hybridMultilevel"/>
    <w:tmpl w:val="BED20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4A2E059F"/>
    <w:multiLevelType w:val="multilevel"/>
    <w:tmpl w:val="B66CD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4A53293C"/>
    <w:multiLevelType w:val="multilevel"/>
    <w:tmpl w:val="1DB4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4A586897"/>
    <w:multiLevelType w:val="hybridMultilevel"/>
    <w:tmpl w:val="A8F0A088"/>
    <w:lvl w:ilvl="0" w:tplc="C5E2EA2E">
      <w:start w:val="1"/>
      <w:numFmt w:val="decimal"/>
      <w:pStyle w:val="Nagwek4"/>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4A7937F8"/>
    <w:multiLevelType w:val="hybridMultilevel"/>
    <w:tmpl w:val="CCFA47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4B8A2081"/>
    <w:multiLevelType w:val="hybridMultilevel"/>
    <w:tmpl w:val="7436C1B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4" w15:restartNumberingAfterBreak="0">
    <w:nsid w:val="4C8E2E24"/>
    <w:multiLevelType w:val="multilevel"/>
    <w:tmpl w:val="913C2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4ECC14F9"/>
    <w:multiLevelType w:val="hybridMultilevel"/>
    <w:tmpl w:val="A8C61DEC"/>
    <w:lvl w:ilvl="0" w:tplc="29921082">
      <w:start w:val="1"/>
      <w:numFmt w:val="lowerLetter"/>
      <w:lvlText w:val="%1)"/>
      <w:lvlJc w:val="left"/>
      <w:pPr>
        <w:ind w:left="720" w:hanging="360"/>
      </w:pPr>
      <w:rPr>
        <w:rFonts w:ascii="Calibri" w:hAnsi="Calibri" w:hint="default"/>
      </w:rPr>
    </w:lvl>
    <w:lvl w:ilvl="1" w:tplc="A092831A">
      <w:start w:val="1"/>
      <w:numFmt w:val="lowerLetter"/>
      <w:lvlText w:val="%2."/>
      <w:lvlJc w:val="left"/>
      <w:pPr>
        <w:ind w:left="1440" w:hanging="360"/>
      </w:pPr>
    </w:lvl>
    <w:lvl w:ilvl="2" w:tplc="011604F6">
      <w:start w:val="1"/>
      <w:numFmt w:val="lowerRoman"/>
      <w:lvlText w:val="%3."/>
      <w:lvlJc w:val="right"/>
      <w:pPr>
        <w:ind w:left="2160" w:hanging="180"/>
      </w:pPr>
    </w:lvl>
    <w:lvl w:ilvl="3" w:tplc="AA60B55E">
      <w:start w:val="1"/>
      <w:numFmt w:val="decimal"/>
      <w:lvlText w:val="%4."/>
      <w:lvlJc w:val="left"/>
      <w:pPr>
        <w:ind w:left="2880" w:hanging="360"/>
      </w:pPr>
    </w:lvl>
    <w:lvl w:ilvl="4" w:tplc="46F6BCA8">
      <w:start w:val="1"/>
      <w:numFmt w:val="lowerLetter"/>
      <w:lvlText w:val="%5."/>
      <w:lvlJc w:val="left"/>
      <w:pPr>
        <w:ind w:left="3600" w:hanging="360"/>
      </w:pPr>
    </w:lvl>
    <w:lvl w:ilvl="5" w:tplc="F0A44FE2">
      <w:start w:val="1"/>
      <w:numFmt w:val="lowerRoman"/>
      <w:lvlText w:val="%6."/>
      <w:lvlJc w:val="right"/>
      <w:pPr>
        <w:ind w:left="4320" w:hanging="180"/>
      </w:pPr>
    </w:lvl>
    <w:lvl w:ilvl="6" w:tplc="E9F27166">
      <w:start w:val="1"/>
      <w:numFmt w:val="decimal"/>
      <w:lvlText w:val="%7."/>
      <w:lvlJc w:val="left"/>
      <w:pPr>
        <w:ind w:left="5040" w:hanging="360"/>
      </w:pPr>
    </w:lvl>
    <w:lvl w:ilvl="7" w:tplc="ECB0C0FC">
      <w:start w:val="1"/>
      <w:numFmt w:val="lowerLetter"/>
      <w:lvlText w:val="%8."/>
      <w:lvlJc w:val="left"/>
      <w:pPr>
        <w:ind w:left="5760" w:hanging="360"/>
      </w:pPr>
    </w:lvl>
    <w:lvl w:ilvl="8" w:tplc="1728CB1E">
      <w:start w:val="1"/>
      <w:numFmt w:val="lowerRoman"/>
      <w:lvlText w:val="%9."/>
      <w:lvlJc w:val="right"/>
      <w:pPr>
        <w:ind w:left="6480" w:hanging="180"/>
      </w:pPr>
    </w:lvl>
  </w:abstractNum>
  <w:abstractNum w:abstractNumId="136" w15:restartNumberingAfterBreak="0">
    <w:nsid w:val="4F106AA7"/>
    <w:multiLevelType w:val="hybridMultilevel"/>
    <w:tmpl w:val="2BDE4EB0"/>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137" w15:restartNumberingAfterBreak="0">
    <w:nsid w:val="5000636E"/>
    <w:multiLevelType w:val="multilevel"/>
    <w:tmpl w:val="9F96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50023306"/>
    <w:multiLevelType w:val="multilevel"/>
    <w:tmpl w:val="4AF6257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9" w15:restartNumberingAfterBreak="0">
    <w:nsid w:val="5156D821"/>
    <w:multiLevelType w:val="hybridMultilevel"/>
    <w:tmpl w:val="D88C2B0A"/>
    <w:lvl w:ilvl="0" w:tplc="7384F2FA">
      <w:start w:val="1"/>
      <w:numFmt w:val="bullet"/>
      <w:lvlText w:val=""/>
      <w:lvlJc w:val="left"/>
      <w:pPr>
        <w:ind w:left="720" w:hanging="360"/>
      </w:pPr>
      <w:rPr>
        <w:rFonts w:ascii="Symbol" w:hAnsi="Symbol" w:hint="default"/>
      </w:rPr>
    </w:lvl>
    <w:lvl w:ilvl="1" w:tplc="EFC4F55C">
      <w:start w:val="1"/>
      <w:numFmt w:val="bullet"/>
      <w:lvlText w:val="o"/>
      <w:lvlJc w:val="left"/>
      <w:pPr>
        <w:ind w:left="1440" w:hanging="360"/>
      </w:pPr>
      <w:rPr>
        <w:rFonts w:ascii="Courier New" w:hAnsi="Courier New" w:hint="default"/>
      </w:rPr>
    </w:lvl>
    <w:lvl w:ilvl="2" w:tplc="5A60976A">
      <w:start w:val="1"/>
      <w:numFmt w:val="bullet"/>
      <w:lvlText w:val=""/>
      <w:lvlJc w:val="left"/>
      <w:pPr>
        <w:ind w:left="2160" w:hanging="360"/>
      </w:pPr>
      <w:rPr>
        <w:rFonts w:ascii="Wingdings" w:hAnsi="Wingdings" w:hint="default"/>
      </w:rPr>
    </w:lvl>
    <w:lvl w:ilvl="3" w:tplc="3E2224DE">
      <w:start w:val="1"/>
      <w:numFmt w:val="bullet"/>
      <w:lvlText w:val=""/>
      <w:lvlJc w:val="left"/>
      <w:pPr>
        <w:ind w:left="2880" w:hanging="360"/>
      </w:pPr>
      <w:rPr>
        <w:rFonts w:ascii="Symbol" w:hAnsi="Symbol" w:hint="default"/>
      </w:rPr>
    </w:lvl>
    <w:lvl w:ilvl="4" w:tplc="AE2A1634">
      <w:start w:val="1"/>
      <w:numFmt w:val="bullet"/>
      <w:lvlText w:val="o"/>
      <w:lvlJc w:val="left"/>
      <w:pPr>
        <w:ind w:left="3600" w:hanging="360"/>
      </w:pPr>
      <w:rPr>
        <w:rFonts w:ascii="Courier New" w:hAnsi="Courier New" w:hint="default"/>
      </w:rPr>
    </w:lvl>
    <w:lvl w:ilvl="5" w:tplc="42480EAA">
      <w:start w:val="1"/>
      <w:numFmt w:val="bullet"/>
      <w:lvlText w:val=""/>
      <w:lvlJc w:val="left"/>
      <w:pPr>
        <w:ind w:left="4320" w:hanging="360"/>
      </w:pPr>
      <w:rPr>
        <w:rFonts w:ascii="Wingdings" w:hAnsi="Wingdings" w:hint="default"/>
      </w:rPr>
    </w:lvl>
    <w:lvl w:ilvl="6" w:tplc="EE9804D4">
      <w:start w:val="1"/>
      <w:numFmt w:val="bullet"/>
      <w:lvlText w:val=""/>
      <w:lvlJc w:val="left"/>
      <w:pPr>
        <w:ind w:left="5040" w:hanging="360"/>
      </w:pPr>
      <w:rPr>
        <w:rFonts w:ascii="Symbol" w:hAnsi="Symbol" w:hint="default"/>
      </w:rPr>
    </w:lvl>
    <w:lvl w:ilvl="7" w:tplc="78B41308">
      <w:start w:val="1"/>
      <w:numFmt w:val="bullet"/>
      <w:lvlText w:val="o"/>
      <w:lvlJc w:val="left"/>
      <w:pPr>
        <w:ind w:left="5760" w:hanging="360"/>
      </w:pPr>
      <w:rPr>
        <w:rFonts w:ascii="Courier New" w:hAnsi="Courier New" w:hint="default"/>
      </w:rPr>
    </w:lvl>
    <w:lvl w:ilvl="8" w:tplc="928A35C2">
      <w:start w:val="1"/>
      <w:numFmt w:val="bullet"/>
      <w:lvlText w:val=""/>
      <w:lvlJc w:val="left"/>
      <w:pPr>
        <w:ind w:left="6480" w:hanging="360"/>
      </w:pPr>
      <w:rPr>
        <w:rFonts w:ascii="Wingdings" w:hAnsi="Wingdings" w:hint="default"/>
      </w:rPr>
    </w:lvl>
  </w:abstractNum>
  <w:abstractNum w:abstractNumId="140" w15:restartNumberingAfterBreak="0">
    <w:nsid w:val="52572172"/>
    <w:multiLevelType w:val="multilevel"/>
    <w:tmpl w:val="7C16F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534F2266"/>
    <w:multiLevelType w:val="hybridMultilevel"/>
    <w:tmpl w:val="9550CCB6"/>
    <w:lvl w:ilvl="0" w:tplc="0A9EB032">
      <w:start w:val="1"/>
      <w:numFmt w:val="lowerLetter"/>
      <w:lvlText w:val="%1)"/>
      <w:lvlJc w:val="left"/>
      <w:pPr>
        <w:ind w:left="720" w:hanging="360"/>
      </w:pPr>
      <w:rPr>
        <w:rFonts w:ascii="Calibri" w:hAnsi="Calibri" w:hint="default"/>
      </w:rPr>
    </w:lvl>
    <w:lvl w:ilvl="1" w:tplc="2312CB6E">
      <w:start w:val="1"/>
      <w:numFmt w:val="lowerLetter"/>
      <w:lvlText w:val="%2."/>
      <w:lvlJc w:val="left"/>
      <w:pPr>
        <w:ind w:left="1440" w:hanging="360"/>
      </w:pPr>
    </w:lvl>
    <w:lvl w:ilvl="2" w:tplc="E3F6D34C">
      <w:start w:val="1"/>
      <w:numFmt w:val="lowerRoman"/>
      <w:lvlText w:val="%3."/>
      <w:lvlJc w:val="right"/>
      <w:pPr>
        <w:ind w:left="2160" w:hanging="180"/>
      </w:pPr>
    </w:lvl>
    <w:lvl w:ilvl="3" w:tplc="8E4C7D82">
      <w:start w:val="1"/>
      <w:numFmt w:val="decimal"/>
      <w:lvlText w:val="%4."/>
      <w:lvlJc w:val="left"/>
      <w:pPr>
        <w:ind w:left="2880" w:hanging="360"/>
      </w:pPr>
    </w:lvl>
    <w:lvl w:ilvl="4" w:tplc="674A082A">
      <w:start w:val="1"/>
      <w:numFmt w:val="lowerLetter"/>
      <w:lvlText w:val="%5."/>
      <w:lvlJc w:val="left"/>
      <w:pPr>
        <w:ind w:left="3600" w:hanging="360"/>
      </w:pPr>
    </w:lvl>
    <w:lvl w:ilvl="5" w:tplc="A524C5F2">
      <w:start w:val="1"/>
      <w:numFmt w:val="lowerRoman"/>
      <w:lvlText w:val="%6."/>
      <w:lvlJc w:val="right"/>
      <w:pPr>
        <w:ind w:left="4320" w:hanging="180"/>
      </w:pPr>
    </w:lvl>
    <w:lvl w:ilvl="6" w:tplc="7DDE3B92">
      <w:start w:val="1"/>
      <w:numFmt w:val="decimal"/>
      <w:lvlText w:val="%7."/>
      <w:lvlJc w:val="left"/>
      <w:pPr>
        <w:ind w:left="5040" w:hanging="360"/>
      </w:pPr>
    </w:lvl>
    <w:lvl w:ilvl="7" w:tplc="D5281F7C">
      <w:start w:val="1"/>
      <w:numFmt w:val="lowerLetter"/>
      <w:lvlText w:val="%8."/>
      <w:lvlJc w:val="left"/>
      <w:pPr>
        <w:ind w:left="5760" w:hanging="360"/>
      </w:pPr>
    </w:lvl>
    <w:lvl w:ilvl="8" w:tplc="4B265AF0">
      <w:start w:val="1"/>
      <w:numFmt w:val="lowerRoman"/>
      <w:lvlText w:val="%9."/>
      <w:lvlJc w:val="right"/>
      <w:pPr>
        <w:ind w:left="6480" w:hanging="180"/>
      </w:pPr>
    </w:lvl>
  </w:abstractNum>
  <w:abstractNum w:abstractNumId="142" w15:restartNumberingAfterBreak="0">
    <w:nsid w:val="535BE349"/>
    <w:multiLevelType w:val="hybridMultilevel"/>
    <w:tmpl w:val="35AC8612"/>
    <w:lvl w:ilvl="0" w:tplc="EFBC7E34">
      <w:start w:val="1"/>
      <w:numFmt w:val="lowerLetter"/>
      <w:lvlText w:val="%1)"/>
      <w:lvlJc w:val="left"/>
      <w:pPr>
        <w:ind w:left="720" w:hanging="360"/>
      </w:pPr>
      <w:rPr>
        <w:rFonts w:ascii="Calibri" w:hAnsi="Calibri" w:hint="default"/>
      </w:rPr>
    </w:lvl>
    <w:lvl w:ilvl="1" w:tplc="11C03C78">
      <w:start w:val="1"/>
      <w:numFmt w:val="lowerLetter"/>
      <w:lvlText w:val="%2."/>
      <w:lvlJc w:val="left"/>
      <w:pPr>
        <w:ind w:left="1440" w:hanging="360"/>
      </w:pPr>
    </w:lvl>
    <w:lvl w:ilvl="2" w:tplc="53CA0846">
      <w:start w:val="1"/>
      <w:numFmt w:val="lowerRoman"/>
      <w:lvlText w:val="%3."/>
      <w:lvlJc w:val="right"/>
      <w:pPr>
        <w:ind w:left="2160" w:hanging="180"/>
      </w:pPr>
    </w:lvl>
    <w:lvl w:ilvl="3" w:tplc="C9EA9518">
      <w:start w:val="1"/>
      <w:numFmt w:val="decimal"/>
      <w:lvlText w:val="%4."/>
      <w:lvlJc w:val="left"/>
      <w:pPr>
        <w:ind w:left="2880" w:hanging="360"/>
      </w:pPr>
    </w:lvl>
    <w:lvl w:ilvl="4" w:tplc="4EB4A0BC">
      <w:start w:val="1"/>
      <w:numFmt w:val="lowerLetter"/>
      <w:lvlText w:val="%5."/>
      <w:lvlJc w:val="left"/>
      <w:pPr>
        <w:ind w:left="3600" w:hanging="360"/>
      </w:pPr>
    </w:lvl>
    <w:lvl w:ilvl="5" w:tplc="D1F072BA">
      <w:start w:val="1"/>
      <w:numFmt w:val="lowerRoman"/>
      <w:lvlText w:val="%6."/>
      <w:lvlJc w:val="right"/>
      <w:pPr>
        <w:ind w:left="4320" w:hanging="180"/>
      </w:pPr>
    </w:lvl>
    <w:lvl w:ilvl="6" w:tplc="E0B66560">
      <w:start w:val="1"/>
      <w:numFmt w:val="decimal"/>
      <w:lvlText w:val="%7."/>
      <w:lvlJc w:val="left"/>
      <w:pPr>
        <w:ind w:left="5040" w:hanging="360"/>
      </w:pPr>
    </w:lvl>
    <w:lvl w:ilvl="7" w:tplc="7EE0EB60">
      <w:start w:val="1"/>
      <w:numFmt w:val="lowerLetter"/>
      <w:lvlText w:val="%8."/>
      <w:lvlJc w:val="left"/>
      <w:pPr>
        <w:ind w:left="5760" w:hanging="360"/>
      </w:pPr>
    </w:lvl>
    <w:lvl w:ilvl="8" w:tplc="5AA60448">
      <w:start w:val="1"/>
      <w:numFmt w:val="lowerRoman"/>
      <w:lvlText w:val="%9."/>
      <w:lvlJc w:val="right"/>
      <w:pPr>
        <w:ind w:left="6480" w:hanging="180"/>
      </w:pPr>
    </w:lvl>
  </w:abstractNum>
  <w:abstractNum w:abstractNumId="143" w15:restartNumberingAfterBreak="0">
    <w:nsid w:val="53821ECD"/>
    <w:multiLevelType w:val="hybridMultilevel"/>
    <w:tmpl w:val="AD508612"/>
    <w:lvl w:ilvl="0" w:tplc="D8E0A480">
      <w:start w:val="1"/>
      <w:numFmt w:val="lowerLetter"/>
      <w:lvlText w:val="%1)"/>
      <w:lvlJc w:val="left"/>
      <w:pPr>
        <w:ind w:left="720" w:hanging="360"/>
      </w:pPr>
      <w:rPr>
        <w:rFonts w:ascii="Calibri" w:hAnsi="Calibri" w:hint="default"/>
      </w:rPr>
    </w:lvl>
    <w:lvl w:ilvl="1" w:tplc="4D22A6A4">
      <w:start w:val="1"/>
      <w:numFmt w:val="lowerLetter"/>
      <w:lvlText w:val="%2."/>
      <w:lvlJc w:val="left"/>
      <w:pPr>
        <w:ind w:left="1440" w:hanging="360"/>
      </w:pPr>
    </w:lvl>
    <w:lvl w:ilvl="2" w:tplc="4D8C769A">
      <w:start w:val="1"/>
      <w:numFmt w:val="lowerRoman"/>
      <w:lvlText w:val="%3."/>
      <w:lvlJc w:val="right"/>
      <w:pPr>
        <w:ind w:left="2160" w:hanging="180"/>
      </w:pPr>
    </w:lvl>
    <w:lvl w:ilvl="3" w:tplc="938602CC">
      <w:start w:val="1"/>
      <w:numFmt w:val="decimal"/>
      <w:lvlText w:val="%4."/>
      <w:lvlJc w:val="left"/>
      <w:pPr>
        <w:ind w:left="2880" w:hanging="360"/>
      </w:pPr>
    </w:lvl>
    <w:lvl w:ilvl="4" w:tplc="9722852E">
      <w:start w:val="1"/>
      <w:numFmt w:val="lowerLetter"/>
      <w:lvlText w:val="%5."/>
      <w:lvlJc w:val="left"/>
      <w:pPr>
        <w:ind w:left="3600" w:hanging="360"/>
      </w:pPr>
    </w:lvl>
    <w:lvl w:ilvl="5" w:tplc="BEF67972">
      <w:start w:val="1"/>
      <w:numFmt w:val="lowerRoman"/>
      <w:lvlText w:val="%6."/>
      <w:lvlJc w:val="right"/>
      <w:pPr>
        <w:ind w:left="4320" w:hanging="180"/>
      </w:pPr>
    </w:lvl>
    <w:lvl w:ilvl="6" w:tplc="91E0E22E">
      <w:start w:val="1"/>
      <w:numFmt w:val="decimal"/>
      <w:lvlText w:val="%7."/>
      <w:lvlJc w:val="left"/>
      <w:pPr>
        <w:ind w:left="5040" w:hanging="360"/>
      </w:pPr>
    </w:lvl>
    <w:lvl w:ilvl="7" w:tplc="BB6CC062">
      <w:start w:val="1"/>
      <w:numFmt w:val="lowerLetter"/>
      <w:lvlText w:val="%8."/>
      <w:lvlJc w:val="left"/>
      <w:pPr>
        <w:ind w:left="5760" w:hanging="360"/>
      </w:pPr>
    </w:lvl>
    <w:lvl w:ilvl="8" w:tplc="FE8831D8">
      <w:start w:val="1"/>
      <w:numFmt w:val="lowerRoman"/>
      <w:lvlText w:val="%9."/>
      <w:lvlJc w:val="right"/>
      <w:pPr>
        <w:ind w:left="6480" w:hanging="180"/>
      </w:pPr>
    </w:lvl>
  </w:abstractNum>
  <w:abstractNum w:abstractNumId="144" w15:restartNumberingAfterBreak="0">
    <w:nsid w:val="53C26E60"/>
    <w:multiLevelType w:val="hybridMultilevel"/>
    <w:tmpl w:val="5F5EF6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5" w15:restartNumberingAfterBreak="0">
    <w:nsid w:val="54C430A1"/>
    <w:multiLevelType w:val="hybridMultilevel"/>
    <w:tmpl w:val="98545C54"/>
    <w:lvl w:ilvl="0" w:tplc="9CFCDDB0">
      <w:start w:val="1"/>
      <w:numFmt w:val="lowerLetter"/>
      <w:lvlText w:val="%1)"/>
      <w:lvlJc w:val="left"/>
      <w:pPr>
        <w:ind w:left="720" w:hanging="360"/>
      </w:pPr>
      <w:rPr>
        <w:rFonts w:ascii="Calibri" w:hAnsi="Calibri" w:hint="default"/>
      </w:rPr>
    </w:lvl>
    <w:lvl w:ilvl="1" w:tplc="648CCB8A">
      <w:start w:val="1"/>
      <w:numFmt w:val="lowerLetter"/>
      <w:lvlText w:val="%2."/>
      <w:lvlJc w:val="left"/>
      <w:pPr>
        <w:ind w:left="1440" w:hanging="360"/>
      </w:pPr>
    </w:lvl>
    <w:lvl w:ilvl="2" w:tplc="15A6FC3E">
      <w:start w:val="1"/>
      <w:numFmt w:val="lowerRoman"/>
      <w:lvlText w:val="%3."/>
      <w:lvlJc w:val="right"/>
      <w:pPr>
        <w:ind w:left="2160" w:hanging="180"/>
      </w:pPr>
    </w:lvl>
    <w:lvl w:ilvl="3" w:tplc="586A304E">
      <w:start w:val="1"/>
      <w:numFmt w:val="decimal"/>
      <w:lvlText w:val="%4."/>
      <w:lvlJc w:val="left"/>
      <w:pPr>
        <w:ind w:left="2880" w:hanging="360"/>
      </w:pPr>
    </w:lvl>
    <w:lvl w:ilvl="4" w:tplc="9B0A3AF0">
      <w:start w:val="1"/>
      <w:numFmt w:val="lowerLetter"/>
      <w:lvlText w:val="%5."/>
      <w:lvlJc w:val="left"/>
      <w:pPr>
        <w:ind w:left="3600" w:hanging="360"/>
      </w:pPr>
    </w:lvl>
    <w:lvl w:ilvl="5" w:tplc="901E3230">
      <w:start w:val="1"/>
      <w:numFmt w:val="lowerRoman"/>
      <w:lvlText w:val="%6."/>
      <w:lvlJc w:val="right"/>
      <w:pPr>
        <w:ind w:left="4320" w:hanging="180"/>
      </w:pPr>
    </w:lvl>
    <w:lvl w:ilvl="6" w:tplc="D0BA1B64">
      <w:start w:val="1"/>
      <w:numFmt w:val="decimal"/>
      <w:lvlText w:val="%7."/>
      <w:lvlJc w:val="left"/>
      <w:pPr>
        <w:ind w:left="5040" w:hanging="360"/>
      </w:pPr>
    </w:lvl>
    <w:lvl w:ilvl="7" w:tplc="13D05450">
      <w:start w:val="1"/>
      <w:numFmt w:val="lowerLetter"/>
      <w:lvlText w:val="%8."/>
      <w:lvlJc w:val="left"/>
      <w:pPr>
        <w:ind w:left="5760" w:hanging="360"/>
      </w:pPr>
    </w:lvl>
    <w:lvl w:ilvl="8" w:tplc="00B8EF3C">
      <w:start w:val="1"/>
      <w:numFmt w:val="lowerRoman"/>
      <w:lvlText w:val="%9."/>
      <w:lvlJc w:val="right"/>
      <w:pPr>
        <w:ind w:left="6480" w:hanging="180"/>
      </w:pPr>
    </w:lvl>
  </w:abstractNum>
  <w:abstractNum w:abstractNumId="146" w15:restartNumberingAfterBreak="0">
    <w:nsid w:val="55346C91"/>
    <w:multiLevelType w:val="multilevel"/>
    <w:tmpl w:val="ADA05D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7" w15:restartNumberingAfterBreak="0">
    <w:nsid w:val="56C17F04"/>
    <w:multiLevelType w:val="hybridMultilevel"/>
    <w:tmpl w:val="237A6588"/>
    <w:lvl w:ilvl="0" w:tplc="0409000F">
      <w:start w:val="1"/>
      <w:numFmt w:val="decimal"/>
      <w:lvlText w:val="%1."/>
      <w:lvlJc w:val="left"/>
      <w:pPr>
        <w:ind w:left="117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77D18C8"/>
    <w:multiLevelType w:val="hybridMultilevel"/>
    <w:tmpl w:val="BA1C7DB8"/>
    <w:lvl w:ilvl="0" w:tplc="0415000F">
      <w:start w:val="1"/>
      <w:numFmt w:val="decimal"/>
      <w:lvlText w:val="%1."/>
      <w:lvlJc w:val="left"/>
      <w:pPr>
        <w:ind w:left="535" w:hanging="360"/>
      </w:pPr>
    </w:lvl>
    <w:lvl w:ilvl="1" w:tplc="04150019" w:tentative="1">
      <w:start w:val="1"/>
      <w:numFmt w:val="lowerLetter"/>
      <w:lvlText w:val="%2."/>
      <w:lvlJc w:val="left"/>
      <w:pPr>
        <w:ind w:left="1255" w:hanging="360"/>
      </w:pPr>
    </w:lvl>
    <w:lvl w:ilvl="2" w:tplc="0415001B" w:tentative="1">
      <w:start w:val="1"/>
      <w:numFmt w:val="lowerRoman"/>
      <w:lvlText w:val="%3."/>
      <w:lvlJc w:val="right"/>
      <w:pPr>
        <w:ind w:left="1975" w:hanging="180"/>
      </w:pPr>
    </w:lvl>
    <w:lvl w:ilvl="3" w:tplc="0415000F" w:tentative="1">
      <w:start w:val="1"/>
      <w:numFmt w:val="decimal"/>
      <w:lvlText w:val="%4."/>
      <w:lvlJc w:val="left"/>
      <w:pPr>
        <w:ind w:left="2695" w:hanging="360"/>
      </w:pPr>
    </w:lvl>
    <w:lvl w:ilvl="4" w:tplc="04150019" w:tentative="1">
      <w:start w:val="1"/>
      <w:numFmt w:val="lowerLetter"/>
      <w:lvlText w:val="%5."/>
      <w:lvlJc w:val="left"/>
      <w:pPr>
        <w:ind w:left="3415" w:hanging="360"/>
      </w:pPr>
    </w:lvl>
    <w:lvl w:ilvl="5" w:tplc="0415001B" w:tentative="1">
      <w:start w:val="1"/>
      <w:numFmt w:val="lowerRoman"/>
      <w:lvlText w:val="%6."/>
      <w:lvlJc w:val="right"/>
      <w:pPr>
        <w:ind w:left="4135" w:hanging="180"/>
      </w:pPr>
    </w:lvl>
    <w:lvl w:ilvl="6" w:tplc="0415000F" w:tentative="1">
      <w:start w:val="1"/>
      <w:numFmt w:val="decimal"/>
      <w:lvlText w:val="%7."/>
      <w:lvlJc w:val="left"/>
      <w:pPr>
        <w:ind w:left="4855" w:hanging="360"/>
      </w:pPr>
    </w:lvl>
    <w:lvl w:ilvl="7" w:tplc="04150019" w:tentative="1">
      <w:start w:val="1"/>
      <w:numFmt w:val="lowerLetter"/>
      <w:lvlText w:val="%8."/>
      <w:lvlJc w:val="left"/>
      <w:pPr>
        <w:ind w:left="5575" w:hanging="360"/>
      </w:pPr>
    </w:lvl>
    <w:lvl w:ilvl="8" w:tplc="0415001B" w:tentative="1">
      <w:start w:val="1"/>
      <w:numFmt w:val="lowerRoman"/>
      <w:lvlText w:val="%9."/>
      <w:lvlJc w:val="right"/>
      <w:pPr>
        <w:ind w:left="6295" w:hanging="180"/>
      </w:pPr>
    </w:lvl>
  </w:abstractNum>
  <w:abstractNum w:abstractNumId="149" w15:restartNumberingAfterBreak="0">
    <w:nsid w:val="5787F7B1"/>
    <w:multiLevelType w:val="hybridMultilevel"/>
    <w:tmpl w:val="C98444AC"/>
    <w:lvl w:ilvl="0" w:tplc="C5A607A2">
      <w:start w:val="1"/>
      <w:numFmt w:val="bullet"/>
      <w:lvlText w:val=""/>
      <w:lvlJc w:val="left"/>
      <w:pPr>
        <w:ind w:left="720" w:hanging="360"/>
      </w:pPr>
      <w:rPr>
        <w:rFonts w:ascii="Symbol" w:hAnsi="Symbol" w:hint="default"/>
      </w:rPr>
    </w:lvl>
    <w:lvl w:ilvl="1" w:tplc="315C20AE">
      <w:start w:val="1"/>
      <w:numFmt w:val="bullet"/>
      <w:lvlText w:val="o"/>
      <w:lvlJc w:val="left"/>
      <w:pPr>
        <w:ind w:left="1440" w:hanging="360"/>
      </w:pPr>
      <w:rPr>
        <w:rFonts w:ascii="Courier New" w:hAnsi="Courier New" w:hint="default"/>
      </w:rPr>
    </w:lvl>
    <w:lvl w:ilvl="2" w:tplc="3B5C9C36">
      <w:start w:val="1"/>
      <w:numFmt w:val="bullet"/>
      <w:lvlText w:val=""/>
      <w:lvlJc w:val="left"/>
      <w:pPr>
        <w:ind w:left="2160" w:hanging="360"/>
      </w:pPr>
      <w:rPr>
        <w:rFonts w:ascii="Wingdings" w:hAnsi="Wingdings" w:hint="default"/>
      </w:rPr>
    </w:lvl>
    <w:lvl w:ilvl="3" w:tplc="4AD2E9F8">
      <w:start w:val="1"/>
      <w:numFmt w:val="bullet"/>
      <w:lvlText w:val=""/>
      <w:lvlJc w:val="left"/>
      <w:pPr>
        <w:ind w:left="2880" w:hanging="360"/>
      </w:pPr>
      <w:rPr>
        <w:rFonts w:ascii="Symbol" w:hAnsi="Symbol" w:hint="default"/>
      </w:rPr>
    </w:lvl>
    <w:lvl w:ilvl="4" w:tplc="84F2CC1E">
      <w:start w:val="1"/>
      <w:numFmt w:val="bullet"/>
      <w:lvlText w:val="o"/>
      <w:lvlJc w:val="left"/>
      <w:pPr>
        <w:ind w:left="3600" w:hanging="360"/>
      </w:pPr>
      <w:rPr>
        <w:rFonts w:ascii="Courier New" w:hAnsi="Courier New" w:hint="default"/>
      </w:rPr>
    </w:lvl>
    <w:lvl w:ilvl="5" w:tplc="3C0E6EE2">
      <w:start w:val="1"/>
      <w:numFmt w:val="bullet"/>
      <w:lvlText w:val=""/>
      <w:lvlJc w:val="left"/>
      <w:pPr>
        <w:ind w:left="4320" w:hanging="360"/>
      </w:pPr>
      <w:rPr>
        <w:rFonts w:ascii="Wingdings" w:hAnsi="Wingdings" w:hint="default"/>
      </w:rPr>
    </w:lvl>
    <w:lvl w:ilvl="6" w:tplc="33BAB6D2">
      <w:start w:val="1"/>
      <w:numFmt w:val="bullet"/>
      <w:lvlText w:val=""/>
      <w:lvlJc w:val="left"/>
      <w:pPr>
        <w:ind w:left="5040" w:hanging="360"/>
      </w:pPr>
      <w:rPr>
        <w:rFonts w:ascii="Symbol" w:hAnsi="Symbol" w:hint="default"/>
      </w:rPr>
    </w:lvl>
    <w:lvl w:ilvl="7" w:tplc="2B189A04">
      <w:start w:val="1"/>
      <w:numFmt w:val="bullet"/>
      <w:lvlText w:val="o"/>
      <w:lvlJc w:val="left"/>
      <w:pPr>
        <w:ind w:left="5760" w:hanging="360"/>
      </w:pPr>
      <w:rPr>
        <w:rFonts w:ascii="Courier New" w:hAnsi="Courier New" w:hint="default"/>
      </w:rPr>
    </w:lvl>
    <w:lvl w:ilvl="8" w:tplc="F96E7F50">
      <w:start w:val="1"/>
      <w:numFmt w:val="bullet"/>
      <w:lvlText w:val=""/>
      <w:lvlJc w:val="left"/>
      <w:pPr>
        <w:ind w:left="6480" w:hanging="360"/>
      </w:pPr>
      <w:rPr>
        <w:rFonts w:ascii="Wingdings" w:hAnsi="Wingdings" w:hint="default"/>
      </w:rPr>
    </w:lvl>
  </w:abstractNum>
  <w:abstractNum w:abstractNumId="150" w15:restartNumberingAfterBreak="0">
    <w:nsid w:val="5808BF57"/>
    <w:multiLevelType w:val="hybridMultilevel"/>
    <w:tmpl w:val="3E745852"/>
    <w:lvl w:ilvl="0" w:tplc="A54E30F6">
      <w:start w:val="1"/>
      <w:numFmt w:val="bullet"/>
      <w:lvlText w:val=""/>
      <w:lvlJc w:val="left"/>
      <w:pPr>
        <w:ind w:left="720" w:hanging="360"/>
      </w:pPr>
      <w:rPr>
        <w:rFonts w:ascii="Symbol" w:hAnsi="Symbol" w:hint="default"/>
      </w:rPr>
    </w:lvl>
    <w:lvl w:ilvl="1" w:tplc="DAC6A174">
      <w:start w:val="1"/>
      <w:numFmt w:val="bullet"/>
      <w:lvlText w:val="o"/>
      <w:lvlJc w:val="left"/>
      <w:pPr>
        <w:ind w:left="1440" w:hanging="360"/>
      </w:pPr>
      <w:rPr>
        <w:rFonts w:ascii="Courier New" w:hAnsi="Courier New" w:hint="default"/>
      </w:rPr>
    </w:lvl>
    <w:lvl w:ilvl="2" w:tplc="5CE08C72">
      <w:start w:val="1"/>
      <w:numFmt w:val="bullet"/>
      <w:lvlText w:val=""/>
      <w:lvlJc w:val="left"/>
      <w:pPr>
        <w:ind w:left="2160" w:hanging="360"/>
      </w:pPr>
      <w:rPr>
        <w:rFonts w:ascii="Wingdings" w:hAnsi="Wingdings" w:hint="default"/>
      </w:rPr>
    </w:lvl>
    <w:lvl w:ilvl="3" w:tplc="7130BD18">
      <w:start w:val="1"/>
      <w:numFmt w:val="bullet"/>
      <w:lvlText w:val="•"/>
      <w:lvlJc w:val="left"/>
      <w:pPr>
        <w:ind w:left="1426" w:hanging="1426"/>
      </w:pPr>
      <w:rPr>
        <w:rFonts w:ascii="Arial" w:hAnsi="Arial" w:hint="default"/>
      </w:rPr>
    </w:lvl>
    <w:lvl w:ilvl="4" w:tplc="F228B1B6">
      <w:start w:val="1"/>
      <w:numFmt w:val="bullet"/>
      <w:lvlText w:val="o"/>
      <w:lvlJc w:val="left"/>
      <w:pPr>
        <w:ind w:left="3600" w:hanging="360"/>
      </w:pPr>
      <w:rPr>
        <w:rFonts w:ascii="Courier New" w:hAnsi="Courier New" w:hint="default"/>
      </w:rPr>
    </w:lvl>
    <w:lvl w:ilvl="5" w:tplc="37F6410E">
      <w:start w:val="1"/>
      <w:numFmt w:val="bullet"/>
      <w:lvlText w:val=""/>
      <w:lvlJc w:val="left"/>
      <w:pPr>
        <w:ind w:left="4320" w:hanging="360"/>
      </w:pPr>
      <w:rPr>
        <w:rFonts w:ascii="Wingdings" w:hAnsi="Wingdings" w:hint="default"/>
      </w:rPr>
    </w:lvl>
    <w:lvl w:ilvl="6" w:tplc="11E0203C">
      <w:start w:val="1"/>
      <w:numFmt w:val="bullet"/>
      <w:lvlText w:val=""/>
      <w:lvlJc w:val="left"/>
      <w:pPr>
        <w:ind w:left="5040" w:hanging="360"/>
      </w:pPr>
      <w:rPr>
        <w:rFonts w:ascii="Symbol" w:hAnsi="Symbol" w:hint="default"/>
      </w:rPr>
    </w:lvl>
    <w:lvl w:ilvl="7" w:tplc="E17AA57C">
      <w:start w:val="1"/>
      <w:numFmt w:val="bullet"/>
      <w:lvlText w:val="o"/>
      <w:lvlJc w:val="left"/>
      <w:pPr>
        <w:ind w:left="5760" w:hanging="360"/>
      </w:pPr>
      <w:rPr>
        <w:rFonts w:ascii="Courier New" w:hAnsi="Courier New" w:hint="default"/>
      </w:rPr>
    </w:lvl>
    <w:lvl w:ilvl="8" w:tplc="04CC884A">
      <w:start w:val="1"/>
      <w:numFmt w:val="bullet"/>
      <w:lvlText w:val=""/>
      <w:lvlJc w:val="left"/>
      <w:pPr>
        <w:ind w:left="6480" w:hanging="360"/>
      </w:pPr>
      <w:rPr>
        <w:rFonts w:ascii="Wingdings" w:hAnsi="Wingdings" w:hint="default"/>
      </w:rPr>
    </w:lvl>
  </w:abstractNum>
  <w:abstractNum w:abstractNumId="151" w15:restartNumberingAfterBreak="0">
    <w:nsid w:val="58895ABC"/>
    <w:multiLevelType w:val="multilevel"/>
    <w:tmpl w:val="3DD44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58F33637"/>
    <w:multiLevelType w:val="multilevel"/>
    <w:tmpl w:val="3AC4DE5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3" w15:restartNumberingAfterBreak="0">
    <w:nsid w:val="59A6266F"/>
    <w:multiLevelType w:val="hybridMultilevel"/>
    <w:tmpl w:val="D6AE50C0"/>
    <w:lvl w:ilvl="0" w:tplc="6FCAFF24">
      <w:start w:val="1"/>
      <w:numFmt w:val="bullet"/>
      <w:lvlText w:val=""/>
      <w:lvlJc w:val="left"/>
      <w:pPr>
        <w:ind w:left="720" w:hanging="360"/>
      </w:pPr>
      <w:rPr>
        <w:rFonts w:ascii="Symbol" w:hAnsi="Symbol" w:hint="default"/>
      </w:rPr>
    </w:lvl>
    <w:lvl w:ilvl="1" w:tplc="91807A4A">
      <w:start w:val="1"/>
      <w:numFmt w:val="bullet"/>
      <w:lvlText w:val="o"/>
      <w:lvlJc w:val="left"/>
      <w:pPr>
        <w:ind w:left="1440" w:hanging="360"/>
      </w:pPr>
      <w:rPr>
        <w:rFonts w:ascii="Courier New" w:hAnsi="Courier New" w:hint="default"/>
      </w:rPr>
    </w:lvl>
    <w:lvl w:ilvl="2" w:tplc="D9E60518">
      <w:start w:val="1"/>
      <w:numFmt w:val="bullet"/>
      <w:lvlText w:val=""/>
      <w:lvlJc w:val="left"/>
      <w:pPr>
        <w:ind w:left="2160" w:hanging="360"/>
      </w:pPr>
      <w:rPr>
        <w:rFonts w:ascii="Wingdings" w:hAnsi="Wingdings" w:hint="default"/>
      </w:rPr>
    </w:lvl>
    <w:lvl w:ilvl="3" w:tplc="B896EF3E">
      <w:start w:val="1"/>
      <w:numFmt w:val="bullet"/>
      <w:lvlText w:val="•"/>
      <w:lvlJc w:val="left"/>
      <w:pPr>
        <w:ind w:left="1426" w:hanging="1426"/>
      </w:pPr>
      <w:rPr>
        <w:rFonts w:ascii="Arial" w:hAnsi="Arial" w:hint="default"/>
      </w:rPr>
    </w:lvl>
    <w:lvl w:ilvl="4" w:tplc="E544F3C6">
      <w:start w:val="1"/>
      <w:numFmt w:val="bullet"/>
      <w:lvlText w:val="o"/>
      <w:lvlJc w:val="left"/>
      <w:pPr>
        <w:ind w:left="3600" w:hanging="360"/>
      </w:pPr>
      <w:rPr>
        <w:rFonts w:ascii="Courier New" w:hAnsi="Courier New" w:hint="default"/>
      </w:rPr>
    </w:lvl>
    <w:lvl w:ilvl="5" w:tplc="BBE02156">
      <w:start w:val="1"/>
      <w:numFmt w:val="bullet"/>
      <w:lvlText w:val=""/>
      <w:lvlJc w:val="left"/>
      <w:pPr>
        <w:ind w:left="4320" w:hanging="360"/>
      </w:pPr>
      <w:rPr>
        <w:rFonts w:ascii="Wingdings" w:hAnsi="Wingdings" w:hint="default"/>
      </w:rPr>
    </w:lvl>
    <w:lvl w:ilvl="6" w:tplc="3522A31C">
      <w:start w:val="1"/>
      <w:numFmt w:val="bullet"/>
      <w:lvlText w:val=""/>
      <w:lvlJc w:val="left"/>
      <w:pPr>
        <w:ind w:left="5040" w:hanging="360"/>
      </w:pPr>
      <w:rPr>
        <w:rFonts w:ascii="Symbol" w:hAnsi="Symbol" w:hint="default"/>
      </w:rPr>
    </w:lvl>
    <w:lvl w:ilvl="7" w:tplc="F7588310">
      <w:start w:val="1"/>
      <w:numFmt w:val="bullet"/>
      <w:lvlText w:val="o"/>
      <w:lvlJc w:val="left"/>
      <w:pPr>
        <w:ind w:left="5760" w:hanging="360"/>
      </w:pPr>
      <w:rPr>
        <w:rFonts w:ascii="Courier New" w:hAnsi="Courier New" w:hint="default"/>
      </w:rPr>
    </w:lvl>
    <w:lvl w:ilvl="8" w:tplc="8A3A7B74">
      <w:start w:val="1"/>
      <w:numFmt w:val="bullet"/>
      <w:lvlText w:val=""/>
      <w:lvlJc w:val="left"/>
      <w:pPr>
        <w:ind w:left="6480" w:hanging="360"/>
      </w:pPr>
      <w:rPr>
        <w:rFonts w:ascii="Wingdings" w:hAnsi="Wingdings" w:hint="default"/>
      </w:rPr>
    </w:lvl>
  </w:abstractNum>
  <w:abstractNum w:abstractNumId="154" w15:restartNumberingAfterBreak="0">
    <w:nsid w:val="5B2AF3EB"/>
    <w:multiLevelType w:val="hybridMultilevel"/>
    <w:tmpl w:val="1B0035B6"/>
    <w:lvl w:ilvl="0" w:tplc="0BF404F0">
      <w:start w:val="1"/>
      <w:numFmt w:val="decimal"/>
      <w:lvlText w:val="%1."/>
      <w:lvlJc w:val="left"/>
      <w:pPr>
        <w:ind w:left="720" w:hanging="360"/>
      </w:pPr>
    </w:lvl>
    <w:lvl w:ilvl="1" w:tplc="E34A3174">
      <w:start w:val="1"/>
      <w:numFmt w:val="lowerLetter"/>
      <w:lvlText w:val="%2)"/>
      <w:lvlJc w:val="left"/>
      <w:pPr>
        <w:ind w:left="360" w:hanging="360"/>
      </w:pPr>
    </w:lvl>
    <w:lvl w:ilvl="2" w:tplc="AD7E41E8">
      <w:start w:val="1"/>
      <w:numFmt w:val="lowerRoman"/>
      <w:lvlText w:val="%3."/>
      <w:lvlJc w:val="right"/>
      <w:pPr>
        <w:ind w:left="2160" w:hanging="180"/>
      </w:pPr>
    </w:lvl>
    <w:lvl w:ilvl="3" w:tplc="E6CCD6EE">
      <w:start w:val="1"/>
      <w:numFmt w:val="decimal"/>
      <w:lvlText w:val="%4."/>
      <w:lvlJc w:val="left"/>
      <w:pPr>
        <w:ind w:left="2880" w:hanging="360"/>
      </w:pPr>
    </w:lvl>
    <w:lvl w:ilvl="4" w:tplc="E9585C2E">
      <w:start w:val="1"/>
      <w:numFmt w:val="lowerLetter"/>
      <w:lvlText w:val="%5."/>
      <w:lvlJc w:val="left"/>
      <w:pPr>
        <w:ind w:left="3600" w:hanging="360"/>
      </w:pPr>
    </w:lvl>
    <w:lvl w:ilvl="5" w:tplc="D83AD21C">
      <w:start w:val="1"/>
      <w:numFmt w:val="lowerRoman"/>
      <w:lvlText w:val="%6."/>
      <w:lvlJc w:val="right"/>
      <w:pPr>
        <w:ind w:left="4320" w:hanging="180"/>
      </w:pPr>
    </w:lvl>
    <w:lvl w:ilvl="6" w:tplc="F99EBB7C">
      <w:start w:val="1"/>
      <w:numFmt w:val="decimal"/>
      <w:lvlText w:val="%7."/>
      <w:lvlJc w:val="left"/>
      <w:pPr>
        <w:ind w:left="5040" w:hanging="360"/>
      </w:pPr>
    </w:lvl>
    <w:lvl w:ilvl="7" w:tplc="34A6507C">
      <w:start w:val="1"/>
      <w:numFmt w:val="lowerLetter"/>
      <w:lvlText w:val="%8."/>
      <w:lvlJc w:val="left"/>
      <w:pPr>
        <w:ind w:left="5760" w:hanging="360"/>
      </w:pPr>
    </w:lvl>
    <w:lvl w:ilvl="8" w:tplc="06DEE15C">
      <w:start w:val="1"/>
      <w:numFmt w:val="lowerRoman"/>
      <w:lvlText w:val="%9."/>
      <w:lvlJc w:val="right"/>
      <w:pPr>
        <w:ind w:left="6480" w:hanging="180"/>
      </w:pPr>
    </w:lvl>
  </w:abstractNum>
  <w:abstractNum w:abstractNumId="155" w15:restartNumberingAfterBreak="0">
    <w:nsid w:val="5BDA0D7F"/>
    <w:multiLevelType w:val="multilevel"/>
    <w:tmpl w:val="CD04C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7" w15:restartNumberingAfterBreak="0">
    <w:nsid w:val="5C5788C9"/>
    <w:multiLevelType w:val="hybridMultilevel"/>
    <w:tmpl w:val="B39020DA"/>
    <w:lvl w:ilvl="0" w:tplc="C77EDEA4">
      <w:start w:val="1"/>
      <w:numFmt w:val="bullet"/>
      <w:lvlText w:val=""/>
      <w:lvlJc w:val="left"/>
      <w:pPr>
        <w:ind w:left="720" w:hanging="360"/>
      </w:pPr>
      <w:rPr>
        <w:rFonts w:ascii="Symbol" w:hAnsi="Symbol" w:hint="default"/>
      </w:rPr>
    </w:lvl>
    <w:lvl w:ilvl="1" w:tplc="B3A08CE2">
      <w:start w:val="1"/>
      <w:numFmt w:val="bullet"/>
      <w:lvlText w:val="o"/>
      <w:lvlJc w:val="left"/>
      <w:pPr>
        <w:ind w:left="1440" w:hanging="360"/>
      </w:pPr>
      <w:rPr>
        <w:rFonts w:ascii="Courier New" w:hAnsi="Courier New" w:hint="default"/>
      </w:rPr>
    </w:lvl>
    <w:lvl w:ilvl="2" w:tplc="1CAC65F2">
      <w:start w:val="1"/>
      <w:numFmt w:val="bullet"/>
      <w:lvlText w:val=""/>
      <w:lvlJc w:val="left"/>
      <w:pPr>
        <w:ind w:left="2160" w:hanging="360"/>
      </w:pPr>
      <w:rPr>
        <w:rFonts w:ascii="Wingdings" w:hAnsi="Wingdings" w:hint="default"/>
      </w:rPr>
    </w:lvl>
    <w:lvl w:ilvl="3" w:tplc="50C61BF0">
      <w:start w:val="1"/>
      <w:numFmt w:val="bullet"/>
      <w:lvlText w:val=""/>
      <w:lvlJc w:val="left"/>
      <w:pPr>
        <w:ind w:left="2880" w:hanging="360"/>
      </w:pPr>
      <w:rPr>
        <w:rFonts w:ascii="Symbol" w:hAnsi="Symbol" w:hint="default"/>
      </w:rPr>
    </w:lvl>
    <w:lvl w:ilvl="4" w:tplc="140EAD36">
      <w:start w:val="1"/>
      <w:numFmt w:val="bullet"/>
      <w:lvlText w:val="o"/>
      <w:lvlJc w:val="left"/>
      <w:pPr>
        <w:ind w:left="3600" w:hanging="360"/>
      </w:pPr>
      <w:rPr>
        <w:rFonts w:ascii="Courier New" w:hAnsi="Courier New" w:hint="default"/>
      </w:rPr>
    </w:lvl>
    <w:lvl w:ilvl="5" w:tplc="A73046E4">
      <w:start w:val="1"/>
      <w:numFmt w:val="bullet"/>
      <w:lvlText w:val=""/>
      <w:lvlJc w:val="left"/>
      <w:pPr>
        <w:ind w:left="4320" w:hanging="360"/>
      </w:pPr>
      <w:rPr>
        <w:rFonts w:ascii="Wingdings" w:hAnsi="Wingdings" w:hint="default"/>
      </w:rPr>
    </w:lvl>
    <w:lvl w:ilvl="6" w:tplc="1EF4F32A">
      <w:start w:val="1"/>
      <w:numFmt w:val="bullet"/>
      <w:lvlText w:val=""/>
      <w:lvlJc w:val="left"/>
      <w:pPr>
        <w:ind w:left="5040" w:hanging="360"/>
      </w:pPr>
      <w:rPr>
        <w:rFonts w:ascii="Symbol" w:hAnsi="Symbol" w:hint="default"/>
      </w:rPr>
    </w:lvl>
    <w:lvl w:ilvl="7" w:tplc="2AD48BD2">
      <w:start w:val="1"/>
      <w:numFmt w:val="bullet"/>
      <w:lvlText w:val="o"/>
      <w:lvlJc w:val="left"/>
      <w:pPr>
        <w:ind w:left="5760" w:hanging="360"/>
      </w:pPr>
      <w:rPr>
        <w:rFonts w:ascii="Courier New" w:hAnsi="Courier New" w:hint="default"/>
      </w:rPr>
    </w:lvl>
    <w:lvl w:ilvl="8" w:tplc="68A4E64C">
      <w:start w:val="1"/>
      <w:numFmt w:val="bullet"/>
      <w:lvlText w:val=""/>
      <w:lvlJc w:val="left"/>
      <w:pPr>
        <w:ind w:left="6480" w:hanging="360"/>
      </w:pPr>
      <w:rPr>
        <w:rFonts w:ascii="Wingdings" w:hAnsi="Wingdings" w:hint="default"/>
      </w:rPr>
    </w:lvl>
  </w:abstractNum>
  <w:abstractNum w:abstractNumId="158" w15:restartNumberingAfterBreak="0">
    <w:nsid w:val="5C5ED2AB"/>
    <w:multiLevelType w:val="hybridMultilevel"/>
    <w:tmpl w:val="CFA69964"/>
    <w:lvl w:ilvl="0" w:tplc="11BE0852">
      <w:start w:val="1"/>
      <w:numFmt w:val="lowerLetter"/>
      <w:lvlText w:val="%1)"/>
      <w:lvlJc w:val="left"/>
      <w:pPr>
        <w:ind w:left="720" w:hanging="360"/>
      </w:pPr>
      <w:rPr>
        <w:rFonts w:ascii="Calibri" w:hAnsi="Calibri" w:hint="default"/>
      </w:rPr>
    </w:lvl>
    <w:lvl w:ilvl="1" w:tplc="8A80D39A">
      <w:start w:val="1"/>
      <w:numFmt w:val="lowerLetter"/>
      <w:lvlText w:val="%2."/>
      <w:lvlJc w:val="left"/>
      <w:pPr>
        <w:ind w:left="1440" w:hanging="360"/>
      </w:pPr>
    </w:lvl>
    <w:lvl w:ilvl="2" w:tplc="3B92A4F2">
      <w:start w:val="1"/>
      <w:numFmt w:val="lowerRoman"/>
      <w:lvlText w:val="%3."/>
      <w:lvlJc w:val="right"/>
      <w:pPr>
        <w:ind w:left="2160" w:hanging="180"/>
      </w:pPr>
    </w:lvl>
    <w:lvl w:ilvl="3" w:tplc="3FEC9E64">
      <w:start w:val="1"/>
      <w:numFmt w:val="decimal"/>
      <w:lvlText w:val="%4."/>
      <w:lvlJc w:val="left"/>
      <w:pPr>
        <w:ind w:left="2880" w:hanging="360"/>
      </w:pPr>
    </w:lvl>
    <w:lvl w:ilvl="4" w:tplc="D6F27A8A">
      <w:start w:val="1"/>
      <w:numFmt w:val="lowerLetter"/>
      <w:lvlText w:val="%5."/>
      <w:lvlJc w:val="left"/>
      <w:pPr>
        <w:ind w:left="3600" w:hanging="360"/>
      </w:pPr>
    </w:lvl>
    <w:lvl w:ilvl="5" w:tplc="926EFA86">
      <w:start w:val="1"/>
      <w:numFmt w:val="lowerRoman"/>
      <w:lvlText w:val="%6."/>
      <w:lvlJc w:val="right"/>
      <w:pPr>
        <w:ind w:left="4320" w:hanging="180"/>
      </w:pPr>
    </w:lvl>
    <w:lvl w:ilvl="6" w:tplc="A20888A4">
      <w:start w:val="1"/>
      <w:numFmt w:val="decimal"/>
      <w:lvlText w:val="%7."/>
      <w:lvlJc w:val="left"/>
      <w:pPr>
        <w:ind w:left="5040" w:hanging="360"/>
      </w:pPr>
    </w:lvl>
    <w:lvl w:ilvl="7" w:tplc="8F506FD4">
      <w:start w:val="1"/>
      <w:numFmt w:val="lowerLetter"/>
      <w:lvlText w:val="%8."/>
      <w:lvlJc w:val="left"/>
      <w:pPr>
        <w:ind w:left="5760" w:hanging="360"/>
      </w:pPr>
    </w:lvl>
    <w:lvl w:ilvl="8" w:tplc="89B68360">
      <w:start w:val="1"/>
      <w:numFmt w:val="lowerRoman"/>
      <w:lvlText w:val="%9."/>
      <w:lvlJc w:val="right"/>
      <w:pPr>
        <w:ind w:left="6480" w:hanging="180"/>
      </w:pPr>
    </w:lvl>
  </w:abstractNum>
  <w:abstractNum w:abstractNumId="15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0" w15:restartNumberingAfterBreak="0">
    <w:nsid w:val="5CBB4467"/>
    <w:multiLevelType w:val="multilevel"/>
    <w:tmpl w:val="DF927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5D3A91E6"/>
    <w:multiLevelType w:val="hybridMultilevel"/>
    <w:tmpl w:val="E6EA2524"/>
    <w:lvl w:ilvl="0" w:tplc="1896A134">
      <w:start w:val="1"/>
      <w:numFmt w:val="bullet"/>
      <w:lvlText w:val=""/>
      <w:lvlJc w:val="left"/>
      <w:pPr>
        <w:ind w:left="720" w:hanging="360"/>
      </w:pPr>
      <w:rPr>
        <w:rFonts w:ascii="Symbol" w:hAnsi="Symbol" w:hint="default"/>
      </w:rPr>
    </w:lvl>
    <w:lvl w:ilvl="1" w:tplc="EDE61F86">
      <w:start w:val="1"/>
      <w:numFmt w:val="bullet"/>
      <w:lvlText w:val="o"/>
      <w:lvlJc w:val="left"/>
      <w:pPr>
        <w:ind w:left="1440" w:hanging="360"/>
      </w:pPr>
      <w:rPr>
        <w:rFonts w:ascii="Courier New" w:hAnsi="Courier New" w:hint="default"/>
      </w:rPr>
    </w:lvl>
    <w:lvl w:ilvl="2" w:tplc="9DA440B6">
      <w:start w:val="1"/>
      <w:numFmt w:val="bullet"/>
      <w:lvlText w:val=""/>
      <w:lvlJc w:val="left"/>
      <w:pPr>
        <w:ind w:left="2160" w:hanging="360"/>
      </w:pPr>
      <w:rPr>
        <w:rFonts w:ascii="Wingdings" w:hAnsi="Wingdings" w:hint="default"/>
      </w:rPr>
    </w:lvl>
    <w:lvl w:ilvl="3" w:tplc="FEBC0DEE">
      <w:start w:val="1"/>
      <w:numFmt w:val="bullet"/>
      <w:lvlText w:val=""/>
      <w:lvlJc w:val="left"/>
      <w:pPr>
        <w:ind w:left="2880" w:hanging="360"/>
      </w:pPr>
      <w:rPr>
        <w:rFonts w:ascii="Symbol" w:hAnsi="Symbol" w:hint="default"/>
      </w:rPr>
    </w:lvl>
    <w:lvl w:ilvl="4" w:tplc="BC70CAC2">
      <w:start w:val="1"/>
      <w:numFmt w:val="bullet"/>
      <w:lvlText w:val="o"/>
      <w:lvlJc w:val="left"/>
      <w:pPr>
        <w:ind w:left="3600" w:hanging="360"/>
      </w:pPr>
      <w:rPr>
        <w:rFonts w:ascii="Courier New" w:hAnsi="Courier New" w:hint="default"/>
      </w:rPr>
    </w:lvl>
    <w:lvl w:ilvl="5" w:tplc="EEEC9B5E">
      <w:start w:val="1"/>
      <w:numFmt w:val="bullet"/>
      <w:lvlText w:val=""/>
      <w:lvlJc w:val="left"/>
      <w:pPr>
        <w:ind w:left="4320" w:hanging="360"/>
      </w:pPr>
      <w:rPr>
        <w:rFonts w:ascii="Wingdings" w:hAnsi="Wingdings" w:hint="default"/>
      </w:rPr>
    </w:lvl>
    <w:lvl w:ilvl="6" w:tplc="EE40A58A">
      <w:start w:val="1"/>
      <w:numFmt w:val="bullet"/>
      <w:lvlText w:val=""/>
      <w:lvlJc w:val="left"/>
      <w:pPr>
        <w:ind w:left="5040" w:hanging="360"/>
      </w:pPr>
      <w:rPr>
        <w:rFonts w:ascii="Symbol" w:hAnsi="Symbol" w:hint="default"/>
      </w:rPr>
    </w:lvl>
    <w:lvl w:ilvl="7" w:tplc="1C9035AE">
      <w:start w:val="1"/>
      <w:numFmt w:val="bullet"/>
      <w:lvlText w:val="o"/>
      <w:lvlJc w:val="left"/>
      <w:pPr>
        <w:ind w:left="5760" w:hanging="360"/>
      </w:pPr>
      <w:rPr>
        <w:rFonts w:ascii="Courier New" w:hAnsi="Courier New" w:hint="default"/>
      </w:rPr>
    </w:lvl>
    <w:lvl w:ilvl="8" w:tplc="CBB220E0">
      <w:start w:val="1"/>
      <w:numFmt w:val="bullet"/>
      <w:lvlText w:val=""/>
      <w:lvlJc w:val="left"/>
      <w:pPr>
        <w:ind w:left="6480" w:hanging="360"/>
      </w:pPr>
      <w:rPr>
        <w:rFonts w:ascii="Wingdings" w:hAnsi="Wingdings" w:hint="default"/>
      </w:rPr>
    </w:lvl>
  </w:abstractNum>
  <w:abstractNum w:abstractNumId="162" w15:restartNumberingAfterBreak="0">
    <w:nsid w:val="5DF3E19D"/>
    <w:multiLevelType w:val="hybridMultilevel"/>
    <w:tmpl w:val="9956F0D2"/>
    <w:lvl w:ilvl="0" w:tplc="49DE5BE0">
      <w:start w:val="1"/>
      <w:numFmt w:val="decimal"/>
      <w:lvlText w:val="%1."/>
      <w:lvlJc w:val="left"/>
      <w:pPr>
        <w:ind w:left="720" w:hanging="360"/>
      </w:pPr>
    </w:lvl>
    <w:lvl w:ilvl="1" w:tplc="2E944F1E">
      <w:start w:val="1"/>
      <w:numFmt w:val="lowerLetter"/>
      <w:lvlText w:val="%2."/>
      <w:lvlJc w:val="left"/>
      <w:pPr>
        <w:ind w:left="1440" w:hanging="360"/>
      </w:pPr>
    </w:lvl>
    <w:lvl w:ilvl="2" w:tplc="B400FB74">
      <w:start w:val="1"/>
      <w:numFmt w:val="lowerRoman"/>
      <w:lvlText w:val="%3."/>
      <w:lvlJc w:val="right"/>
      <w:pPr>
        <w:ind w:left="2160" w:hanging="180"/>
      </w:pPr>
    </w:lvl>
    <w:lvl w:ilvl="3" w:tplc="2C284122">
      <w:start w:val="1"/>
      <w:numFmt w:val="decimal"/>
      <w:lvlText w:val="%4."/>
      <w:lvlJc w:val="left"/>
      <w:pPr>
        <w:ind w:left="2880" w:hanging="360"/>
      </w:pPr>
    </w:lvl>
    <w:lvl w:ilvl="4" w:tplc="201045AC">
      <w:start w:val="1"/>
      <w:numFmt w:val="lowerLetter"/>
      <w:lvlText w:val="%5."/>
      <w:lvlJc w:val="left"/>
      <w:pPr>
        <w:ind w:left="3600" w:hanging="360"/>
      </w:pPr>
    </w:lvl>
    <w:lvl w:ilvl="5" w:tplc="6706B3FC">
      <w:start w:val="1"/>
      <w:numFmt w:val="lowerRoman"/>
      <w:lvlText w:val="%6."/>
      <w:lvlJc w:val="right"/>
      <w:pPr>
        <w:ind w:left="4320" w:hanging="180"/>
      </w:pPr>
    </w:lvl>
    <w:lvl w:ilvl="6" w:tplc="3D16D9BC">
      <w:start w:val="1"/>
      <w:numFmt w:val="decimal"/>
      <w:lvlText w:val="%7."/>
      <w:lvlJc w:val="left"/>
      <w:pPr>
        <w:ind w:left="5040" w:hanging="360"/>
      </w:pPr>
    </w:lvl>
    <w:lvl w:ilvl="7" w:tplc="A1F00C08">
      <w:start w:val="1"/>
      <w:numFmt w:val="lowerLetter"/>
      <w:lvlText w:val="%8."/>
      <w:lvlJc w:val="left"/>
      <w:pPr>
        <w:ind w:left="5760" w:hanging="360"/>
      </w:pPr>
    </w:lvl>
    <w:lvl w:ilvl="8" w:tplc="095C4FDC">
      <w:start w:val="1"/>
      <w:numFmt w:val="lowerRoman"/>
      <w:lvlText w:val="%9."/>
      <w:lvlJc w:val="right"/>
      <w:pPr>
        <w:ind w:left="6480" w:hanging="180"/>
      </w:pPr>
    </w:lvl>
  </w:abstractNum>
  <w:abstractNum w:abstractNumId="163" w15:restartNumberingAfterBreak="0">
    <w:nsid w:val="5E7F7AA7"/>
    <w:multiLevelType w:val="multilevel"/>
    <w:tmpl w:val="53AAF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5FBF92EF"/>
    <w:multiLevelType w:val="hybridMultilevel"/>
    <w:tmpl w:val="8EE21218"/>
    <w:lvl w:ilvl="0" w:tplc="69FA1088">
      <w:start w:val="1"/>
      <w:numFmt w:val="bullet"/>
      <w:lvlText w:val=""/>
      <w:lvlJc w:val="left"/>
      <w:pPr>
        <w:ind w:left="720" w:hanging="360"/>
      </w:pPr>
      <w:rPr>
        <w:rFonts w:ascii="Symbol" w:hAnsi="Symbol" w:hint="default"/>
      </w:rPr>
    </w:lvl>
    <w:lvl w:ilvl="1" w:tplc="ADFAFAFE">
      <w:start w:val="1"/>
      <w:numFmt w:val="bullet"/>
      <w:lvlText w:val="o"/>
      <w:lvlJc w:val="left"/>
      <w:pPr>
        <w:ind w:left="1440" w:hanging="360"/>
      </w:pPr>
      <w:rPr>
        <w:rFonts w:ascii="Courier New" w:hAnsi="Courier New" w:hint="default"/>
      </w:rPr>
    </w:lvl>
    <w:lvl w:ilvl="2" w:tplc="7862BA2C">
      <w:start w:val="1"/>
      <w:numFmt w:val="bullet"/>
      <w:lvlText w:val=""/>
      <w:lvlJc w:val="left"/>
      <w:pPr>
        <w:ind w:left="2160" w:hanging="360"/>
      </w:pPr>
      <w:rPr>
        <w:rFonts w:ascii="Wingdings" w:hAnsi="Wingdings" w:hint="default"/>
      </w:rPr>
    </w:lvl>
    <w:lvl w:ilvl="3" w:tplc="AC86FBAC">
      <w:start w:val="1"/>
      <w:numFmt w:val="bullet"/>
      <w:lvlText w:val=""/>
      <w:lvlJc w:val="left"/>
      <w:pPr>
        <w:ind w:left="2880" w:hanging="360"/>
      </w:pPr>
      <w:rPr>
        <w:rFonts w:ascii="Symbol" w:hAnsi="Symbol" w:hint="default"/>
      </w:rPr>
    </w:lvl>
    <w:lvl w:ilvl="4" w:tplc="BE182794">
      <w:start w:val="1"/>
      <w:numFmt w:val="bullet"/>
      <w:lvlText w:val="o"/>
      <w:lvlJc w:val="left"/>
      <w:pPr>
        <w:ind w:left="3600" w:hanging="360"/>
      </w:pPr>
      <w:rPr>
        <w:rFonts w:ascii="Courier New" w:hAnsi="Courier New" w:hint="default"/>
      </w:rPr>
    </w:lvl>
    <w:lvl w:ilvl="5" w:tplc="B7FCABD6">
      <w:start w:val="1"/>
      <w:numFmt w:val="bullet"/>
      <w:lvlText w:val=""/>
      <w:lvlJc w:val="left"/>
      <w:pPr>
        <w:ind w:left="4320" w:hanging="360"/>
      </w:pPr>
      <w:rPr>
        <w:rFonts w:ascii="Wingdings" w:hAnsi="Wingdings" w:hint="default"/>
      </w:rPr>
    </w:lvl>
    <w:lvl w:ilvl="6" w:tplc="E04695F6">
      <w:start w:val="1"/>
      <w:numFmt w:val="bullet"/>
      <w:lvlText w:val=""/>
      <w:lvlJc w:val="left"/>
      <w:pPr>
        <w:ind w:left="5040" w:hanging="360"/>
      </w:pPr>
      <w:rPr>
        <w:rFonts w:ascii="Symbol" w:hAnsi="Symbol" w:hint="default"/>
      </w:rPr>
    </w:lvl>
    <w:lvl w:ilvl="7" w:tplc="A0869FC2">
      <w:start w:val="1"/>
      <w:numFmt w:val="bullet"/>
      <w:lvlText w:val="o"/>
      <w:lvlJc w:val="left"/>
      <w:pPr>
        <w:ind w:left="5760" w:hanging="360"/>
      </w:pPr>
      <w:rPr>
        <w:rFonts w:ascii="Courier New" w:hAnsi="Courier New" w:hint="default"/>
      </w:rPr>
    </w:lvl>
    <w:lvl w:ilvl="8" w:tplc="3FBC72AE">
      <w:start w:val="1"/>
      <w:numFmt w:val="bullet"/>
      <w:lvlText w:val=""/>
      <w:lvlJc w:val="left"/>
      <w:pPr>
        <w:ind w:left="6480" w:hanging="360"/>
      </w:pPr>
      <w:rPr>
        <w:rFonts w:ascii="Wingdings" w:hAnsi="Wingdings" w:hint="default"/>
      </w:rPr>
    </w:lvl>
  </w:abstractNum>
  <w:abstractNum w:abstractNumId="165" w15:restartNumberingAfterBreak="0">
    <w:nsid w:val="5FCD68A6"/>
    <w:multiLevelType w:val="hybridMultilevel"/>
    <w:tmpl w:val="3ED83DF6"/>
    <w:lvl w:ilvl="0" w:tplc="7B0C206A">
      <w:start w:val="1"/>
      <w:numFmt w:val="bullet"/>
      <w:lvlText w:val=""/>
      <w:lvlJc w:val="left"/>
      <w:pPr>
        <w:ind w:left="720" w:hanging="360"/>
      </w:pPr>
      <w:rPr>
        <w:rFonts w:ascii="Symbol" w:hAnsi="Symbol" w:hint="default"/>
      </w:rPr>
    </w:lvl>
    <w:lvl w:ilvl="1" w:tplc="E0743BD4">
      <w:start w:val="1"/>
      <w:numFmt w:val="bullet"/>
      <w:lvlText w:val="o"/>
      <w:lvlJc w:val="left"/>
      <w:pPr>
        <w:ind w:left="1440" w:hanging="360"/>
      </w:pPr>
      <w:rPr>
        <w:rFonts w:ascii="Courier New" w:hAnsi="Courier New" w:hint="default"/>
      </w:rPr>
    </w:lvl>
    <w:lvl w:ilvl="2" w:tplc="AE7E99C8">
      <w:start w:val="1"/>
      <w:numFmt w:val="bullet"/>
      <w:lvlText w:val=""/>
      <w:lvlJc w:val="left"/>
      <w:pPr>
        <w:ind w:left="2160" w:hanging="360"/>
      </w:pPr>
      <w:rPr>
        <w:rFonts w:ascii="Wingdings" w:hAnsi="Wingdings" w:hint="default"/>
      </w:rPr>
    </w:lvl>
    <w:lvl w:ilvl="3" w:tplc="100872A8">
      <w:start w:val="1"/>
      <w:numFmt w:val="bullet"/>
      <w:lvlText w:val=""/>
      <w:lvlJc w:val="left"/>
      <w:pPr>
        <w:ind w:left="2880" w:hanging="360"/>
      </w:pPr>
      <w:rPr>
        <w:rFonts w:ascii="Symbol" w:hAnsi="Symbol" w:hint="default"/>
      </w:rPr>
    </w:lvl>
    <w:lvl w:ilvl="4" w:tplc="272C39C0">
      <w:start w:val="1"/>
      <w:numFmt w:val="bullet"/>
      <w:lvlText w:val="o"/>
      <w:lvlJc w:val="left"/>
      <w:pPr>
        <w:ind w:left="3600" w:hanging="360"/>
      </w:pPr>
      <w:rPr>
        <w:rFonts w:ascii="Courier New" w:hAnsi="Courier New" w:hint="default"/>
      </w:rPr>
    </w:lvl>
    <w:lvl w:ilvl="5" w:tplc="DBF871F6">
      <w:start w:val="1"/>
      <w:numFmt w:val="bullet"/>
      <w:lvlText w:val=""/>
      <w:lvlJc w:val="left"/>
      <w:pPr>
        <w:ind w:left="4320" w:hanging="360"/>
      </w:pPr>
      <w:rPr>
        <w:rFonts w:ascii="Wingdings" w:hAnsi="Wingdings" w:hint="default"/>
      </w:rPr>
    </w:lvl>
    <w:lvl w:ilvl="6" w:tplc="78EC6852">
      <w:start w:val="1"/>
      <w:numFmt w:val="bullet"/>
      <w:lvlText w:val=""/>
      <w:lvlJc w:val="left"/>
      <w:pPr>
        <w:ind w:left="5040" w:hanging="360"/>
      </w:pPr>
      <w:rPr>
        <w:rFonts w:ascii="Symbol" w:hAnsi="Symbol" w:hint="default"/>
      </w:rPr>
    </w:lvl>
    <w:lvl w:ilvl="7" w:tplc="70CCAAFC">
      <w:start w:val="1"/>
      <w:numFmt w:val="bullet"/>
      <w:lvlText w:val="o"/>
      <w:lvlJc w:val="left"/>
      <w:pPr>
        <w:ind w:left="5760" w:hanging="360"/>
      </w:pPr>
      <w:rPr>
        <w:rFonts w:ascii="Courier New" w:hAnsi="Courier New" w:hint="default"/>
      </w:rPr>
    </w:lvl>
    <w:lvl w:ilvl="8" w:tplc="0166E998">
      <w:start w:val="1"/>
      <w:numFmt w:val="bullet"/>
      <w:lvlText w:val=""/>
      <w:lvlJc w:val="left"/>
      <w:pPr>
        <w:ind w:left="6480" w:hanging="360"/>
      </w:pPr>
      <w:rPr>
        <w:rFonts w:ascii="Wingdings" w:hAnsi="Wingdings" w:hint="default"/>
      </w:rPr>
    </w:lvl>
  </w:abstractNum>
  <w:abstractNum w:abstractNumId="166" w15:restartNumberingAfterBreak="0">
    <w:nsid w:val="60461B71"/>
    <w:multiLevelType w:val="hybridMultilevel"/>
    <w:tmpl w:val="EAEE59C0"/>
    <w:lvl w:ilvl="0" w:tplc="80D02E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19A0D22"/>
    <w:multiLevelType w:val="multilevel"/>
    <w:tmpl w:val="12F0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61C50E2E"/>
    <w:multiLevelType w:val="multilevel"/>
    <w:tmpl w:val="34144722"/>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9" w15:restartNumberingAfterBreak="0">
    <w:nsid w:val="621166C4"/>
    <w:multiLevelType w:val="multilevel"/>
    <w:tmpl w:val="89B6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62466C71"/>
    <w:multiLevelType w:val="multilevel"/>
    <w:tmpl w:val="DF86B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62A9EC85"/>
    <w:multiLevelType w:val="hybridMultilevel"/>
    <w:tmpl w:val="7D606DB8"/>
    <w:lvl w:ilvl="0" w:tplc="87287EDE">
      <w:start w:val="1"/>
      <w:numFmt w:val="lowerLetter"/>
      <w:lvlText w:val="%1)"/>
      <w:lvlJc w:val="left"/>
      <w:pPr>
        <w:ind w:left="720" w:hanging="360"/>
      </w:pPr>
      <w:rPr>
        <w:rFonts w:ascii="Calibri" w:hAnsi="Calibri" w:hint="default"/>
      </w:rPr>
    </w:lvl>
    <w:lvl w:ilvl="1" w:tplc="98F0D270">
      <w:start w:val="1"/>
      <w:numFmt w:val="lowerLetter"/>
      <w:lvlText w:val="%2."/>
      <w:lvlJc w:val="left"/>
      <w:pPr>
        <w:ind w:left="1440" w:hanging="360"/>
      </w:pPr>
    </w:lvl>
    <w:lvl w:ilvl="2" w:tplc="CED441A8">
      <w:start w:val="1"/>
      <w:numFmt w:val="lowerRoman"/>
      <w:lvlText w:val="%3."/>
      <w:lvlJc w:val="right"/>
      <w:pPr>
        <w:ind w:left="2160" w:hanging="180"/>
      </w:pPr>
    </w:lvl>
    <w:lvl w:ilvl="3" w:tplc="2AAE9A22">
      <w:start w:val="1"/>
      <w:numFmt w:val="decimal"/>
      <w:lvlText w:val="%4."/>
      <w:lvlJc w:val="left"/>
      <w:pPr>
        <w:ind w:left="2880" w:hanging="360"/>
      </w:pPr>
    </w:lvl>
    <w:lvl w:ilvl="4" w:tplc="7116B9B8">
      <w:start w:val="1"/>
      <w:numFmt w:val="lowerLetter"/>
      <w:lvlText w:val="%5."/>
      <w:lvlJc w:val="left"/>
      <w:pPr>
        <w:ind w:left="3600" w:hanging="360"/>
      </w:pPr>
    </w:lvl>
    <w:lvl w:ilvl="5" w:tplc="5AA00864">
      <w:start w:val="1"/>
      <w:numFmt w:val="lowerRoman"/>
      <w:lvlText w:val="%6."/>
      <w:lvlJc w:val="right"/>
      <w:pPr>
        <w:ind w:left="4320" w:hanging="180"/>
      </w:pPr>
    </w:lvl>
    <w:lvl w:ilvl="6" w:tplc="5F3AD00C">
      <w:start w:val="1"/>
      <w:numFmt w:val="decimal"/>
      <w:lvlText w:val="%7."/>
      <w:lvlJc w:val="left"/>
      <w:pPr>
        <w:ind w:left="5040" w:hanging="360"/>
      </w:pPr>
    </w:lvl>
    <w:lvl w:ilvl="7" w:tplc="0BC60018">
      <w:start w:val="1"/>
      <w:numFmt w:val="lowerLetter"/>
      <w:lvlText w:val="%8."/>
      <w:lvlJc w:val="left"/>
      <w:pPr>
        <w:ind w:left="5760" w:hanging="360"/>
      </w:pPr>
    </w:lvl>
    <w:lvl w:ilvl="8" w:tplc="0AF2651E">
      <w:start w:val="1"/>
      <w:numFmt w:val="lowerRoman"/>
      <w:lvlText w:val="%9."/>
      <w:lvlJc w:val="right"/>
      <w:pPr>
        <w:ind w:left="6480" w:hanging="180"/>
      </w:pPr>
    </w:lvl>
  </w:abstractNum>
  <w:abstractNum w:abstractNumId="172" w15:restartNumberingAfterBreak="0">
    <w:nsid w:val="630AF9BC"/>
    <w:multiLevelType w:val="hybridMultilevel"/>
    <w:tmpl w:val="003AE99C"/>
    <w:lvl w:ilvl="0" w:tplc="C1929188">
      <w:start w:val="1"/>
      <w:numFmt w:val="lowerLetter"/>
      <w:lvlText w:val="%1)"/>
      <w:lvlJc w:val="left"/>
      <w:pPr>
        <w:ind w:left="720" w:hanging="360"/>
      </w:pPr>
      <w:rPr>
        <w:rFonts w:ascii="Calibri" w:hAnsi="Calibri" w:hint="default"/>
      </w:rPr>
    </w:lvl>
    <w:lvl w:ilvl="1" w:tplc="B1A47EFE">
      <w:start w:val="1"/>
      <w:numFmt w:val="lowerLetter"/>
      <w:lvlText w:val="%2."/>
      <w:lvlJc w:val="left"/>
      <w:pPr>
        <w:ind w:left="1440" w:hanging="360"/>
      </w:pPr>
    </w:lvl>
    <w:lvl w:ilvl="2" w:tplc="69681996">
      <w:start w:val="1"/>
      <w:numFmt w:val="lowerRoman"/>
      <w:lvlText w:val="%3."/>
      <w:lvlJc w:val="right"/>
      <w:pPr>
        <w:ind w:left="2160" w:hanging="180"/>
      </w:pPr>
    </w:lvl>
    <w:lvl w:ilvl="3" w:tplc="F8FC732A">
      <w:start w:val="1"/>
      <w:numFmt w:val="decimal"/>
      <w:lvlText w:val="%4."/>
      <w:lvlJc w:val="left"/>
      <w:pPr>
        <w:ind w:left="2880" w:hanging="360"/>
      </w:pPr>
    </w:lvl>
    <w:lvl w:ilvl="4" w:tplc="7DD48D4A">
      <w:start w:val="1"/>
      <w:numFmt w:val="lowerLetter"/>
      <w:lvlText w:val="%5."/>
      <w:lvlJc w:val="left"/>
      <w:pPr>
        <w:ind w:left="3600" w:hanging="360"/>
      </w:pPr>
    </w:lvl>
    <w:lvl w:ilvl="5" w:tplc="F71C7F26">
      <w:start w:val="1"/>
      <w:numFmt w:val="lowerRoman"/>
      <w:lvlText w:val="%6."/>
      <w:lvlJc w:val="right"/>
      <w:pPr>
        <w:ind w:left="4320" w:hanging="180"/>
      </w:pPr>
    </w:lvl>
    <w:lvl w:ilvl="6" w:tplc="751087EA">
      <w:start w:val="1"/>
      <w:numFmt w:val="decimal"/>
      <w:lvlText w:val="%7."/>
      <w:lvlJc w:val="left"/>
      <w:pPr>
        <w:ind w:left="5040" w:hanging="360"/>
      </w:pPr>
    </w:lvl>
    <w:lvl w:ilvl="7" w:tplc="BC14FDCE">
      <w:start w:val="1"/>
      <w:numFmt w:val="lowerLetter"/>
      <w:lvlText w:val="%8."/>
      <w:lvlJc w:val="left"/>
      <w:pPr>
        <w:ind w:left="5760" w:hanging="360"/>
      </w:pPr>
    </w:lvl>
    <w:lvl w:ilvl="8" w:tplc="57283576">
      <w:start w:val="1"/>
      <w:numFmt w:val="lowerRoman"/>
      <w:lvlText w:val="%9."/>
      <w:lvlJc w:val="right"/>
      <w:pPr>
        <w:ind w:left="6480" w:hanging="180"/>
      </w:pPr>
    </w:lvl>
  </w:abstractNum>
  <w:abstractNum w:abstractNumId="173" w15:restartNumberingAfterBreak="0">
    <w:nsid w:val="63318895"/>
    <w:multiLevelType w:val="hybridMultilevel"/>
    <w:tmpl w:val="01EAC0B2"/>
    <w:lvl w:ilvl="0" w:tplc="E52ECE5E">
      <w:start w:val="1"/>
      <w:numFmt w:val="bullet"/>
      <w:lvlText w:val=""/>
      <w:lvlJc w:val="left"/>
      <w:pPr>
        <w:ind w:left="720" w:hanging="360"/>
      </w:pPr>
      <w:rPr>
        <w:rFonts w:ascii="Symbol" w:hAnsi="Symbol" w:hint="default"/>
      </w:rPr>
    </w:lvl>
    <w:lvl w:ilvl="1" w:tplc="A18E5BE0">
      <w:start w:val="1"/>
      <w:numFmt w:val="bullet"/>
      <w:lvlText w:val="o"/>
      <w:lvlJc w:val="left"/>
      <w:pPr>
        <w:ind w:left="1440" w:hanging="360"/>
      </w:pPr>
      <w:rPr>
        <w:rFonts w:ascii="Courier New" w:hAnsi="Courier New" w:hint="default"/>
      </w:rPr>
    </w:lvl>
    <w:lvl w:ilvl="2" w:tplc="165E90BC">
      <w:start w:val="1"/>
      <w:numFmt w:val="bullet"/>
      <w:lvlText w:val=""/>
      <w:lvlJc w:val="left"/>
      <w:pPr>
        <w:ind w:left="2160" w:hanging="360"/>
      </w:pPr>
      <w:rPr>
        <w:rFonts w:ascii="Wingdings" w:hAnsi="Wingdings" w:hint="default"/>
      </w:rPr>
    </w:lvl>
    <w:lvl w:ilvl="3" w:tplc="05D40062">
      <w:start w:val="1"/>
      <w:numFmt w:val="bullet"/>
      <w:lvlText w:val=""/>
      <w:lvlJc w:val="left"/>
      <w:pPr>
        <w:ind w:left="2880" w:hanging="360"/>
      </w:pPr>
      <w:rPr>
        <w:rFonts w:ascii="Symbol" w:hAnsi="Symbol" w:hint="default"/>
      </w:rPr>
    </w:lvl>
    <w:lvl w:ilvl="4" w:tplc="0E9A7F6E">
      <w:start w:val="1"/>
      <w:numFmt w:val="bullet"/>
      <w:lvlText w:val="o"/>
      <w:lvlJc w:val="left"/>
      <w:pPr>
        <w:ind w:left="3600" w:hanging="360"/>
      </w:pPr>
      <w:rPr>
        <w:rFonts w:ascii="Courier New" w:hAnsi="Courier New" w:hint="default"/>
      </w:rPr>
    </w:lvl>
    <w:lvl w:ilvl="5" w:tplc="2E24A372">
      <w:start w:val="1"/>
      <w:numFmt w:val="bullet"/>
      <w:lvlText w:val=""/>
      <w:lvlJc w:val="left"/>
      <w:pPr>
        <w:ind w:left="4320" w:hanging="360"/>
      </w:pPr>
      <w:rPr>
        <w:rFonts w:ascii="Wingdings" w:hAnsi="Wingdings" w:hint="default"/>
      </w:rPr>
    </w:lvl>
    <w:lvl w:ilvl="6" w:tplc="D4D6914A">
      <w:start w:val="1"/>
      <w:numFmt w:val="bullet"/>
      <w:lvlText w:val=""/>
      <w:lvlJc w:val="left"/>
      <w:pPr>
        <w:ind w:left="5040" w:hanging="360"/>
      </w:pPr>
      <w:rPr>
        <w:rFonts w:ascii="Symbol" w:hAnsi="Symbol" w:hint="default"/>
      </w:rPr>
    </w:lvl>
    <w:lvl w:ilvl="7" w:tplc="58F4F6AA">
      <w:start w:val="1"/>
      <w:numFmt w:val="bullet"/>
      <w:lvlText w:val="o"/>
      <w:lvlJc w:val="left"/>
      <w:pPr>
        <w:ind w:left="5760" w:hanging="360"/>
      </w:pPr>
      <w:rPr>
        <w:rFonts w:ascii="Courier New" w:hAnsi="Courier New" w:hint="default"/>
      </w:rPr>
    </w:lvl>
    <w:lvl w:ilvl="8" w:tplc="A00EBDCA">
      <w:start w:val="1"/>
      <w:numFmt w:val="bullet"/>
      <w:lvlText w:val=""/>
      <w:lvlJc w:val="left"/>
      <w:pPr>
        <w:ind w:left="6480" w:hanging="360"/>
      </w:pPr>
      <w:rPr>
        <w:rFonts w:ascii="Wingdings" w:hAnsi="Wingdings" w:hint="default"/>
      </w:rPr>
    </w:lvl>
  </w:abstractNum>
  <w:abstractNum w:abstractNumId="174" w15:restartNumberingAfterBreak="0">
    <w:nsid w:val="63539D00"/>
    <w:multiLevelType w:val="hybridMultilevel"/>
    <w:tmpl w:val="940648F8"/>
    <w:lvl w:ilvl="0" w:tplc="BF6E777E">
      <w:start w:val="1"/>
      <w:numFmt w:val="lowerLetter"/>
      <w:lvlText w:val="%1)"/>
      <w:lvlJc w:val="left"/>
      <w:pPr>
        <w:ind w:left="720" w:hanging="360"/>
      </w:pPr>
      <w:rPr>
        <w:rFonts w:ascii="Calibri" w:hAnsi="Calibri" w:hint="default"/>
      </w:rPr>
    </w:lvl>
    <w:lvl w:ilvl="1" w:tplc="78362F34">
      <w:start w:val="1"/>
      <w:numFmt w:val="lowerLetter"/>
      <w:lvlText w:val="%2."/>
      <w:lvlJc w:val="left"/>
      <w:pPr>
        <w:ind w:left="1440" w:hanging="360"/>
      </w:pPr>
    </w:lvl>
    <w:lvl w:ilvl="2" w:tplc="64C8C2B2">
      <w:start w:val="1"/>
      <w:numFmt w:val="lowerRoman"/>
      <w:lvlText w:val="%3."/>
      <w:lvlJc w:val="right"/>
      <w:pPr>
        <w:ind w:left="2160" w:hanging="180"/>
      </w:pPr>
    </w:lvl>
    <w:lvl w:ilvl="3" w:tplc="ABEE3BE2">
      <w:start w:val="1"/>
      <w:numFmt w:val="decimal"/>
      <w:lvlText w:val="%4."/>
      <w:lvlJc w:val="left"/>
      <w:pPr>
        <w:ind w:left="2880" w:hanging="360"/>
      </w:pPr>
    </w:lvl>
    <w:lvl w:ilvl="4" w:tplc="C5F83A28">
      <w:start w:val="1"/>
      <w:numFmt w:val="lowerLetter"/>
      <w:lvlText w:val="%5."/>
      <w:lvlJc w:val="left"/>
      <w:pPr>
        <w:ind w:left="3600" w:hanging="360"/>
      </w:pPr>
    </w:lvl>
    <w:lvl w:ilvl="5" w:tplc="6C44D832">
      <w:start w:val="1"/>
      <w:numFmt w:val="lowerRoman"/>
      <w:lvlText w:val="%6."/>
      <w:lvlJc w:val="right"/>
      <w:pPr>
        <w:ind w:left="4320" w:hanging="180"/>
      </w:pPr>
    </w:lvl>
    <w:lvl w:ilvl="6" w:tplc="72A24CD2">
      <w:start w:val="1"/>
      <w:numFmt w:val="decimal"/>
      <w:lvlText w:val="%7."/>
      <w:lvlJc w:val="left"/>
      <w:pPr>
        <w:ind w:left="5040" w:hanging="360"/>
      </w:pPr>
    </w:lvl>
    <w:lvl w:ilvl="7" w:tplc="7CC03FA0">
      <w:start w:val="1"/>
      <w:numFmt w:val="lowerLetter"/>
      <w:lvlText w:val="%8."/>
      <w:lvlJc w:val="left"/>
      <w:pPr>
        <w:ind w:left="5760" w:hanging="360"/>
      </w:pPr>
    </w:lvl>
    <w:lvl w:ilvl="8" w:tplc="4A42352E">
      <w:start w:val="1"/>
      <w:numFmt w:val="lowerRoman"/>
      <w:lvlText w:val="%9."/>
      <w:lvlJc w:val="right"/>
      <w:pPr>
        <w:ind w:left="6480" w:hanging="180"/>
      </w:pPr>
    </w:lvl>
  </w:abstractNum>
  <w:abstractNum w:abstractNumId="175" w15:restartNumberingAfterBreak="0">
    <w:nsid w:val="64C06CE7"/>
    <w:multiLevelType w:val="multilevel"/>
    <w:tmpl w:val="60A63F1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6" w15:restartNumberingAfterBreak="0">
    <w:nsid w:val="65D3DE04"/>
    <w:multiLevelType w:val="hybridMultilevel"/>
    <w:tmpl w:val="88988F52"/>
    <w:lvl w:ilvl="0" w:tplc="B68CB998">
      <w:start w:val="1"/>
      <w:numFmt w:val="bullet"/>
      <w:lvlText w:val=""/>
      <w:lvlJc w:val="left"/>
      <w:pPr>
        <w:ind w:left="720" w:hanging="360"/>
      </w:pPr>
      <w:rPr>
        <w:rFonts w:ascii="Symbol" w:hAnsi="Symbol" w:hint="default"/>
      </w:rPr>
    </w:lvl>
    <w:lvl w:ilvl="1" w:tplc="7CB47B20">
      <w:start w:val="1"/>
      <w:numFmt w:val="bullet"/>
      <w:lvlText w:val="o"/>
      <w:lvlJc w:val="left"/>
      <w:pPr>
        <w:ind w:left="1440" w:hanging="360"/>
      </w:pPr>
      <w:rPr>
        <w:rFonts w:ascii="Courier New" w:hAnsi="Courier New" w:hint="default"/>
      </w:rPr>
    </w:lvl>
    <w:lvl w:ilvl="2" w:tplc="DF22A4D8">
      <w:start w:val="1"/>
      <w:numFmt w:val="bullet"/>
      <w:lvlText w:val=""/>
      <w:lvlJc w:val="left"/>
      <w:pPr>
        <w:ind w:left="2160" w:hanging="360"/>
      </w:pPr>
      <w:rPr>
        <w:rFonts w:ascii="Wingdings" w:hAnsi="Wingdings" w:hint="default"/>
      </w:rPr>
    </w:lvl>
    <w:lvl w:ilvl="3" w:tplc="5E4023CE">
      <w:start w:val="1"/>
      <w:numFmt w:val="bullet"/>
      <w:lvlText w:val=""/>
      <w:lvlJc w:val="left"/>
      <w:pPr>
        <w:ind w:left="2880" w:hanging="360"/>
      </w:pPr>
      <w:rPr>
        <w:rFonts w:ascii="Symbol" w:hAnsi="Symbol" w:hint="default"/>
      </w:rPr>
    </w:lvl>
    <w:lvl w:ilvl="4" w:tplc="DBF84F6A">
      <w:start w:val="1"/>
      <w:numFmt w:val="bullet"/>
      <w:lvlText w:val="o"/>
      <w:lvlJc w:val="left"/>
      <w:pPr>
        <w:ind w:left="3600" w:hanging="360"/>
      </w:pPr>
      <w:rPr>
        <w:rFonts w:ascii="Courier New" w:hAnsi="Courier New" w:hint="default"/>
      </w:rPr>
    </w:lvl>
    <w:lvl w:ilvl="5" w:tplc="EE94673C">
      <w:start w:val="1"/>
      <w:numFmt w:val="bullet"/>
      <w:lvlText w:val=""/>
      <w:lvlJc w:val="left"/>
      <w:pPr>
        <w:ind w:left="4320" w:hanging="360"/>
      </w:pPr>
      <w:rPr>
        <w:rFonts w:ascii="Wingdings" w:hAnsi="Wingdings" w:hint="default"/>
      </w:rPr>
    </w:lvl>
    <w:lvl w:ilvl="6" w:tplc="0896BD14">
      <w:start w:val="1"/>
      <w:numFmt w:val="bullet"/>
      <w:lvlText w:val=""/>
      <w:lvlJc w:val="left"/>
      <w:pPr>
        <w:ind w:left="5040" w:hanging="360"/>
      </w:pPr>
      <w:rPr>
        <w:rFonts w:ascii="Symbol" w:hAnsi="Symbol" w:hint="default"/>
      </w:rPr>
    </w:lvl>
    <w:lvl w:ilvl="7" w:tplc="538A6796">
      <w:start w:val="1"/>
      <w:numFmt w:val="bullet"/>
      <w:lvlText w:val="o"/>
      <w:lvlJc w:val="left"/>
      <w:pPr>
        <w:ind w:left="5760" w:hanging="360"/>
      </w:pPr>
      <w:rPr>
        <w:rFonts w:ascii="Courier New" w:hAnsi="Courier New" w:hint="default"/>
      </w:rPr>
    </w:lvl>
    <w:lvl w:ilvl="8" w:tplc="598CB442">
      <w:start w:val="1"/>
      <w:numFmt w:val="bullet"/>
      <w:lvlText w:val=""/>
      <w:lvlJc w:val="left"/>
      <w:pPr>
        <w:ind w:left="6480" w:hanging="360"/>
      </w:pPr>
      <w:rPr>
        <w:rFonts w:ascii="Wingdings" w:hAnsi="Wingdings" w:hint="default"/>
      </w:rPr>
    </w:lvl>
  </w:abstractNum>
  <w:abstractNum w:abstractNumId="177" w15:restartNumberingAfterBreak="0">
    <w:nsid w:val="6679DA41"/>
    <w:multiLevelType w:val="hybridMultilevel"/>
    <w:tmpl w:val="5AD61AE4"/>
    <w:lvl w:ilvl="0" w:tplc="1BC81B96">
      <w:start w:val="1"/>
      <w:numFmt w:val="lowerLetter"/>
      <w:lvlText w:val="%1)"/>
      <w:lvlJc w:val="left"/>
      <w:pPr>
        <w:ind w:left="720" w:hanging="360"/>
      </w:pPr>
      <w:rPr>
        <w:rFonts w:ascii="Calibri" w:hAnsi="Calibri" w:hint="default"/>
      </w:rPr>
    </w:lvl>
    <w:lvl w:ilvl="1" w:tplc="A8AC4E82">
      <w:start w:val="1"/>
      <w:numFmt w:val="lowerLetter"/>
      <w:lvlText w:val="%2."/>
      <w:lvlJc w:val="left"/>
      <w:pPr>
        <w:ind w:left="1440" w:hanging="360"/>
      </w:pPr>
    </w:lvl>
    <w:lvl w:ilvl="2" w:tplc="4DA4EBFA">
      <w:start w:val="1"/>
      <w:numFmt w:val="lowerRoman"/>
      <w:lvlText w:val="%3."/>
      <w:lvlJc w:val="right"/>
      <w:pPr>
        <w:ind w:left="2160" w:hanging="180"/>
      </w:pPr>
    </w:lvl>
    <w:lvl w:ilvl="3" w:tplc="90544E54">
      <w:start w:val="1"/>
      <w:numFmt w:val="decimal"/>
      <w:lvlText w:val="%4."/>
      <w:lvlJc w:val="left"/>
      <w:pPr>
        <w:ind w:left="2880" w:hanging="360"/>
      </w:pPr>
    </w:lvl>
    <w:lvl w:ilvl="4" w:tplc="752EC1F6">
      <w:start w:val="1"/>
      <w:numFmt w:val="lowerLetter"/>
      <w:lvlText w:val="%5."/>
      <w:lvlJc w:val="left"/>
      <w:pPr>
        <w:ind w:left="3600" w:hanging="360"/>
      </w:pPr>
    </w:lvl>
    <w:lvl w:ilvl="5" w:tplc="950C8858">
      <w:start w:val="1"/>
      <w:numFmt w:val="lowerRoman"/>
      <w:lvlText w:val="%6."/>
      <w:lvlJc w:val="right"/>
      <w:pPr>
        <w:ind w:left="4320" w:hanging="180"/>
      </w:pPr>
    </w:lvl>
    <w:lvl w:ilvl="6" w:tplc="41804D72">
      <w:start w:val="1"/>
      <w:numFmt w:val="decimal"/>
      <w:lvlText w:val="%7."/>
      <w:lvlJc w:val="left"/>
      <w:pPr>
        <w:ind w:left="5040" w:hanging="360"/>
      </w:pPr>
    </w:lvl>
    <w:lvl w:ilvl="7" w:tplc="7A489A6E">
      <w:start w:val="1"/>
      <w:numFmt w:val="lowerLetter"/>
      <w:lvlText w:val="%8."/>
      <w:lvlJc w:val="left"/>
      <w:pPr>
        <w:ind w:left="5760" w:hanging="360"/>
      </w:pPr>
    </w:lvl>
    <w:lvl w:ilvl="8" w:tplc="E28A819E">
      <w:start w:val="1"/>
      <w:numFmt w:val="lowerRoman"/>
      <w:lvlText w:val="%9."/>
      <w:lvlJc w:val="right"/>
      <w:pPr>
        <w:ind w:left="6480" w:hanging="180"/>
      </w:pPr>
    </w:lvl>
  </w:abstractNum>
  <w:abstractNum w:abstractNumId="178" w15:restartNumberingAfterBreak="0">
    <w:nsid w:val="66B87ACD"/>
    <w:multiLevelType w:val="hybridMultilevel"/>
    <w:tmpl w:val="BD448BAE"/>
    <w:lvl w:ilvl="0" w:tplc="4C20F7F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73C2A35"/>
    <w:multiLevelType w:val="multilevel"/>
    <w:tmpl w:val="E744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673F1733"/>
    <w:multiLevelType w:val="hybridMultilevel"/>
    <w:tmpl w:val="B9208CBE"/>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81" w15:restartNumberingAfterBreak="0">
    <w:nsid w:val="67E21728"/>
    <w:multiLevelType w:val="hybridMultilevel"/>
    <w:tmpl w:val="27DC764C"/>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182" w15:restartNumberingAfterBreak="0">
    <w:nsid w:val="67F03FCD"/>
    <w:multiLevelType w:val="hybridMultilevel"/>
    <w:tmpl w:val="9C8EE46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3" w15:restartNumberingAfterBreak="0">
    <w:nsid w:val="67F43BC9"/>
    <w:multiLevelType w:val="multilevel"/>
    <w:tmpl w:val="804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687803F8"/>
    <w:multiLevelType w:val="multilevel"/>
    <w:tmpl w:val="D3B0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692E8546"/>
    <w:multiLevelType w:val="hybridMultilevel"/>
    <w:tmpl w:val="C68A0F16"/>
    <w:lvl w:ilvl="0" w:tplc="04A4761C">
      <w:start w:val="1"/>
      <w:numFmt w:val="bullet"/>
      <w:lvlText w:val=""/>
      <w:lvlJc w:val="left"/>
      <w:pPr>
        <w:ind w:left="720" w:hanging="360"/>
      </w:pPr>
      <w:rPr>
        <w:rFonts w:ascii="Symbol" w:hAnsi="Symbol" w:hint="default"/>
      </w:rPr>
    </w:lvl>
    <w:lvl w:ilvl="1" w:tplc="6BB0BA9E">
      <w:start w:val="1"/>
      <w:numFmt w:val="bullet"/>
      <w:lvlText w:val="o"/>
      <w:lvlJc w:val="left"/>
      <w:pPr>
        <w:ind w:left="1440" w:hanging="360"/>
      </w:pPr>
      <w:rPr>
        <w:rFonts w:ascii="Courier New" w:hAnsi="Courier New" w:hint="default"/>
      </w:rPr>
    </w:lvl>
    <w:lvl w:ilvl="2" w:tplc="BFFA8A84">
      <w:start w:val="1"/>
      <w:numFmt w:val="bullet"/>
      <w:lvlText w:val=""/>
      <w:lvlJc w:val="left"/>
      <w:pPr>
        <w:ind w:left="2160" w:hanging="360"/>
      </w:pPr>
      <w:rPr>
        <w:rFonts w:ascii="Wingdings" w:hAnsi="Wingdings" w:hint="default"/>
      </w:rPr>
    </w:lvl>
    <w:lvl w:ilvl="3" w:tplc="8EA6F3DC">
      <w:start w:val="1"/>
      <w:numFmt w:val="bullet"/>
      <w:lvlText w:val=""/>
      <w:lvlJc w:val="left"/>
      <w:pPr>
        <w:ind w:left="2880" w:hanging="360"/>
      </w:pPr>
      <w:rPr>
        <w:rFonts w:ascii="Symbol" w:hAnsi="Symbol" w:hint="default"/>
      </w:rPr>
    </w:lvl>
    <w:lvl w:ilvl="4" w:tplc="C6C6521C">
      <w:start w:val="1"/>
      <w:numFmt w:val="bullet"/>
      <w:lvlText w:val="o"/>
      <w:lvlJc w:val="left"/>
      <w:pPr>
        <w:ind w:left="3600" w:hanging="360"/>
      </w:pPr>
      <w:rPr>
        <w:rFonts w:ascii="Courier New" w:hAnsi="Courier New" w:hint="default"/>
      </w:rPr>
    </w:lvl>
    <w:lvl w:ilvl="5" w:tplc="752A3EAA">
      <w:start w:val="1"/>
      <w:numFmt w:val="bullet"/>
      <w:lvlText w:val=""/>
      <w:lvlJc w:val="left"/>
      <w:pPr>
        <w:ind w:left="4320" w:hanging="360"/>
      </w:pPr>
      <w:rPr>
        <w:rFonts w:ascii="Wingdings" w:hAnsi="Wingdings" w:hint="default"/>
      </w:rPr>
    </w:lvl>
    <w:lvl w:ilvl="6" w:tplc="55425708">
      <w:start w:val="1"/>
      <w:numFmt w:val="bullet"/>
      <w:lvlText w:val=""/>
      <w:lvlJc w:val="left"/>
      <w:pPr>
        <w:ind w:left="5040" w:hanging="360"/>
      </w:pPr>
      <w:rPr>
        <w:rFonts w:ascii="Symbol" w:hAnsi="Symbol" w:hint="default"/>
      </w:rPr>
    </w:lvl>
    <w:lvl w:ilvl="7" w:tplc="356CCF7A">
      <w:start w:val="1"/>
      <w:numFmt w:val="bullet"/>
      <w:lvlText w:val="o"/>
      <w:lvlJc w:val="left"/>
      <w:pPr>
        <w:ind w:left="5760" w:hanging="360"/>
      </w:pPr>
      <w:rPr>
        <w:rFonts w:ascii="Courier New" w:hAnsi="Courier New" w:hint="default"/>
      </w:rPr>
    </w:lvl>
    <w:lvl w:ilvl="8" w:tplc="1C346FB0">
      <w:start w:val="1"/>
      <w:numFmt w:val="bullet"/>
      <w:lvlText w:val=""/>
      <w:lvlJc w:val="left"/>
      <w:pPr>
        <w:ind w:left="6480" w:hanging="360"/>
      </w:pPr>
      <w:rPr>
        <w:rFonts w:ascii="Wingdings" w:hAnsi="Wingdings" w:hint="default"/>
      </w:rPr>
    </w:lvl>
  </w:abstractNum>
  <w:abstractNum w:abstractNumId="186" w15:restartNumberingAfterBreak="0">
    <w:nsid w:val="698BB707"/>
    <w:multiLevelType w:val="hybridMultilevel"/>
    <w:tmpl w:val="56B02A9E"/>
    <w:lvl w:ilvl="0" w:tplc="66123E00">
      <w:start w:val="1"/>
      <w:numFmt w:val="lowerLetter"/>
      <w:lvlText w:val="%1)"/>
      <w:lvlJc w:val="left"/>
      <w:pPr>
        <w:ind w:left="720" w:hanging="360"/>
      </w:pPr>
      <w:rPr>
        <w:rFonts w:ascii="Calibri" w:hAnsi="Calibri" w:hint="default"/>
      </w:rPr>
    </w:lvl>
    <w:lvl w:ilvl="1" w:tplc="E4DA24E8">
      <w:start w:val="1"/>
      <w:numFmt w:val="lowerLetter"/>
      <w:lvlText w:val="%2."/>
      <w:lvlJc w:val="left"/>
      <w:pPr>
        <w:ind w:left="1440" w:hanging="360"/>
      </w:pPr>
    </w:lvl>
    <w:lvl w:ilvl="2" w:tplc="56268066">
      <w:start w:val="1"/>
      <w:numFmt w:val="lowerRoman"/>
      <w:lvlText w:val="%3."/>
      <w:lvlJc w:val="right"/>
      <w:pPr>
        <w:ind w:left="2160" w:hanging="180"/>
      </w:pPr>
    </w:lvl>
    <w:lvl w:ilvl="3" w:tplc="3F260BB2">
      <w:start w:val="1"/>
      <w:numFmt w:val="decimal"/>
      <w:lvlText w:val="%4."/>
      <w:lvlJc w:val="left"/>
      <w:pPr>
        <w:ind w:left="2880" w:hanging="360"/>
      </w:pPr>
    </w:lvl>
    <w:lvl w:ilvl="4" w:tplc="0A40A10E">
      <w:start w:val="1"/>
      <w:numFmt w:val="lowerLetter"/>
      <w:lvlText w:val="%5."/>
      <w:lvlJc w:val="left"/>
      <w:pPr>
        <w:ind w:left="3600" w:hanging="360"/>
      </w:pPr>
    </w:lvl>
    <w:lvl w:ilvl="5" w:tplc="236AE248">
      <w:start w:val="1"/>
      <w:numFmt w:val="lowerRoman"/>
      <w:lvlText w:val="%6."/>
      <w:lvlJc w:val="right"/>
      <w:pPr>
        <w:ind w:left="4320" w:hanging="180"/>
      </w:pPr>
    </w:lvl>
    <w:lvl w:ilvl="6" w:tplc="63868B7E">
      <w:start w:val="1"/>
      <w:numFmt w:val="decimal"/>
      <w:lvlText w:val="%7."/>
      <w:lvlJc w:val="left"/>
      <w:pPr>
        <w:ind w:left="5040" w:hanging="360"/>
      </w:pPr>
    </w:lvl>
    <w:lvl w:ilvl="7" w:tplc="D5D85022">
      <w:start w:val="1"/>
      <w:numFmt w:val="lowerLetter"/>
      <w:lvlText w:val="%8."/>
      <w:lvlJc w:val="left"/>
      <w:pPr>
        <w:ind w:left="5760" w:hanging="360"/>
      </w:pPr>
    </w:lvl>
    <w:lvl w:ilvl="8" w:tplc="7F5086F8">
      <w:start w:val="1"/>
      <w:numFmt w:val="lowerRoman"/>
      <w:lvlText w:val="%9."/>
      <w:lvlJc w:val="right"/>
      <w:pPr>
        <w:ind w:left="6480" w:hanging="180"/>
      </w:pPr>
    </w:lvl>
  </w:abstractNum>
  <w:abstractNum w:abstractNumId="187" w15:restartNumberingAfterBreak="0">
    <w:nsid w:val="69970B61"/>
    <w:multiLevelType w:val="multilevel"/>
    <w:tmpl w:val="6928A3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8" w15:restartNumberingAfterBreak="0">
    <w:nsid w:val="69B46BDC"/>
    <w:multiLevelType w:val="hybridMultilevel"/>
    <w:tmpl w:val="6356594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9" w15:restartNumberingAfterBreak="0">
    <w:nsid w:val="69CF6F84"/>
    <w:multiLevelType w:val="multilevel"/>
    <w:tmpl w:val="E576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69DD7E9B"/>
    <w:multiLevelType w:val="hybridMultilevel"/>
    <w:tmpl w:val="014638C2"/>
    <w:lvl w:ilvl="0" w:tplc="0415000F">
      <w:start w:val="1"/>
      <w:numFmt w:val="decimal"/>
      <w:lvlText w:val="%1."/>
      <w:lvlJc w:val="left"/>
      <w:pPr>
        <w:ind w:left="535" w:hanging="360"/>
      </w:pPr>
    </w:lvl>
    <w:lvl w:ilvl="1" w:tplc="04150019" w:tentative="1">
      <w:start w:val="1"/>
      <w:numFmt w:val="lowerLetter"/>
      <w:lvlText w:val="%2."/>
      <w:lvlJc w:val="left"/>
      <w:pPr>
        <w:ind w:left="1255" w:hanging="360"/>
      </w:pPr>
    </w:lvl>
    <w:lvl w:ilvl="2" w:tplc="0415001B" w:tentative="1">
      <w:start w:val="1"/>
      <w:numFmt w:val="lowerRoman"/>
      <w:lvlText w:val="%3."/>
      <w:lvlJc w:val="right"/>
      <w:pPr>
        <w:ind w:left="1975" w:hanging="180"/>
      </w:pPr>
    </w:lvl>
    <w:lvl w:ilvl="3" w:tplc="0415000F" w:tentative="1">
      <w:start w:val="1"/>
      <w:numFmt w:val="decimal"/>
      <w:lvlText w:val="%4."/>
      <w:lvlJc w:val="left"/>
      <w:pPr>
        <w:ind w:left="2695" w:hanging="360"/>
      </w:pPr>
    </w:lvl>
    <w:lvl w:ilvl="4" w:tplc="04150019" w:tentative="1">
      <w:start w:val="1"/>
      <w:numFmt w:val="lowerLetter"/>
      <w:lvlText w:val="%5."/>
      <w:lvlJc w:val="left"/>
      <w:pPr>
        <w:ind w:left="3415" w:hanging="360"/>
      </w:pPr>
    </w:lvl>
    <w:lvl w:ilvl="5" w:tplc="0415001B" w:tentative="1">
      <w:start w:val="1"/>
      <w:numFmt w:val="lowerRoman"/>
      <w:lvlText w:val="%6."/>
      <w:lvlJc w:val="right"/>
      <w:pPr>
        <w:ind w:left="4135" w:hanging="180"/>
      </w:pPr>
    </w:lvl>
    <w:lvl w:ilvl="6" w:tplc="0415000F" w:tentative="1">
      <w:start w:val="1"/>
      <w:numFmt w:val="decimal"/>
      <w:lvlText w:val="%7."/>
      <w:lvlJc w:val="left"/>
      <w:pPr>
        <w:ind w:left="4855" w:hanging="360"/>
      </w:pPr>
    </w:lvl>
    <w:lvl w:ilvl="7" w:tplc="04150019" w:tentative="1">
      <w:start w:val="1"/>
      <w:numFmt w:val="lowerLetter"/>
      <w:lvlText w:val="%8."/>
      <w:lvlJc w:val="left"/>
      <w:pPr>
        <w:ind w:left="5575" w:hanging="360"/>
      </w:pPr>
    </w:lvl>
    <w:lvl w:ilvl="8" w:tplc="0415001B" w:tentative="1">
      <w:start w:val="1"/>
      <w:numFmt w:val="lowerRoman"/>
      <w:lvlText w:val="%9."/>
      <w:lvlJc w:val="right"/>
      <w:pPr>
        <w:ind w:left="6295" w:hanging="180"/>
      </w:pPr>
    </w:lvl>
  </w:abstractNum>
  <w:abstractNum w:abstractNumId="191" w15:restartNumberingAfterBreak="0">
    <w:nsid w:val="69E498CB"/>
    <w:multiLevelType w:val="hybridMultilevel"/>
    <w:tmpl w:val="76FE5424"/>
    <w:lvl w:ilvl="0" w:tplc="81785E96">
      <w:start w:val="1"/>
      <w:numFmt w:val="lowerLetter"/>
      <w:lvlText w:val="%1)"/>
      <w:lvlJc w:val="left"/>
      <w:pPr>
        <w:ind w:left="720" w:hanging="360"/>
      </w:pPr>
      <w:rPr>
        <w:rFonts w:ascii="Calibri" w:hAnsi="Calibri" w:hint="default"/>
      </w:rPr>
    </w:lvl>
    <w:lvl w:ilvl="1" w:tplc="02363F9C">
      <w:start w:val="1"/>
      <w:numFmt w:val="lowerLetter"/>
      <w:lvlText w:val="%2."/>
      <w:lvlJc w:val="left"/>
      <w:pPr>
        <w:ind w:left="1440" w:hanging="360"/>
      </w:pPr>
    </w:lvl>
    <w:lvl w:ilvl="2" w:tplc="9670CF10">
      <w:start w:val="1"/>
      <w:numFmt w:val="lowerRoman"/>
      <w:lvlText w:val="%3."/>
      <w:lvlJc w:val="right"/>
      <w:pPr>
        <w:ind w:left="2160" w:hanging="180"/>
      </w:pPr>
    </w:lvl>
    <w:lvl w:ilvl="3" w:tplc="259C5F7A">
      <w:start w:val="1"/>
      <w:numFmt w:val="decimal"/>
      <w:lvlText w:val="%4."/>
      <w:lvlJc w:val="left"/>
      <w:pPr>
        <w:ind w:left="2880" w:hanging="360"/>
      </w:pPr>
    </w:lvl>
    <w:lvl w:ilvl="4" w:tplc="32E4D5D8">
      <w:start w:val="1"/>
      <w:numFmt w:val="lowerLetter"/>
      <w:lvlText w:val="%5."/>
      <w:lvlJc w:val="left"/>
      <w:pPr>
        <w:ind w:left="3600" w:hanging="360"/>
      </w:pPr>
    </w:lvl>
    <w:lvl w:ilvl="5" w:tplc="46242E1A">
      <w:start w:val="1"/>
      <w:numFmt w:val="lowerRoman"/>
      <w:lvlText w:val="%6."/>
      <w:lvlJc w:val="right"/>
      <w:pPr>
        <w:ind w:left="4320" w:hanging="180"/>
      </w:pPr>
    </w:lvl>
    <w:lvl w:ilvl="6" w:tplc="F568534E">
      <w:start w:val="1"/>
      <w:numFmt w:val="decimal"/>
      <w:lvlText w:val="%7."/>
      <w:lvlJc w:val="left"/>
      <w:pPr>
        <w:ind w:left="5040" w:hanging="360"/>
      </w:pPr>
    </w:lvl>
    <w:lvl w:ilvl="7" w:tplc="522232B8">
      <w:start w:val="1"/>
      <w:numFmt w:val="lowerLetter"/>
      <w:lvlText w:val="%8."/>
      <w:lvlJc w:val="left"/>
      <w:pPr>
        <w:ind w:left="5760" w:hanging="360"/>
      </w:pPr>
    </w:lvl>
    <w:lvl w:ilvl="8" w:tplc="209A1D06">
      <w:start w:val="1"/>
      <w:numFmt w:val="lowerRoman"/>
      <w:lvlText w:val="%9."/>
      <w:lvlJc w:val="right"/>
      <w:pPr>
        <w:ind w:left="6480" w:hanging="180"/>
      </w:pPr>
    </w:lvl>
  </w:abstractNum>
  <w:abstractNum w:abstractNumId="192" w15:restartNumberingAfterBreak="0">
    <w:nsid w:val="6A03405B"/>
    <w:multiLevelType w:val="hybridMultilevel"/>
    <w:tmpl w:val="ADA8B3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6D7A3DDF"/>
    <w:multiLevelType w:val="multilevel"/>
    <w:tmpl w:val="C82E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6D80E312"/>
    <w:multiLevelType w:val="hybridMultilevel"/>
    <w:tmpl w:val="C1904514"/>
    <w:lvl w:ilvl="0" w:tplc="8B0859F4">
      <w:start w:val="1"/>
      <w:numFmt w:val="decimal"/>
      <w:lvlText w:val="%1."/>
      <w:lvlJc w:val="left"/>
      <w:pPr>
        <w:ind w:left="720" w:hanging="360"/>
      </w:pPr>
    </w:lvl>
    <w:lvl w:ilvl="1" w:tplc="5754A196">
      <w:start w:val="1"/>
      <w:numFmt w:val="lowerLetter"/>
      <w:lvlText w:val="%2."/>
      <w:lvlJc w:val="left"/>
      <w:pPr>
        <w:ind w:left="1440" w:hanging="360"/>
      </w:pPr>
    </w:lvl>
    <w:lvl w:ilvl="2" w:tplc="986AACA2">
      <w:start w:val="1"/>
      <w:numFmt w:val="lowerRoman"/>
      <w:lvlText w:val="%3."/>
      <w:lvlJc w:val="right"/>
      <w:pPr>
        <w:ind w:left="2160" w:hanging="180"/>
      </w:pPr>
    </w:lvl>
    <w:lvl w:ilvl="3" w:tplc="4656D3EA">
      <w:start w:val="1"/>
      <w:numFmt w:val="decimal"/>
      <w:lvlText w:val="%4."/>
      <w:lvlJc w:val="left"/>
      <w:pPr>
        <w:ind w:left="2880" w:hanging="360"/>
      </w:pPr>
    </w:lvl>
    <w:lvl w:ilvl="4" w:tplc="6D34CBC0">
      <w:start w:val="1"/>
      <w:numFmt w:val="lowerLetter"/>
      <w:lvlText w:val="%5)"/>
      <w:lvlJc w:val="left"/>
      <w:pPr>
        <w:ind w:left="1440" w:hanging="363"/>
      </w:pPr>
      <w:rPr>
        <w:rFonts w:ascii="Calibri" w:hAnsi="Calibri" w:hint="default"/>
      </w:rPr>
    </w:lvl>
    <w:lvl w:ilvl="5" w:tplc="2E0E1AD4">
      <w:start w:val="1"/>
      <w:numFmt w:val="lowerRoman"/>
      <w:lvlText w:val="%6."/>
      <w:lvlJc w:val="right"/>
      <w:pPr>
        <w:ind w:left="4320" w:hanging="180"/>
      </w:pPr>
    </w:lvl>
    <w:lvl w:ilvl="6" w:tplc="AE405142">
      <w:start w:val="1"/>
      <w:numFmt w:val="decimal"/>
      <w:lvlText w:val="%7."/>
      <w:lvlJc w:val="left"/>
      <w:pPr>
        <w:ind w:left="5040" w:hanging="360"/>
      </w:pPr>
    </w:lvl>
    <w:lvl w:ilvl="7" w:tplc="E5FEE8B4">
      <w:start w:val="1"/>
      <w:numFmt w:val="lowerLetter"/>
      <w:lvlText w:val="%8."/>
      <w:lvlJc w:val="left"/>
      <w:pPr>
        <w:ind w:left="5760" w:hanging="360"/>
      </w:pPr>
    </w:lvl>
    <w:lvl w:ilvl="8" w:tplc="F99EE078">
      <w:start w:val="1"/>
      <w:numFmt w:val="lowerRoman"/>
      <w:lvlText w:val="%9."/>
      <w:lvlJc w:val="right"/>
      <w:pPr>
        <w:ind w:left="6480" w:hanging="180"/>
      </w:pPr>
    </w:lvl>
  </w:abstractNum>
  <w:abstractNum w:abstractNumId="195" w15:restartNumberingAfterBreak="0">
    <w:nsid w:val="6E11DA77"/>
    <w:multiLevelType w:val="hybridMultilevel"/>
    <w:tmpl w:val="0694DB30"/>
    <w:lvl w:ilvl="0" w:tplc="4FACFD94">
      <w:start w:val="1"/>
      <w:numFmt w:val="bullet"/>
      <w:lvlText w:val=""/>
      <w:lvlJc w:val="left"/>
      <w:pPr>
        <w:ind w:left="720" w:hanging="360"/>
      </w:pPr>
      <w:rPr>
        <w:rFonts w:ascii="Symbol" w:hAnsi="Symbol" w:hint="default"/>
      </w:rPr>
    </w:lvl>
    <w:lvl w:ilvl="1" w:tplc="9EC4676A">
      <w:start w:val="1"/>
      <w:numFmt w:val="bullet"/>
      <w:lvlText w:val="o"/>
      <w:lvlJc w:val="left"/>
      <w:pPr>
        <w:ind w:left="1440" w:hanging="360"/>
      </w:pPr>
      <w:rPr>
        <w:rFonts w:ascii="Courier New" w:hAnsi="Courier New" w:hint="default"/>
      </w:rPr>
    </w:lvl>
    <w:lvl w:ilvl="2" w:tplc="A5E4C66A">
      <w:start w:val="1"/>
      <w:numFmt w:val="bullet"/>
      <w:lvlText w:val=""/>
      <w:lvlJc w:val="left"/>
      <w:pPr>
        <w:ind w:left="2160" w:hanging="360"/>
      </w:pPr>
      <w:rPr>
        <w:rFonts w:ascii="Wingdings" w:hAnsi="Wingdings" w:hint="default"/>
      </w:rPr>
    </w:lvl>
    <w:lvl w:ilvl="3" w:tplc="4F7CD516">
      <w:start w:val="1"/>
      <w:numFmt w:val="bullet"/>
      <w:lvlText w:val=""/>
      <w:lvlJc w:val="left"/>
      <w:pPr>
        <w:ind w:left="2880" w:hanging="360"/>
      </w:pPr>
      <w:rPr>
        <w:rFonts w:ascii="Symbol" w:hAnsi="Symbol" w:hint="default"/>
      </w:rPr>
    </w:lvl>
    <w:lvl w:ilvl="4" w:tplc="2BCEE20E">
      <w:start w:val="1"/>
      <w:numFmt w:val="bullet"/>
      <w:lvlText w:val="o"/>
      <w:lvlJc w:val="left"/>
      <w:pPr>
        <w:ind w:left="3600" w:hanging="360"/>
      </w:pPr>
      <w:rPr>
        <w:rFonts w:ascii="Courier New" w:hAnsi="Courier New" w:hint="default"/>
      </w:rPr>
    </w:lvl>
    <w:lvl w:ilvl="5" w:tplc="F806889C">
      <w:start w:val="1"/>
      <w:numFmt w:val="bullet"/>
      <w:lvlText w:val=""/>
      <w:lvlJc w:val="left"/>
      <w:pPr>
        <w:ind w:left="4320" w:hanging="360"/>
      </w:pPr>
      <w:rPr>
        <w:rFonts w:ascii="Wingdings" w:hAnsi="Wingdings" w:hint="default"/>
      </w:rPr>
    </w:lvl>
    <w:lvl w:ilvl="6" w:tplc="5C3E4252">
      <w:start w:val="1"/>
      <w:numFmt w:val="bullet"/>
      <w:lvlText w:val=""/>
      <w:lvlJc w:val="left"/>
      <w:pPr>
        <w:ind w:left="5040" w:hanging="360"/>
      </w:pPr>
      <w:rPr>
        <w:rFonts w:ascii="Symbol" w:hAnsi="Symbol" w:hint="default"/>
      </w:rPr>
    </w:lvl>
    <w:lvl w:ilvl="7" w:tplc="96D25DD4">
      <w:start w:val="1"/>
      <w:numFmt w:val="bullet"/>
      <w:lvlText w:val="o"/>
      <w:lvlJc w:val="left"/>
      <w:pPr>
        <w:ind w:left="5760" w:hanging="360"/>
      </w:pPr>
      <w:rPr>
        <w:rFonts w:ascii="Courier New" w:hAnsi="Courier New" w:hint="default"/>
      </w:rPr>
    </w:lvl>
    <w:lvl w:ilvl="8" w:tplc="E20806B0">
      <w:start w:val="1"/>
      <w:numFmt w:val="bullet"/>
      <w:lvlText w:val=""/>
      <w:lvlJc w:val="left"/>
      <w:pPr>
        <w:ind w:left="6480" w:hanging="360"/>
      </w:pPr>
      <w:rPr>
        <w:rFonts w:ascii="Wingdings" w:hAnsi="Wingdings" w:hint="default"/>
      </w:rPr>
    </w:lvl>
  </w:abstractNum>
  <w:abstractNum w:abstractNumId="196" w15:restartNumberingAfterBreak="0">
    <w:nsid w:val="6EB16F1F"/>
    <w:multiLevelType w:val="hybridMultilevel"/>
    <w:tmpl w:val="6E925BF8"/>
    <w:lvl w:ilvl="0" w:tplc="9A60DF42">
      <w:start w:val="1"/>
      <w:numFmt w:val="decimal"/>
      <w:lvlText w:val="%1."/>
      <w:lvlJc w:val="left"/>
      <w:pPr>
        <w:ind w:left="720" w:hanging="360"/>
      </w:pPr>
    </w:lvl>
    <w:lvl w:ilvl="1" w:tplc="915ACFC6">
      <w:start w:val="1"/>
      <w:numFmt w:val="lowerLetter"/>
      <w:lvlText w:val="%2."/>
      <w:lvlJc w:val="left"/>
      <w:pPr>
        <w:ind w:left="1440" w:hanging="360"/>
      </w:pPr>
    </w:lvl>
    <w:lvl w:ilvl="2" w:tplc="737A8296">
      <w:start w:val="1"/>
      <w:numFmt w:val="lowerRoman"/>
      <w:lvlText w:val="%3."/>
      <w:lvlJc w:val="right"/>
      <w:pPr>
        <w:ind w:left="2160" w:hanging="180"/>
      </w:pPr>
    </w:lvl>
    <w:lvl w:ilvl="3" w:tplc="4EAA6928">
      <w:start w:val="1"/>
      <w:numFmt w:val="decimal"/>
      <w:lvlText w:val="%4."/>
      <w:lvlJc w:val="left"/>
      <w:pPr>
        <w:ind w:left="2880" w:hanging="360"/>
      </w:pPr>
    </w:lvl>
    <w:lvl w:ilvl="4" w:tplc="7E76EEC4">
      <w:start w:val="1"/>
      <w:numFmt w:val="lowerLetter"/>
      <w:lvlText w:val="%5."/>
      <w:lvlJc w:val="left"/>
      <w:pPr>
        <w:ind w:left="3600" w:hanging="360"/>
      </w:pPr>
    </w:lvl>
    <w:lvl w:ilvl="5" w:tplc="9AD0C2AE">
      <w:start w:val="1"/>
      <w:numFmt w:val="lowerRoman"/>
      <w:lvlText w:val="%6."/>
      <w:lvlJc w:val="right"/>
      <w:pPr>
        <w:ind w:left="4320" w:hanging="180"/>
      </w:pPr>
    </w:lvl>
    <w:lvl w:ilvl="6" w:tplc="1E085CB6">
      <w:start w:val="1"/>
      <w:numFmt w:val="decimal"/>
      <w:lvlText w:val="%7."/>
      <w:lvlJc w:val="left"/>
      <w:pPr>
        <w:ind w:left="5040" w:hanging="360"/>
      </w:pPr>
    </w:lvl>
    <w:lvl w:ilvl="7" w:tplc="1BC4A23E">
      <w:start w:val="1"/>
      <w:numFmt w:val="lowerLetter"/>
      <w:lvlText w:val="%8."/>
      <w:lvlJc w:val="left"/>
      <w:pPr>
        <w:ind w:left="5760" w:hanging="360"/>
      </w:pPr>
    </w:lvl>
    <w:lvl w:ilvl="8" w:tplc="CBF61566">
      <w:start w:val="1"/>
      <w:numFmt w:val="lowerRoman"/>
      <w:lvlText w:val="%9."/>
      <w:lvlJc w:val="right"/>
      <w:pPr>
        <w:ind w:left="6480" w:hanging="180"/>
      </w:pPr>
    </w:lvl>
  </w:abstractNum>
  <w:abstractNum w:abstractNumId="197" w15:restartNumberingAfterBreak="0">
    <w:nsid w:val="6F035CF4"/>
    <w:multiLevelType w:val="hybridMultilevel"/>
    <w:tmpl w:val="88CA2D6A"/>
    <w:lvl w:ilvl="0" w:tplc="93802C04">
      <w:start w:val="1"/>
      <w:numFmt w:val="bullet"/>
      <w:lvlText w:val=""/>
      <w:lvlJc w:val="left"/>
      <w:pPr>
        <w:ind w:left="720" w:hanging="360"/>
      </w:pPr>
      <w:rPr>
        <w:rFonts w:ascii="Symbol" w:hAnsi="Symbol" w:hint="default"/>
      </w:rPr>
    </w:lvl>
    <w:lvl w:ilvl="1" w:tplc="DAFEC5A6">
      <w:start w:val="1"/>
      <w:numFmt w:val="bullet"/>
      <w:lvlText w:val="o"/>
      <w:lvlJc w:val="left"/>
      <w:pPr>
        <w:ind w:left="1440" w:hanging="360"/>
      </w:pPr>
      <w:rPr>
        <w:rFonts w:ascii="Courier New" w:hAnsi="Courier New" w:hint="default"/>
      </w:rPr>
    </w:lvl>
    <w:lvl w:ilvl="2" w:tplc="02248EE4">
      <w:start w:val="1"/>
      <w:numFmt w:val="bullet"/>
      <w:lvlText w:val=""/>
      <w:lvlJc w:val="left"/>
      <w:pPr>
        <w:ind w:left="2160" w:hanging="360"/>
      </w:pPr>
      <w:rPr>
        <w:rFonts w:ascii="Wingdings" w:hAnsi="Wingdings" w:hint="default"/>
      </w:rPr>
    </w:lvl>
    <w:lvl w:ilvl="3" w:tplc="4BB26714">
      <w:start w:val="1"/>
      <w:numFmt w:val="bullet"/>
      <w:lvlText w:val=""/>
      <w:lvlJc w:val="left"/>
      <w:pPr>
        <w:ind w:left="2880" w:hanging="360"/>
      </w:pPr>
      <w:rPr>
        <w:rFonts w:ascii="Symbol" w:hAnsi="Symbol" w:hint="default"/>
      </w:rPr>
    </w:lvl>
    <w:lvl w:ilvl="4" w:tplc="040A30A8">
      <w:start w:val="1"/>
      <w:numFmt w:val="bullet"/>
      <w:lvlText w:val="o"/>
      <w:lvlJc w:val="left"/>
      <w:pPr>
        <w:ind w:left="3600" w:hanging="360"/>
      </w:pPr>
      <w:rPr>
        <w:rFonts w:ascii="Courier New" w:hAnsi="Courier New" w:hint="default"/>
      </w:rPr>
    </w:lvl>
    <w:lvl w:ilvl="5" w:tplc="FFEA79D6">
      <w:start w:val="1"/>
      <w:numFmt w:val="bullet"/>
      <w:lvlText w:val=""/>
      <w:lvlJc w:val="left"/>
      <w:pPr>
        <w:ind w:left="4320" w:hanging="360"/>
      </w:pPr>
      <w:rPr>
        <w:rFonts w:ascii="Wingdings" w:hAnsi="Wingdings" w:hint="default"/>
      </w:rPr>
    </w:lvl>
    <w:lvl w:ilvl="6" w:tplc="9814D110">
      <w:start w:val="1"/>
      <w:numFmt w:val="bullet"/>
      <w:lvlText w:val=""/>
      <w:lvlJc w:val="left"/>
      <w:pPr>
        <w:ind w:left="5040" w:hanging="360"/>
      </w:pPr>
      <w:rPr>
        <w:rFonts w:ascii="Symbol" w:hAnsi="Symbol" w:hint="default"/>
      </w:rPr>
    </w:lvl>
    <w:lvl w:ilvl="7" w:tplc="E4B822EC">
      <w:start w:val="1"/>
      <w:numFmt w:val="bullet"/>
      <w:lvlText w:val="o"/>
      <w:lvlJc w:val="left"/>
      <w:pPr>
        <w:ind w:left="5760" w:hanging="360"/>
      </w:pPr>
      <w:rPr>
        <w:rFonts w:ascii="Courier New" w:hAnsi="Courier New" w:hint="default"/>
      </w:rPr>
    </w:lvl>
    <w:lvl w:ilvl="8" w:tplc="FB7C73E6">
      <w:start w:val="1"/>
      <w:numFmt w:val="bullet"/>
      <w:lvlText w:val=""/>
      <w:lvlJc w:val="left"/>
      <w:pPr>
        <w:ind w:left="6480" w:hanging="360"/>
      </w:pPr>
      <w:rPr>
        <w:rFonts w:ascii="Wingdings" w:hAnsi="Wingdings" w:hint="default"/>
      </w:rPr>
    </w:lvl>
  </w:abstractNum>
  <w:abstractNum w:abstractNumId="198" w15:restartNumberingAfterBreak="0">
    <w:nsid w:val="6F358EDE"/>
    <w:multiLevelType w:val="hybridMultilevel"/>
    <w:tmpl w:val="FD80A442"/>
    <w:lvl w:ilvl="0" w:tplc="0B94778E">
      <w:start w:val="1"/>
      <w:numFmt w:val="bullet"/>
      <w:lvlText w:val=""/>
      <w:lvlJc w:val="left"/>
      <w:pPr>
        <w:ind w:left="720" w:hanging="360"/>
      </w:pPr>
      <w:rPr>
        <w:rFonts w:ascii="Symbol" w:hAnsi="Symbol" w:hint="default"/>
      </w:rPr>
    </w:lvl>
    <w:lvl w:ilvl="1" w:tplc="26D04896">
      <w:start w:val="1"/>
      <w:numFmt w:val="bullet"/>
      <w:lvlText w:val="o"/>
      <w:lvlJc w:val="left"/>
      <w:pPr>
        <w:ind w:left="1440" w:hanging="360"/>
      </w:pPr>
      <w:rPr>
        <w:rFonts w:ascii="Courier New" w:hAnsi="Courier New" w:hint="default"/>
      </w:rPr>
    </w:lvl>
    <w:lvl w:ilvl="2" w:tplc="328477D4">
      <w:start w:val="1"/>
      <w:numFmt w:val="bullet"/>
      <w:lvlText w:val=""/>
      <w:lvlJc w:val="left"/>
      <w:pPr>
        <w:ind w:left="2160" w:hanging="360"/>
      </w:pPr>
      <w:rPr>
        <w:rFonts w:ascii="Wingdings" w:hAnsi="Wingdings" w:hint="default"/>
      </w:rPr>
    </w:lvl>
    <w:lvl w:ilvl="3" w:tplc="8B70B1FA">
      <w:start w:val="1"/>
      <w:numFmt w:val="bullet"/>
      <w:lvlText w:val=""/>
      <w:lvlJc w:val="left"/>
      <w:pPr>
        <w:ind w:left="2880" w:hanging="360"/>
      </w:pPr>
      <w:rPr>
        <w:rFonts w:ascii="Symbol" w:hAnsi="Symbol" w:hint="default"/>
      </w:rPr>
    </w:lvl>
    <w:lvl w:ilvl="4" w:tplc="4DD8D68A">
      <w:start w:val="1"/>
      <w:numFmt w:val="bullet"/>
      <w:lvlText w:val="o"/>
      <w:lvlJc w:val="left"/>
      <w:pPr>
        <w:ind w:left="3600" w:hanging="360"/>
      </w:pPr>
      <w:rPr>
        <w:rFonts w:ascii="Courier New" w:hAnsi="Courier New" w:hint="default"/>
      </w:rPr>
    </w:lvl>
    <w:lvl w:ilvl="5" w:tplc="083E73E4">
      <w:start w:val="1"/>
      <w:numFmt w:val="bullet"/>
      <w:lvlText w:val=""/>
      <w:lvlJc w:val="left"/>
      <w:pPr>
        <w:ind w:left="4320" w:hanging="360"/>
      </w:pPr>
      <w:rPr>
        <w:rFonts w:ascii="Wingdings" w:hAnsi="Wingdings" w:hint="default"/>
      </w:rPr>
    </w:lvl>
    <w:lvl w:ilvl="6" w:tplc="6472CECA">
      <w:start w:val="1"/>
      <w:numFmt w:val="bullet"/>
      <w:lvlText w:val=""/>
      <w:lvlJc w:val="left"/>
      <w:pPr>
        <w:ind w:left="5040" w:hanging="360"/>
      </w:pPr>
      <w:rPr>
        <w:rFonts w:ascii="Symbol" w:hAnsi="Symbol" w:hint="default"/>
      </w:rPr>
    </w:lvl>
    <w:lvl w:ilvl="7" w:tplc="93D01ED2">
      <w:start w:val="1"/>
      <w:numFmt w:val="bullet"/>
      <w:lvlText w:val="o"/>
      <w:lvlJc w:val="left"/>
      <w:pPr>
        <w:ind w:left="5760" w:hanging="360"/>
      </w:pPr>
      <w:rPr>
        <w:rFonts w:ascii="Courier New" w:hAnsi="Courier New" w:hint="default"/>
      </w:rPr>
    </w:lvl>
    <w:lvl w:ilvl="8" w:tplc="C26063AE">
      <w:start w:val="1"/>
      <w:numFmt w:val="bullet"/>
      <w:lvlText w:val=""/>
      <w:lvlJc w:val="left"/>
      <w:pPr>
        <w:ind w:left="6480" w:hanging="360"/>
      </w:pPr>
      <w:rPr>
        <w:rFonts w:ascii="Wingdings" w:hAnsi="Wingdings" w:hint="default"/>
      </w:rPr>
    </w:lvl>
  </w:abstractNum>
  <w:abstractNum w:abstractNumId="199" w15:restartNumberingAfterBreak="0">
    <w:nsid w:val="6FCC331A"/>
    <w:multiLevelType w:val="multilevel"/>
    <w:tmpl w:val="4C8288BC"/>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0" w15:restartNumberingAfterBreak="0">
    <w:nsid w:val="6FE03B67"/>
    <w:multiLevelType w:val="hybridMultilevel"/>
    <w:tmpl w:val="EFAE6B3C"/>
    <w:lvl w:ilvl="0" w:tplc="44AE2C68">
      <w:start w:val="1"/>
      <w:numFmt w:val="lowerLetter"/>
      <w:lvlText w:val="%1)"/>
      <w:lvlJc w:val="left"/>
      <w:pPr>
        <w:ind w:left="720" w:hanging="360"/>
      </w:pPr>
      <w:rPr>
        <w:rFonts w:ascii="Calibri" w:hAnsi="Calibri" w:hint="default"/>
      </w:rPr>
    </w:lvl>
    <w:lvl w:ilvl="1" w:tplc="EF1A3F8A">
      <w:start w:val="1"/>
      <w:numFmt w:val="lowerLetter"/>
      <w:lvlText w:val="%2."/>
      <w:lvlJc w:val="left"/>
      <w:pPr>
        <w:ind w:left="1440" w:hanging="360"/>
      </w:pPr>
    </w:lvl>
    <w:lvl w:ilvl="2" w:tplc="175A4A90">
      <w:start w:val="1"/>
      <w:numFmt w:val="lowerRoman"/>
      <w:lvlText w:val="%3."/>
      <w:lvlJc w:val="right"/>
      <w:pPr>
        <w:ind w:left="2160" w:hanging="180"/>
      </w:pPr>
    </w:lvl>
    <w:lvl w:ilvl="3" w:tplc="DF56A67C">
      <w:start w:val="1"/>
      <w:numFmt w:val="decimal"/>
      <w:lvlText w:val="%4."/>
      <w:lvlJc w:val="left"/>
      <w:pPr>
        <w:ind w:left="2880" w:hanging="360"/>
      </w:pPr>
    </w:lvl>
    <w:lvl w:ilvl="4" w:tplc="5036B9C6">
      <w:start w:val="1"/>
      <w:numFmt w:val="lowerLetter"/>
      <w:lvlText w:val="%5."/>
      <w:lvlJc w:val="left"/>
      <w:pPr>
        <w:ind w:left="3600" w:hanging="360"/>
      </w:pPr>
    </w:lvl>
    <w:lvl w:ilvl="5" w:tplc="4ECE9774">
      <w:start w:val="1"/>
      <w:numFmt w:val="lowerRoman"/>
      <w:lvlText w:val="%6."/>
      <w:lvlJc w:val="right"/>
      <w:pPr>
        <w:ind w:left="4320" w:hanging="180"/>
      </w:pPr>
    </w:lvl>
    <w:lvl w:ilvl="6" w:tplc="E4D69F1C">
      <w:start w:val="1"/>
      <w:numFmt w:val="decimal"/>
      <w:lvlText w:val="%7."/>
      <w:lvlJc w:val="left"/>
      <w:pPr>
        <w:ind w:left="5040" w:hanging="360"/>
      </w:pPr>
    </w:lvl>
    <w:lvl w:ilvl="7" w:tplc="8668EE1A">
      <w:start w:val="1"/>
      <w:numFmt w:val="lowerLetter"/>
      <w:lvlText w:val="%8."/>
      <w:lvlJc w:val="left"/>
      <w:pPr>
        <w:ind w:left="5760" w:hanging="360"/>
      </w:pPr>
    </w:lvl>
    <w:lvl w:ilvl="8" w:tplc="F2704128">
      <w:start w:val="1"/>
      <w:numFmt w:val="lowerRoman"/>
      <w:lvlText w:val="%9."/>
      <w:lvlJc w:val="right"/>
      <w:pPr>
        <w:ind w:left="6480" w:hanging="180"/>
      </w:pPr>
    </w:lvl>
  </w:abstractNum>
  <w:abstractNum w:abstractNumId="201" w15:restartNumberingAfterBreak="0">
    <w:nsid w:val="70228B7D"/>
    <w:multiLevelType w:val="hybridMultilevel"/>
    <w:tmpl w:val="C7768BAA"/>
    <w:lvl w:ilvl="0" w:tplc="A11ACB3E">
      <w:start w:val="1"/>
      <w:numFmt w:val="lowerLetter"/>
      <w:lvlText w:val="%1)"/>
      <w:lvlJc w:val="left"/>
      <w:pPr>
        <w:ind w:left="720" w:hanging="360"/>
      </w:pPr>
      <w:rPr>
        <w:rFonts w:ascii="Calibri" w:hAnsi="Calibri" w:hint="default"/>
      </w:rPr>
    </w:lvl>
    <w:lvl w:ilvl="1" w:tplc="8BCA5D82">
      <w:start w:val="1"/>
      <w:numFmt w:val="lowerLetter"/>
      <w:lvlText w:val="%2."/>
      <w:lvlJc w:val="left"/>
      <w:pPr>
        <w:ind w:left="1440" w:hanging="360"/>
      </w:pPr>
    </w:lvl>
    <w:lvl w:ilvl="2" w:tplc="D31215F6">
      <w:start w:val="1"/>
      <w:numFmt w:val="lowerRoman"/>
      <w:lvlText w:val="%3."/>
      <w:lvlJc w:val="right"/>
      <w:pPr>
        <w:ind w:left="2160" w:hanging="180"/>
      </w:pPr>
    </w:lvl>
    <w:lvl w:ilvl="3" w:tplc="C872404E">
      <w:start w:val="1"/>
      <w:numFmt w:val="decimal"/>
      <w:lvlText w:val="%4."/>
      <w:lvlJc w:val="left"/>
      <w:pPr>
        <w:ind w:left="2880" w:hanging="360"/>
      </w:pPr>
    </w:lvl>
    <w:lvl w:ilvl="4" w:tplc="4DFACF60">
      <w:start w:val="1"/>
      <w:numFmt w:val="lowerLetter"/>
      <w:lvlText w:val="%5."/>
      <w:lvlJc w:val="left"/>
      <w:pPr>
        <w:ind w:left="3600" w:hanging="360"/>
      </w:pPr>
    </w:lvl>
    <w:lvl w:ilvl="5" w:tplc="25941564">
      <w:start w:val="1"/>
      <w:numFmt w:val="lowerRoman"/>
      <w:lvlText w:val="%6."/>
      <w:lvlJc w:val="right"/>
      <w:pPr>
        <w:ind w:left="4320" w:hanging="180"/>
      </w:pPr>
    </w:lvl>
    <w:lvl w:ilvl="6" w:tplc="E462221E">
      <w:start w:val="1"/>
      <w:numFmt w:val="decimal"/>
      <w:lvlText w:val="%7."/>
      <w:lvlJc w:val="left"/>
      <w:pPr>
        <w:ind w:left="5040" w:hanging="360"/>
      </w:pPr>
    </w:lvl>
    <w:lvl w:ilvl="7" w:tplc="63B458BC">
      <w:start w:val="1"/>
      <w:numFmt w:val="lowerLetter"/>
      <w:lvlText w:val="%8."/>
      <w:lvlJc w:val="left"/>
      <w:pPr>
        <w:ind w:left="5760" w:hanging="360"/>
      </w:pPr>
    </w:lvl>
    <w:lvl w:ilvl="8" w:tplc="B9A0C2CC">
      <w:start w:val="1"/>
      <w:numFmt w:val="lowerRoman"/>
      <w:lvlText w:val="%9."/>
      <w:lvlJc w:val="right"/>
      <w:pPr>
        <w:ind w:left="6480" w:hanging="180"/>
      </w:pPr>
    </w:lvl>
  </w:abstractNum>
  <w:abstractNum w:abstractNumId="202" w15:restartNumberingAfterBreak="0">
    <w:nsid w:val="70379B07"/>
    <w:multiLevelType w:val="hybridMultilevel"/>
    <w:tmpl w:val="45E4CF40"/>
    <w:lvl w:ilvl="0" w:tplc="6EE48F7A">
      <w:start w:val="1"/>
      <w:numFmt w:val="bullet"/>
      <w:lvlText w:val=""/>
      <w:lvlJc w:val="left"/>
      <w:pPr>
        <w:ind w:left="720" w:hanging="360"/>
      </w:pPr>
      <w:rPr>
        <w:rFonts w:ascii="Symbol" w:hAnsi="Symbol" w:hint="default"/>
      </w:rPr>
    </w:lvl>
    <w:lvl w:ilvl="1" w:tplc="BCD4BD0E">
      <w:start w:val="1"/>
      <w:numFmt w:val="bullet"/>
      <w:lvlText w:val="o"/>
      <w:lvlJc w:val="left"/>
      <w:pPr>
        <w:ind w:left="1440" w:hanging="360"/>
      </w:pPr>
      <w:rPr>
        <w:rFonts w:ascii="Courier New" w:hAnsi="Courier New" w:hint="default"/>
      </w:rPr>
    </w:lvl>
    <w:lvl w:ilvl="2" w:tplc="50A2E318">
      <w:start w:val="1"/>
      <w:numFmt w:val="bullet"/>
      <w:lvlText w:val=""/>
      <w:lvlJc w:val="left"/>
      <w:pPr>
        <w:ind w:left="2160" w:hanging="360"/>
      </w:pPr>
      <w:rPr>
        <w:rFonts w:ascii="Wingdings" w:hAnsi="Wingdings" w:hint="default"/>
      </w:rPr>
    </w:lvl>
    <w:lvl w:ilvl="3" w:tplc="8D5209D4">
      <w:start w:val="1"/>
      <w:numFmt w:val="bullet"/>
      <w:lvlText w:val=""/>
      <w:lvlJc w:val="left"/>
      <w:pPr>
        <w:ind w:left="2880" w:hanging="360"/>
      </w:pPr>
      <w:rPr>
        <w:rFonts w:ascii="Symbol" w:hAnsi="Symbol" w:hint="default"/>
      </w:rPr>
    </w:lvl>
    <w:lvl w:ilvl="4" w:tplc="653062C0">
      <w:start w:val="1"/>
      <w:numFmt w:val="bullet"/>
      <w:lvlText w:val="o"/>
      <w:lvlJc w:val="left"/>
      <w:pPr>
        <w:ind w:left="3600" w:hanging="360"/>
      </w:pPr>
      <w:rPr>
        <w:rFonts w:ascii="Courier New" w:hAnsi="Courier New" w:hint="default"/>
      </w:rPr>
    </w:lvl>
    <w:lvl w:ilvl="5" w:tplc="F37C874A">
      <w:start w:val="1"/>
      <w:numFmt w:val="bullet"/>
      <w:lvlText w:val=""/>
      <w:lvlJc w:val="left"/>
      <w:pPr>
        <w:ind w:left="4320" w:hanging="360"/>
      </w:pPr>
      <w:rPr>
        <w:rFonts w:ascii="Wingdings" w:hAnsi="Wingdings" w:hint="default"/>
      </w:rPr>
    </w:lvl>
    <w:lvl w:ilvl="6" w:tplc="9544BA7E">
      <w:start w:val="1"/>
      <w:numFmt w:val="bullet"/>
      <w:lvlText w:val=""/>
      <w:lvlJc w:val="left"/>
      <w:pPr>
        <w:ind w:left="5040" w:hanging="360"/>
      </w:pPr>
      <w:rPr>
        <w:rFonts w:ascii="Symbol" w:hAnsi="Symbol" w:hint="default"/>
      </w:rPr>
    </w:lvl>
    <w:lvl w:ilvl="7" w:tplc="0AF232C4">
      <w:start w:val="1"/>
      <w:numFmt w:val="bullet"/>
      <w:lvlText w:val="o"/>
      <w:lvlJc w:val="left"/>
      <w:pPr>
        <w:ind w:left="5760" w:hanging="360"/>
      </w:pPr>
      <w:rPr>
        <w:rFonts w:ascii="Courier New" w:hAnsi="Courier New" w:hint="default"/>
      </w:rPr>
    </w:lvl>
    <w:lvl w:ilvl="8" w:tplc="01383D00">
      <w:start w:val="1"/>
      <w:numFmt w:val="bullet"/>
      <w:lvlText w:val=""/>
      <w:lvlJc w:val="left"/>
      <w:pPr>
        <w:ind w:left="6480" w:hanging="360"/>
      </w:pPr>
      <w:rPr>
        <w:rFonts w:ascii="Wingdings" w:hAnsi="Wingdings" w:hint="default"/>
      </w:rPr>
    </w:lvl>
  </w:abstractNum>
  <w:abstractNum w:abstractNumId="203" w15:restartNumberingAfterBreak="0">
    <w:nsid w:val="70710984"/>
    <w:multiLevelType w:val="hybridMultilevel"/>
    <w:tmpl w:val="904AD0B6"/>
    <w:lvl w:ilvl="0" w:tplc="7EF04712">
      <w:start w:val="1"/>
      <w:numFmt w:val="lowerLetter"/>
      <w:lvlText w:val="%1)"/>
      <w:lvlJc w:val="left"/>
      <w:pPr>
        <w:ind w:left="720" w:hanging="360"/>
      </w:pPr>
    </w:lvl>
    <w:lvl w:ilvl="1" w:tplc="10B091D6">
      <w:start w:val="1"/>
      <w:numFmt w:val="lowerLetter"/>
      <w:lvlText w:val="%2."/>
      <w:lvlJc w:val="left"/>
      <w:pPr>
        <w:ind w:left="1440" w:hanging="360"/>
      </w:pPr>
    </w:lvl>
    <w:lvl w:ilvl="2" w:tplc="302C7596">
      <w:start w:val="1"/>
      <w:numFmt w:val="lowerRoman"/>
      <w:lvlText w:val="%3."/>
      <w:lvlJc w:val="right"/>
      <w:pPr>
        <w:ind w:left="2160" w:hanging="180"/>
      </w:pPr>
    </w:lvl>
    <w:lvl w:ilvl="3" w:tplc="63E8487A">
      <w:start w:val="1"/>
      <w:numFmt w:val="decimal"/>
      <w:lvlText w:val="%4."/>
      <w:lvlJc w:val="left"/>
      <w:pPr>
        <w:ind w:left="2880" w:hanging="360"/>
      </w:pPr>
    </w:lvl>
    <w:lvl w:ilvl="4" w:tplc="CC4C14D6">
      <w:start w:val="1"/>
      <w:numFmt w:val="lowerLetter"/>
      <w:lvlText w:val="%5."/>
      <w:lvlJc w:val="left"/>
      <w:pPr>
        <w:ind w:left="3600" w:hanging="360"/>
      </w:pPr>
    </w:lvl>
    <w:lvl w:ilvl="5" w:tplc="CCDEE7C4">
      <w:start w:val="1"/>
      <w:numFmt w:val="lowerRoman"/>
      <w:lvlText w:val="%6."/>
      <w:lvlJc w:val="right"/>
      <w:pPr>
        <w:ind w:left="4320" w:hanging="180"/>
      </w:pPr>
    </w:lvl>
    <w:lvl w:ilvl="6" w:tplc="D340EB4A">
      <w:start w:val="1"/>
      <w:numFmt w:val="decimal"/>
      <w:lvlText w:val="%7."/>
      <w:lvlJc w:val="left"/>
      <w:pPr>
        <w:ind w:left="5040" w:hanging="360"/>
      </w:pPr>
    </w:lvl>
    <w:lvl w:ilvl="7" w:tplc="22880FB0">
      <w:start w:val="1"/>
      <w:numFmt w:val="lowerLetter"/>
      <w:lvlText w:val="%8."/>
      <w:lvlJc w:val="left"/>
      <w:pPr>
        <w:ind w:left="5760" w:hanging="360"/>
      </w:pPr>
    </w:lvl>
    <w:lvl w:ilvl="8" w:tplc="208E6F4E">
      <w:start w:val="1"/>
      <w:numFmt w:val="lowerRoman"/>
      <w:lvlText w:val="%9."/>
      <w:lvlJc w:val="right"/>
      <w:pPr>
        <w:ind w:left="6480" w:hanging="180"/>
      </w:pPr>
    </w:lvl>
  </w:abstractNum>
  <w:abstractNum w:abstractNumId="204"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71C6198A"/>
    <w:multiLevelType w:val="multilevel"/>
    <w:tmpl w:val="F8B4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7202113F"/>
    <w:multiLevelType w:val="multilevel"/>
    <w:tmpl w:val="C8166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721A047D"/>
    <w:multiLevelType w:val="hybridMultilevel"/>
    <w:tmpl w:val="644AFF70"/>
    <w:lvl w:ilvl="0" w:tplc="F1202200">
      <w:start w:val="1"/>
      <w:numFmt w:val="lowerLetter"/>
      <w:lvlText w:val="%1)"/>
      <w:lvlJc w:val="left"/>
      <w:pPr>
        <w:ind w:left="1065" w:hanging="705"/>
      </w:pPr>
    </w:lvl>
    <w:lvl w:ilvl="1" w:tplc="A8789F82">
      <w:start w:val="1"/>
      <w:numFmt w:val="lowerLetter"/>
      <w:lvlText w:val="%2."/>
      <w:lvlJc w:val="left"/>
      <w:pPr>
        <w:ind w:left="1440" w:hanging="360"/>
      </w:pPr>
    </w:lvl>
    <w:lvl w:ilvl="2" w:tplc="E3083298">
      <w:start w:val="1"/>
      <w:numFmt w:val="lowerRoman"/>
      <w:lvlText w:val="%3."/>
      <w:lvlJc w:val="right"/>
      <w:pPr>
        <w:ind w:left="2160" w:hanging="180"/>
      </w:pPr>
    </w:lvl>
    <w:lvl w:ilvl="3" w:tplc="594AE482">
      <w:start w:val="1"/>
      <w:numFmt w:val="decimal"/>
      <w:lvlText w:val="%4."/>
      <w:lvlJc w:val="left"/>
      <w:pPr>
        <w:ind w:left="2880" w:hanging="360"/>
      </w:pPr>
    </w:lvl>
    <w:lvl w:ilvl="4" w:tplc="03EE20F8">
      <w:start w:val="1"/>
      <w:numFmt w:val="lowerLetter"/>
      <w:lvlText w:val="%5."/>
      <w:lvlJc w:val="left"/>
      <w:pPr>
        <w:ind w:left="3600" w:hanging="360"/>
      </w:pPr>
    </w:lvl>
    <w:lvl w:ilvl="5" w:tplc="342CF888">
      <w:start w:val="1"/>
      <w:numFmt w:val="lowerRoman"/>
      <w:lvlText w:val="%6."/>
      <w:lvlJc w:val="right"/>
      <w:pPr>
        <w:ind w:left="4320" w:hanging="180"/>
      </w:pPr>
    </w:lvl>
    <w:lvl w:ilvl="6" w:tplc="44CEF564">
      <w:start w:val="1"/>
      <w:numFmt w:val="decimal"/>
      <w:lvlText w:val="%7."/>
      <w:lvlJc w:val="left"/>
      <w:pPr>
        <w:ind w:left="5040" w:hanging="360"/>
      </w:pPr>
    </w:lvl>
    <w:lvl w:ilvl="7" w:tplc="AD9A7F30">
      <w:start w:val="1"/>
      <w:numFmt w:val="lowerLetter"/>
      <w:lvlText w:val="%8."/>
      <w:lvlJc w:val="left"/>
      <w:pPr>
        <w:ind w:left="5760" w:hanging="360"/>
      </w:pPr>
    </w:lvl>
    <w:lvl w:ilvl="8" w:tplc="EE4A0E2C">
      <w:start w:val="1"/>
      <w:numFmt w:val="lowerRoman"/>
      <w:lvlText w:val="%9."/>
      <w:lvlJc w:val="right"/>
      <w:pPr>
        <w:ind w:left="6480" w:hanging="180"/>
      </w:pPr>
    </w:lvl>
  </w:abstractNum>
  <w:abstractNum w:abstractNumId="208" w15:restartNumberingAfterBreak="0">
    <w:nsid w:val="724217F8"/>
    <w:multiLevelType w:val="multilevel"/>
    <w:tmpl w:val="7D54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72C304D2"/>
    <w:multiLevelType w:val="multilevel"/>
    <w:tmpl w:val="5B22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739F5B15"/>
    <w:multiLevelType w:val="hybridMultilevel"/>
    <w:tmpl w:val="4B882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62361E1"/>
    <w:multiLevelType w:val="multilevel"/>
    <w:tmpl w:val="79A2A2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2" w15:restartNumberingAfterBreak="0">
    <w:nsid w:val="78AE08BE"/>
    <w:multiLevelType w:val="multilevel"/>
    <w:tmpl w:val="23FC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79D07E88"/>
    <w:multiLevelType w:val="hybridMultilevel"/>
    <w:tmpl w:val="DC227D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7AB249DE"/>
    <w:multiLevelType w:val="multilevel"/>
    <w:tmpl w:val="FF9A6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7B0C8158"/>
    <w:multiLevelType w:val="hybridMultilevel"/>
    <w:tmpl w:val="AA6C7A38"/>
    <w:lvl w:ilvl="0" w:tplc="5A668BAE">
      <w:start w:val="1"/>
      <w:numFmt w:val="lowerLetter"/>
      <w:lvlText w:val="%1)"/>
      <w:lvlJc w:val="left"/>
      <w:pPr>
        <w:ind w:left="720" w:hanging="360"/>
      </w:pPr>
      <w:rPr>
        <w:rFonts w:ascii="Calibri" w:hAnsi="Calibri" w:hint="default"/>
      </w:rPr>
    </w:lvl>
    <w:lvl w:ilvl="1" w:tplc="21F292EC">
      <w:start w:val="1"/>
      <w:numFmt w:val="lowerLetter"/>
      <w:lvlText w:val="%2."/>
      <w:lvlJc w:val="left"/>
      <w:pPr>
        <w:ind w:left="1440" w:hanging="360"/>
      </w:pPr>
    </w:lvl>
    <w:lvl w:ilvl="2" w:tplc="CEFE5FA2">
      <w:start w:val="1"/>
      <w:numFmt w:val="lowerRoman"/>
      <w:lvlText w:val="%3."/>
      <w:lvlJc w:val="right"/>
      <w:pPr>
        <w:ind w:left="2160" w:hanging="180"/>
      </w:pPr>
    </w:lvl>
    <w:lvl w:ilvl="3" w:tplc="4406EC1C">
      <w:start w:val="1"/>
      <w:numFmt w:val="decimal"/>
      <w:lvlText w:val="%4."/>
      <w:lvlJc w:val="left"/>
      <w:pPr>
        <w:ind w:left="2880" w:hanging="360"/>
      </w:pPr>
    </w:lvl>
    <w:lvl w:ilvl="4" w:tplc="B53A19D8">
      <w:start w:val="1"/>
      <w:numFmt w:val="lowerLetter"/>
      <w:lvlText w:val="%5."/>
      <w:lvlJc w:val="left"/>
      <w:pPr>
        <w:ind w:left="3600" w:hanging="360"/>
      </w:pPr>
    </w:lvl>
    <w:lvl w:ilvl="5" w:tplc="B810B1AA">
      <w:start w:val="1"/>
      <w:numFmt w:val="lowerRoman"/>
      <w:lvlText w:val="%6."/>
      <w:lvlJc w:val="right"/>
      <w:pPr>
        <w:ind w:left="4320" w:hanging="180"/>
      </w:pPr>
    </w:lvl>
    <w:lvl w:ilvl="6" w:tplc="402C2786">
      <w:start w:val="1"/>
      <w:numFmt w:val="decimal"/>
      <w:lvlText w:val="%7."/>
      <w:lvlJc w:val="left"/>
      <w:pPr>
        <w:ind w:left="5040" w:hanging="360"/>
      </w:pPr>
    </w:lvl>
    <w:lvl w:ilvl="7" w:tplc="C1B84ABC">
      <w:start w:val="1"/>
      <w:numFmt w:val="lowerLetter"/>
      <w:lvlText w:val="%8."/>
      <w:lvlJc w:val="left"/>
      <w:pPr>
        <w:ind w:left="5760" w:hanging="360"/>
      </w:pPr>
    </w:lvl>
    <w:lvl w:ilvl="8" w:tplc="6E4A7162">
      <w:start w:val="1"/>
      <w:numFmt w:val="lowerRoman"/>
      <w:lvlText w:val="%9."/>
      <w:lvlJc w:val="right"/>
      <w:pPr>
        <w:ind w:left="6480" w:hanging="180"/>
      </w:pPr>
    </w:lvl>
  </w:abstractNum>
  <w:abstractNum w:abstractNumId="216" w15:restartNumberingAfterBreak="0">
    <w:nsid w:val="7B5414F7"/>
    <w:multiLevelType w:val="hybridMultilevel"/>
    <w:tmpl w:val="070CDC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7" w15:restartNumberingAfterBreak="0">
    <w:nsid w:val="7B5947C3"/>
    <w:multiLevelType w:val="multilevel"/>
    <w:tmpl w:val="77A8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7B63B8DD"/>
    <w:multiLevelType w:val="hybridMultilevel"/>
    <w:tmpl w:val="14F8867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9" w15:restartNumberingAfterBreak="0">
    <w:nsid w:val="7B973576"/>
    <w:multiLevelType w:val="multilevel"/>
    <w:tmpl w:val="60C2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7C6D4611"/>
    <w:multiLevelType w:val="hybridMultilevel"/>
    <w:tmpl w:val="8A18344E"/>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21" w15:restartNumberingAfterBreak="0">
    <w:nsid w:val="7CCE4709"/>
    <w:multiLevelType w:val="multilevel"/>
    <w:tmpl w:val="D4F0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7D656AD8"/>
    <w:multiLevelType w:val="hybridMultilevel"/>
    <w:tmpl w:val="56D6E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E6070DD"/>
    <w:multiLevelType w:val="hybridMultilevel"/>
    <w:tmpl w:val="4EFEE6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4" w15:restartNumberingAfterBreak="0">
    <w:nsid w:val="7EEEFAC7"/>
    <w:multiLevelType w:val="hybridMultilevel"/>
    <w:tmpl w:val="84E4968E"/>
    <w:lvl w:ilvl="0" w:tplc="3E2C8488">
      <w:start w:val="1"/>
      <w:numFmt w:val="bullet"/>
      <w:lvlText w:val=""/>
      <w:lvlJc w:val="left"/>
      <w:pPr>
        <w:ind w:left="720" w:hanging="360"/>
      </w:pPr>
      <w:rPr>
        <w:rFonts w:ascii="Symbol" w:hAnsi="Symbol" w:hint="default"/>
      </w:rPr>
    </w:lvl>
    <w:lvl w:ilvl="1" w:tplc="EF74BF0E">
      <w:start w:val="1"/>
      <w:numFmt w:val="bullet"/>
      <w:lvlText w:val="o"/>
      <w:lvlJc w:val="left"/>
      <w:pPr>
        <w:ind w:left="1440" w:hanging="360"/>
      </w:pPr>
      <w:rPr>
        <w:rFonts w:ascii="Courier New" w:hAnsi="Courier New" w:hint="default"/>
      </w:rPr>
    </w:lvl>
    <w:lvl w:ilvl="2" w:tplc="F10A96D2">
      <w:start w:val="1"/>
      <w:numFmt w:val="bullet"/>
      <w:lvlText w:val=""/>
      <w:lvlJc w:val="left"/>
      <w:pPr>
        <w:ind w:left="2160" w:hanging="360"/>
      </w:pPr>
      <w:rPr>
        <w:rFonts w:ascii="Wingdings" w:hAnsi="Wingdings" w:hint="default"/>
      </w:rPr>
    </w:lvl>
    <w:lvl w:ilvl="3" w:tplc="A648A352">
      <w:start w:val="1"/>
      <w:numFmt w:val="bullet"/>
      <w:lvlText w:val=""/>
      <w:lvlJc w:val="left"/>
      <w:pPr>
        <w:ind w:left="2880" w:hanging="360"/>
      </w:pPr>
      <w:rPr>
        <w:rFonts w:ascii="Symbol" w:hAnsi="Symbol" w:hint="default"/>
      </w:rPr>
    </w:lvl>
    <w:lvl w:ilvl="4" w:tplc="EE26C610">
      <w:start w:val="1"/>
      <w:numFmt w:val="bullet"/>
      <w:lvlText w:val="o"/>
      <w:lvlJc w:val="left"/>
      <w:pPr>
        <w:ind w:left="3600" w:hanging="360"/>
      </w:pPr>
      <w:rPr>
        <w:rFonts w:ascii="Courier New" w:hAnsi="Courier New" w:hint="default"/>
      </w:rPr>
    </w:lvl>
    <w:lvl w:ilvl="5" w:tplc="DAD6D5BC">
      <w:start w:val="1"/>
      <w:numFmt w:val="bullet"/>
      <w:lvlText w:val=""/>
      <w:lvlJc w:val="left"/>
      <w:pPr>
        <w:ind w:left="4320" w:hanging="360"/>
      </w:pPr>
      <w:rPr>
        <w:rFonts w:ascii="Wingdings" w:hAnsi="Wingdings" w:hint="default"/>
      </w:rPr>
    </w:lvl>
    <w:lvl w:ilvl="6" w:tplc="1E668E26">
      <w:start w:val="1"/>
      <w:numFmt w:val="bullet"/>
      <w:lvlText w:val=""/>
      <w:lvlJc w:val="left"/>
      <w:pPr>
        <w:ind w:left="5040" w:hanging="360"/>
      </w:pPr>
      <w:rPr>
        <w:rFonts w:ascii="Symbol" w:hAnsi="Symbol" w:hint="default"/>
      </w:rPr>
    </w:lvl>
    <w:lvl w:ilvl="7" w:tplc="E17034B8">
      <w:start w:val="1"/>
      <w:numFmt w:val="bullet"/>
      <w:lvlText w:val="o"/>
      <w:lvlJc w:val="left"/>
      <w:pPr>
        <w:ind w:left="5760" w:hanging="360"/>
      </w:pPr>
      <w:rPr>
        <w:rFonts w:ascii="Courier New" w:hAnsi="Courier New" w:hint="default"/>
      </w:rPr>
    </w:lvl>
    <w:lvl w:ilvl="8" w:tplc="ED28D2E4">
      <w:start w:val="1"/>
      <w:numFmt w:val="bullet"/>
      <w:lvlText w:val=""/>
      <w:lvlJc w:val="left"/>
      <w:pPr>
        <w:ind w:left="6480" w:hanging="360"/>
      </w:pPr>
      <w:rPr>
        <w:rFonts w:ascii="Wingdings" w:hAnsi="Wingdings" w:hint="default"/>
      </w:rPr>
    </w:lvl>
  </w:abstractNum>
  <w:abstractNum w:abstractNumId="225" w15:restartNumberingAfterBreak="0">
    <w:nsid w:val="7F1CCB8C"/>
    <w:multiLevelType w:val="hybridMultilevel"/>
    <w:tmpl w:val="3034918C"/>
    <w:lvl w:ilvl="0" w:tplc="32F43BCC">
      <w:start w:val="1"/>
      <w:numFmt w:val="bullet"/>
      <w:lvlText w:val=""/>
      <w:lvlJc w:val="left"/>
      <w:pPr>
        <w:ind w:left="720" w:hanging="360"/>
      </w:pPr>
      <w:rPr>
        <w:rFonts w:ascii="Symbol" w:hAnsi="Symbol" w:hint="default"/>
      </w:rPr>
    </w:lvl>
    <w:lvl w:ilvl="1" w:tplc="7FD0B220">
      <w:start w:val="1"/>
      <w:numFmt w:val="bullet"/>
      <w:lvlText w:val="o"/>
      <w:lvlJc w:val="left"/>
      <w:pPr>
        <w:ind w:left="1440" w:hanging="360"/>
      </w:pPr>
      <w:rPr>
        <w:rFonts w:ascii="Courier New" w:hAnsi="Courier New" w:hint="default"/>
      </w:rPr>
    </w:lvl>
    <w:lvl w:ilvl="2" w:tplc="E86061FE">
      <w:start w:val="1"/>
      <w:numFmt w:val="bullet"/>
      <w:lvlText w:val=""/>
      <w:lvlJc w:val="left"/>
      <w:pPr>
        <w:ind w:left="2160" w:hanging="360"/>
      </w:pPr>
      <w:rPr>
        <w:rFonts w:ascii="Wingdings" w:hAnsi="Wingdings" w:hint="default"/>
      </w:rPr>
    </w:lvl>
    <w:lvl w:ilvl="3" w:tplc="A4A86C56">
      <w:start w:val="1"/>
      <w:numFmt w:val="bullet"/>
      <w:lvlText w:val=""/>
      <w:lvlJc w:val="left"/>
      <w:pPr>
        <w:ind w:left="2880" w:hanging="360"/>
      </w:pPr>
      <w:rPr>
        <w:rFonts w:ascii="Symbol" w:hAnsi="Symbol" w:hint="default"/>
      </w:rPr>
    </w:lvl>
    <w:lvl w:ilvl="4" w:tplc="7AA47CE2">
      <w:start w:val="1"/>
      <w:numFmt w:val="bullet"/>
      <w:lvlText w:val="o"/>
      <w:lvlJc w:val="left"/>
      <w:pPr>
        <w:ind w:left="3600" w:hanging="360"/>
      </w:pPr>
      <w:rPr>
        <w:rFonts w:ascii="Courier New" w:hAnsi="Courier New" w:hint="default"/>
      </w:rPr>
    </w:lvl>
    <w:lvl w:ilvl="5" w:tplc="487299C8">
      <w:start w:val="1"/>
      <w:numFmt w:val="bullet"/>
      <w:lvlText w:val=""/>
      <w:lvlJc w:val="left"/>
      <w:pPr>
        <w:ind w:left="4320" w:hanging="360"/>
      </w:pPr>
      <w:rPr>
        <w:rFonts w:ascii="Wingdings" w:hAnsi="Wingdings" w:hint="default"/>
      </w:rPr>
    </w:lvl>
    <w:lvl w:ilvl="6" w:tplc="08D070BC">
      <w:start w:val="1"/>
      <w:numFmt w:val="bullet"/>
      <w:lvlText w:val=""/>
      <w:lvlJc w:val="left"/>
      <w:pPr>
        <w:ind w:left="5040" w:hanging="360"/>
      </w:pPr>
      <w:rPr>
        <w:rFonts w:ascii="Symbol" w:hAnsi="Symbol" w:hint="default"/>
      </w:rPr>
    </w:lvl>
    <w:lvl w:ilvl="7" w:tplc="6B7CF940">
      <w:start w:val="1"/>
      <w:numFmt w:val="bullet"/>
      <w:lvlText w:val="o"/>
      <w:lvlJc w:val="left"/>
      <w:pPr>
        <w:ind w:left="5760" w:hanging="360"/>
      </w:pPr>
      <w:rPr>
        <w:rFonts w:ascii="Courier New" w:hAnsi="Courier New" w:hint="default"/>
      </w:rPr>
    </w:lvl>
    <w:lvl w:ilvl="8" w:tplc="B9EE6996">
      <w:start w:val="1"/>
      <w:numFmt w:val="bullet"/>
      <w:lvlText w:val=""/>
      <w:lvlJc w:val="left"/>
      <w:pPr>
        <w:ind w:left="6480" w:hanging="360"/>
      </w:pPr>
      <w:rPr>
        <w:rFonts w:ascii="Wingdings" w:hAnsi="Wingdings" w:hint="default"/>
      </w:rPr>
    </w:lvl>
  </w:abstractNum>
  <w:abstractNum w:abstractNumId="226" w15:restartNumberingAfterBreak="0">
    <w:nsid w:val="7F2F7658"/>
    <w:multiLevelType w:val="multilevel"/>
    <w:tmpl w:val="D686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7F501E15"/>
    <w:multiLevelType w:val="hybridMultilevel"/>
    <w:tmpl w:val="2BF26F84"/>
    <w:lvl w:ilvl="0" w:tplc="72BAB066">
      <w:start w:val="1"/>
      <w:numFmt w:val="bullet"/>
      <w:lvlText w:val=""/>
      <w:lvlJc w:val="left"/>
      <w:pPr>
        <w:ind w:left="720" w:hanging="360"/>
      </w:pPr>
      <w:rPr>
        <w:rFonts w:ascii="Symbol" w:hAnsi="Symbol" w:hint="default"/>
      </w:rPr>
    </w:lvl>
    <w:lvl w:ilvl="1" w:tplc="C3AE8DE8">
      <w:start w:val="1"/>
      <w:numFmt w:val="bullet"/>
      <w:lvlText w:val="o"/>
      <w:lvlJc w:val="left"/>
      <w:pPr>
        <w:ind w:left="1440" w:hanging="360"/>
      </w:pPr>
      <w:rPr>
        <w:rFonts w:ascii="Courier New" w:hAnsi="Courier New" w:hint="default"/>
      </w:rPr>
    </w:lvl>
    <w:lvl w:ilvl="2" w:tplc="7E7E36EE">
      <w:start w:val="1"/>
      <w:numFmt w:val="bullet"/>
      <w:lvlText w:val=""/>
      <w:lvlJc w:val="left"/>
      <w:pPr>
        <w:ind w:left="2160" w:hanging="360"/>
      </w:pPr>
      <w:rPr>
        <w:rFonts w:ascii="Wingdings" w:hAnsi="Wingdings" w:hint="default"/>
      </w:rPr>
    </w:lvl>
    <w:lvl w:ilvl="3" w:tplc="CC767342">
      <w:start w:val="1"/>
      <w:numFmt w:val="bullet"/>
      <w:lvlText w:val=""/>
      <w:lvlJc w:val="left"/>
      <w:pPr>
        <w:ind w:left="2880" w:hanging="360"/>
      </w:pPr>
      <w:rPr>
        <w:rFonts w:ascii="Symbol" w:hAnsi="Symbol" w:hint="default"/>
      </w:rPr>
    </w:lvl>
    <w:lvl w:ilvl="4" w:tplc="2F24C2FC">
      <w:start w:val="1"/>
      <w:numFmt w:val="bullet"/>
      <w:lvlText w:val="o"/>
      <w:lvlJc w:val="left"/>
      <w:pPr>
        <w:ind w:left="3600" w:hanging="360"/>
      </w:pPr>
      <w:rPr>
        <w:rFonts w:ascii="Courier New" w:hAnsi="Courier New" w:hint="default"/>
      </w:rPr>
    </w:lvl>
    <w:lvl w:ilvl="5" w:tplc="F046422E">
      <w:start w:val="1"/>
      <w:numFmt w:val="bullet"/>
      <w:lvlText w:val=""/>
      <w:lvlJc w:val="left"/>
      <w:pPr>
        <w:ind w:left="4320" w:hanging="360"/>
      </w:pPr>
      <w:rPr>
        <w:rFonts w:ascii="Wingdings" w:hAnsi="Wingdings" w:hint="default"/>
      </w:rPr>
    </w:lvl>
    <w:lvl w:ilvl="6" w:tplc="50C27200">
      <w:start w:val="1"/>
      <w:numFmt w:val="bullet"/>
      <w:lvlText w:val=""/>
      <w:lvlJc w:val="left"/>
      <w:pPr>
        <w:ind w:left="5040" w:hanging="360"/>
      </w:pPr>
      <w:rPr>
        <w:rFonts w:ascii="Symbol" w:hAnsi="Symbol" w:hint="default"/>
      </w:rPr>
    </w:lvl>
    <w:lvl w:ilvl="7" w:tplc="C4D6CA4C">
      <w:start w:val="1"/>
      <w:numFmt w:val="bullet"/>
      <w:lvlText w:val="o"/>
      <w:lvlJc w:val="left"/>
      <w:pPr>
        <w:ind w:left="5760" w:hanging="360"/>
      </w:pPr>
      <w:rPr>
        <w:rFonts w:ascii="Courier New" w:hAnsi="Courier New" w:hint="default"/>
      </w:rPr>
    </w:lvl>
    <w:lvl w:ilvl="8" w:tplc="45F8B41E">
      <w:start w:val="1"/>
      <w:numFmt w:val="bullet"/>
      <w:lvlText w:val=""/>
      <w:lvlJc w:val="left"/>
      <w:pPr>
        <w:ind w:left="6480" w:hanging="360"/>
      </w:pPr>
      <w:rPr>
        <w:rFonts w:ascii="Wingdings" w:hAnsi="Wingdings" w:hint="default"/>
      </w:rPr>
    </w:lvl>
  </w:abstractNum>
  <w:num w:numId="1" w16cid:durableId="229973465">
    <w:abstractNumId w:val="35"/>
  </w:num>
  <w:num w:numId="2" w16cid:durableId="586428359">
    <w:abstractNumId w:val="103"/>
  </w:num>
  <w:num w:numId="3" w16cid:durableId="862598458">
    <w:abstractNumId w:val="131"/>
  </w:num>
  <w:num w:numId="4" w16cid:durableId="974140905">
    <w:abstractNumId w:val="57"/>
  </w:num>
  <w:num w:numId="5" w16cid:durableId="1627463939">
    <w:abstractNumId w:val="47"/>
  </w:num>
  <w:num w:numId="6" w16cid:durableId="347607553">
    <w:abstractNumId w:val="159"/>
    <w:lvlOverride w:ilvl="0">
      <w:startOverride w:val="1"/>
    </w:lvlOverride>
  </w:num>
  <w:num w:numId="7" w16cid:durableId="797376729">
    <w:abstractNumId w:val="110"/>
    <w:lvlOverride w:ilvl="0">
      <w:startOverride w:val="1"/>
    </w:lvlOverride>
  </w:num>
  <w:num w:numId="8" w16cid:durableId="314336961">
    <w:abstractNumId w:val="61"/>
  </w:num>
  <w:num w:numId="9" w16cid:durableId="184759461">
    <w:abstractNumId w:val="90"/>
  </w:num>
  <w:num w:numId="10" w16cid:durableId="591625100">
    <w:abstractNumId w:val="156"/>
  </w:num>
  <w:num w:numId="11" w16cid:durableId="543101407">
    <w:abstractNumId w:val="67"/>
  </w:num>
  <w:num w:numId="12" w16cid:durableId="1972131178">
    <w:abstractNumId w:val="150"/>
  </w:num>
  <w:num w:numId="13" w16cid:durableId="2014450210">
    <w:abstractNumId w:val="66"/>
  </w:num>
  <w:num w:numId="14" w16cid:durableId="1040591477">
    <w:abstractNumId w:val="162"/>
  </w:num>
  <w:num w:numId="15" w16cid:durableId="895505896">
    <w:abstractNumId w:val="196"/>
  </w:num>
  <w:num w:numId="16" w16cid:durableId="527526227">
    <w:abstractNumId w:val="34"/>
  </w:num>
  <w:num w:numId="17" w16cid:durableId="1812821866">
    <w:abstractNumId w:val="27"/>
  </w:num>
  <w:num w:numId="18" w16cid:durableId="641735072">
    <w:abstractNumId w:val="154"/>
  </w:num>
  <w:num w:numId="19" w16cid:durableId="967278168">
    <w:abstractNumId w:val="153"/>
  </w:num>
  <w:num w:numId="20" w16cid:durableId="2141192808">
    <w:abstractNumId w:val="202"/>
  </w:num>
  <w:num w:numId="21" w16cid:durableId="1260866459">
    <w:abstractNumId w:val="143"/>
  </w:num>
  <w:num w:numId="22" w16cid:durableId="1422410767">
    <w:abstractNumId w:val="164"/>
  </w:num>
  <w:num w:numId="23" w16cid:durableId="785195831">
    <w:abstractNumId w:val="32"/>
  </w:num>
  <w:num w:numId="24" w16cid:durableId="465242224">
    <w:abstractNumId w:val="207"/>
  </w:num>
  <w:num w:numId="25" w16cid:durableId="2018194117">
    <w:abstractNumId w:val="99"/>
  </w:num>
  <w:num w:numId="26" w16cid:durableId="374083264">
    <w:abstractNumId w:val="6"/>
  </w:num>
  <w:num w:numId="27" w16cid:durableId="1256280851">
    <w:abstractNumId w:val="52"/>
  </w:num>
  <w:num w:numId="28" w16cid:durableId="919371193">
    <w:abstractNumId w:val="176"/>
  </w:num>
  <w:num w:numId="29" w16cid:durableId="535823581">
    <w:abstractNumId w:val="172"/>
  </w:num>
  <w:num w:numId="30" w16cid:durableId="683438983">
    <w:abstractNumId w:val="88"/>
  </w:num>
  <w:num w:numId="31" w16cid:durableId="181826805">
    <w:abstractNumId w:val="115"/>
  </w:num>
  <w:num w:numId="32" w16cid:durableId="344938499">
    <w:abstractNumId w:val="76"/>
  </w:num>
  <w:num w:numId="33" w16cid:durableId="2104951159">
    <w:abstractNumId w:val="185"/>
  </w:num>
  <w:num w:numId="34" w16cid:durableId="254288530">
    <w:abstractNumId w:val="198"/>
  </w:num>
  <w:num w:numId="35" w16cid:durableId="2115319200">
    <w:abstractNumId w:val="161"/>
  </w:num>
  <w:num w:numId="36" w16cid:durableId="709572455">
    <w:abstractNumId w:val="20"/>
  </w:num>
  <w:num w:numId="37" w16cid:durableId="1858956570">
    <w:abstractNumId w:val="139"/>
  </w:num>
  <w:num w:numId="38" w16cid:durableId="1395080013">
    <w:abstractNumId w:val="58"/>
  </w:num>
  <w:num w:numId="39" w16cid:durableId="1692224589">
    <w:abstractNumId w:val="127"/>
  </w:num>
  <w:num w:numId="40" w16cid:durableId="120805200">
    <w:abstractNumId w:val="165"/>
  </w:num>
  <w:num w:numId="41" w16cid:durableId="1797214203">
    <w:abstractNumId w:val="71"/>
  </w:num>
  <w:num w:numId="42" w16cid:durableId="1593320303">
    <w:abstractNumId w:val="149"/>
  </w:num>
  <w:num w:numId="43" w16cid:durableId="107314347">
    <w:abstractNumId w:val="177"/>
  </w:num>
  <w:num w:numId="44" w16cid:durableId="2071609888">
    <w:abstractNumId w:val="101"/>
  </w:num>
  <w:num w:numId="45" w16cid:durableId="662851105">
    <w:abstractNumId w:val="2"/>
  </w:num>
  <w:num w:numId="46" w16cid:durableId="1673486847">
    <w:abstractNumId w:val="40"/>
  </w:num>
  <w:num w:numId="47" w16cid:durableId="1251280124">
    <w:abstractNumId w:val="4"/>
  </w:num>
  <w:num w:numId="48" w16cid:durableId="99573126">
    <w:abstractNumId w:val="224"/>
  </w:num>
  <w:num w:numId="49" w16cid:durableId="1629704267">
    <w:abstractNumId w:val="225"/>
  </w:num>
  <w:num w:numId="50" w16cid:durableId="695083352">
    <w:abstractNumId w:val="112"/>
  </w:num>
  <w:num w:numId="51" w16cid:durableId="1312825932">
    <w:abstractNumId w:val="191"/>
  </w:num>
  <w:num w:numId="52" w16cid:durableId="814490608">
    <w:abstractNumId w:val="44"/>
  </w:num>
  <w:num w:numId="53" w16cid:durableId="862015700">
    <w:abstractNumId w:val="10"/>
  </w:num>
  <w:num w:numId="54" w16cid:durableId="1315911426">
    <w:abstractNumId w:val="171"/>
  </w:num>
  <w:num w:numId="55" w16cid:durableId="129829870">
    <w:abstractNumId w:val="89"/>
  </w:num>
  <w:num w:numId="56" w16cid:durableId="1204251247">
    <w:abstractNumId w:val="200"/>
  </w:num>
  <w:num w:numId="57" w16cid:durableId="1289627682">
    <w:abstractNumId w:val="142"/>
  </w:num>
  <w:num w:numId="58" w16cid:durableId="1880319448">
    <w:abstractNumId w:val="124"/>
  </w:num>
  <w:num w:numId="59" w16cid:durableId="2069912261">
    <w:abstractNumId w:val="227"/>
  </w:num>
  <w:num w:numId="60" w16cid:durableId="1170832195">
    <w:abstractNumId w:val="21"/>
  </w:num>
  <w:num w:numId="61" w16cid:durableId="180097567">
    <w:abstractNumId w:val="194"/>
  </w:num>
  <w:num w:numId="62" w16cid:durableId="986518078">
    <w:abstractNumId w:val="173"/>
  </w:num>
  <w:num w:numId="63" w16cid:durableId="95836673">
    <w:abstractNumId w:val="53"/>
  </w:num>
  <w:num w:numId="64" w16cid:durableId="1638604021">
    <w:abstractNumId w:val="98"/>
  </w:num>
  <w:num w:numId="65" w16cid:durableId="639697153">
    <w:abstractNumId w:val="116"/>
  </w:num>
  <w:num w:numId="66" w16cid:durableId="241333575">
    <w:abstractNumId w:val="122"/>
  </w:num>
  <w:num w:numId="67" w16cid:durableId="1610232775">
    <w:abstractNumId w:val="72"/>
  </w:num>
  <w:num w:numId="68" w16cid:durableId="1926647235">
    <w:abstractNumId w:val="201"/>
  </w:num>
  <w:num w:numId="69" w16cid:durableId="342589014">
    <w:abstractNumId w:val="18"/>
  </w:num>
  <w:num w:numId="70" w16cid:durableId="1140150208">
    <w:abstractNumId w:val="56"/>
  </w:num>
  <w:num w:numId="71" w16cid:durableId="1436443189">
    <w:abstractNumId w:val="135"/>
  </w:num>
  <w:num w:numId="72" w16cid:durableId="1929457795">
    <w:abstractNumId w:val="186"/>
  </w:num>
  <w:num w:numId="73" w16cid:durableId="36590129">
    <w:abstractNumId w:val="141"/>
  </w:num>
  <w:num w:numId="74" w16cid:durableId="2143189256">
    <w:abstractNumId w:val="60"/>
  </w:num>
  <w:num w:numId="75" w16cid:durableId="492111885">
    <w:abstractNumId w:val="51"/>
  </w:num>
  <w:num w:numId="76" w16cid:durableId="1759935728">
    <w:abstractNumId w:val="50"/>
  </w:num>
  <w:num w:numId="77" w16cid:durableId="1282301547">
    <w:abstractNumId w:val="158"/>
  </w:num>
  <w:num w:numId="78" w16cid:durableId="1409497382">
    <w:abstractNumId w:val="107"/>
  </w:num>
  <w:num w:numId="79" w16cid:durableId="585501959">
    <w:abstractNumId w:val="145"/>
  </w:num>
  <w:num w:numId="80" w16cid:durableId="2146195872">
    <w:abstractNumId w:val="174"/>
  </w:num>
  <w:num w:numId="81" w16cid:durableId="1155562788">
    <w:abstractNumId w:val="37"/>
  </w:num>
  <w:num w:numId="82" w16cid:durableId="943340559">
    <w:abstractNumId w:val="215"/>
  </w:num>
  <w:num w:numId="83" w16cid:durableId="1122304628">
    <w:abstractNumId w:val="17"/>
  </w:num>
  <w:num w:numId="84" w16cid:durableId="807819401">
    <w:abstractNumId w:val="42"/>
  </w:num>
  <w:num w:numId="85" w16cid:durableId="510610547">
    <w:abstractNumId w:val="8"/>
  </w:num>
  <w:num w:numId="86" w16cid:durableId="511452622">
    <w:abstractNumId w:val="43"/>
  </w:num>
  <w:num w:numId="87" w16cid:durableId="853151667">
    <w:abstractNumId w:val="203"/>
  </w:num>
  <w:num w:numId="88" w16cid:durableId="492722554">
    <w:abstractNumId w:val="197"/>
  </w:num>
  <w:num w:numId="89" w16cid:durableId="1877809096">
    <w:abstractNumId w:val="31"/>
  </w:num>
  <w:num w:numId="90" w16cid:durableId="2025084293">
    <w:abstractNumId w:val="195"/>
  </w:num>
  <w:num w:numId="91" w16cid:durableId="2017223587">
    <w:abstractNumId w:val="93"/>
  </w:num>
  <w:num w:numId="92" w16cid:durableId="1096947964">
    <w:abstractNumId w:val="157"/>
  </w:num>
  <w:num w:numId="93" w16cid:durableId="386683589">
    <w:abstractNumId w:val="83"/>
  </w:num>
  <w:num w:numId="94" w16cid:durableId="1224103272">
    <w:abstractNumId w:val="87"/>
  </w:num>
  <w:num w:numId="95" w16cid:durableId="1935892689">
    <w:abstractNumId w:val="206"/>
  </w:num>
  <w:num w:numId="96" w16cid:durableId="83309594">
    <w:abstractNumId w:val="226"/>
  </w:num>
  <w:num w:numId="97" w16cid:durableId="1696341360">
    <w:abstractNumId w:val="49"/>
  </w:num>
  <w:num w:numId="98" w16cid:durableId="510532175">
    <w:abstractNumId w:val="1"/>
  </w:num>
  <w:num w:numId="99" w16cid:durableId="376246044">
    <w:abstractNumId w:val="78"/>
  </w:num>
  <w:num w:numId="100" w16cid:durableId="686565064">
    <w:abstractNumId w:val="205"/>
  </w:num>
  <w:num w:numId="101" w16cid:durableId="303855316">
    <w:abstractNumId w:val="213"/>
  </w:num>
  <w:num w:numId="102" w16cid:durableId="294682619">
    <w:abstractNumId w:val="7"/>
  </w:num>
  <w:num w:numId="103" w16cid:durableId="617178920">
    <w:abstractNumId w:val="46"/>
  </w:num>
  <w:num w:numId="104" w16cid:durableId="134302997">
    <w:abstractNumId w:val="146"/>
  </w:num>
  <w:num w:numId="105" w16cid:durableId="1206718801">
    <w:abstractNumId w:val="152"/>
  </w:num>
  <w:num w:numId="106" w16cid:durableId="128331058">
    <w:abstractNumId w:val="69"/>
  </w:num>
  <w:num w:numId="107" w16cid:durableId="471602203">
    <w:abstractNumId w:val="68"/>
  </w:num>
  <w:num w:numId="108" w16cid:durableId="95829013">
    <w:abstractNumId w:val="130"/>
  </w:num>
  <w:num w:numId="109" w16cid:durableId="742028305">
    <w:abstractNumId w:val="209"/>
  </w:num>
  <w:num w:numId="110" w16cid:durableId="586312107">
    <w:abstractNumId w:val="59"/>
  </w:num>
  <w:num w:numId="111" w16cid:durableId="762066582">
    <w:abstractNumId w:val="97"/>
  </w:num>
  <w:num w:numId="112" w16cid:durableId="1032222658">
    <w:abstractNumId w:val="25"/>
  </w:num>
  <w:num w:numId="113" w16cid:durableId="968365678">
    <w:abstractNumId w:val="175"/>
  </w:num>
  <w:num w:numId="114" w16cid:durableId="203829946">
    <w:abstractNumId w:val="121"/>
  </w:num>
  <w:num w:numId="115" w16cid:durableId="1947276292">
    <w:abstractNumId w:val="140"/>
  </w:num>
  <w:num w:numId="116" w16cid:durableId="1319765462">
    <w:abstractNumId w:val="95"/>
  </w:num>
  <w:num w:numId="117" w16cid:durableId="1923877948">
    <w:abstractNumId w:val="118"/>
  </w:num>
  <w:num w:numId="118" w16cid:durableId="2071030890">
    <w:abstractNumId w:val="138"/>
  </w:num>
  <w:num w:numId="119" w16cid:durableId="1229922533">
    <w:abstractNumId w:val="168"/>
  </w:num>
  <w:num w:numId="120" w16cid:durableId="168956689">
    <w:abstractNumId w:val="73"/>
  </w:num>
  <w:num w:numId="121" w16cid:durableId="1379283051">
    <w:abstractNumId w:val="48"/>
  </w:num>
  <w:num w:numId="122" w16cid:durableId="1079402434">
    <w:abstractNumId w:val="199"/>
  </w:num>
  <w:num w:numId="123" w16cid:durableId="815803317">
    <w:abstractNumId w:val="5"/>
  </w:num>
  <w:num w:numId="124" w16cid:durableId="1972788752">
    <w:abstractNumId w:val="189"/>
  </w:num>
  <w:num w:numId="125" w16cid:durableId="680278557">
    <w:abstractNumId w:val="137"/>
  </w:num>
  <w:num w:numId="126" w16cid:durableId="786580968">
    <w:abstractNumId w:val="167"/>
  </w:num>
  <w:num w:numId="127" w16cid:durableId="1785347862">
    <w:abstractNumId w:val="54"/>
  </w:num>
  <w:num w:numId="128" w16cid:durableId="1550603281">
    <w:abstractNumId w:val="134"/>
  </w:num>
  <w:num w:numId="129" w16cid:durableId="120073391">
    <w:abstractNumId w:val="33"/>
  </w:num>
  <w:num w:numId="130" w16cid:durableId="1151141414">
    <w:abstractNumId w:val="28"/>
  </w:num>
  <w:num w:numId="131" w16cid:durableId="2082210806">
    <w:abstractNumId w:val="29"/>
  </w:num>
  <w:num w:numId="132" w16cid:durableId="1597791226">
    <w:abstractNumId w:val="219"/>
  </w:num>
  <w:num w:numId="133" w16cid:durableId="1890610058">
    <w:abstractNumId w:val="3"/>
  </w:num>
  <w:num w:numId="134" w16cid:durableId="1449738055">
    <w:abstractNumId w:val="221"/>
  </w:num>
  <w:num w:numId="135" w16cid:durableId="1271816308">
    <w:abstractNumId w:val="193"/>
  </w:num>
  <w:num w:numId="136" w16cid:durableId="1320382788">
    <w:abstractNumId w:val="45"/>
  </w:num>
  <w:num w:numId="137" w16cid:durableId="1239369077">
    <w:abstractNumId w:val="184"/>
  </w:num>
  <w:num w:numId="138" w16cid:durableId="1964263512">
    <w:abstractNumId w:val="81"/>
  </w:num>
  <w:num w:numId="139" w16cid:durableId="1119182657">
    <w:abstractNumId w:val="63"/>
  </w:num>
  <w:num w:numId="140" w16cid:durableId="333997176">
    <w:abstractNumId w:val="123"/>
  </w:num>
  <w:num w:numId="141" w16cid:durableId="372659568">
    <w:abstractNumId w:val="211"/>
  </w:num>
  <w:num w:numId="142" w16cid:durableId="1244297583">
    <w:abstractNumId w:val="26"/>
  </w:num>
  <w:num w:numId="143" w16cid:durableId="669722522">
    <w:abstractNumId w:val="187"/>
  </w:num>
  <w:num w:numId="144" w16cid:durableId="1707831433">
    <w:abstractNumId w:val="212"/>
  </w:num>
  <w:num w:numId="145" w16cid:durableId="1459686539">
    <w:abstractNumId w:val="96"/>
  </w:num>
  <w:num w:numId="146" w16cid:durableId="271866980">
    <w:abstractNumId w:val="113"/>
  </w:num>
  <w:num w:numId="147" w16cid:durableId="399064432">
    <w:abstractNumId w:val="74"/>
  </w:num>
  <w:num w:numId="148" w16cid:durableId="1588803421">
    <w:abstractNumId w:val="105"/>
  </w:num>
  <w:num w:numId="149" w16cid:durableId="272828058">
    <w:abstractNumId w:val="163"/>
  </w:num>
  <w:num w:numId="150" w16cid:durableId="111412338">
    <w:abstractNumId w:val="208"/>
  </w:num>
  <w:num w:numId="151" w16cid:durableId="124936594">
    <w:abstractNumId w:val="19"/>
  </w:num>
  <w:num w:numId="152" w16cid:durableId="1499881377">
    <w:abstractNumId w:val="160"/>
  </w:num>
  <w:num w:numId="153" w16cid:durableId="575940641">
    <w:abstractNumId w:val="155"/>
  </w:num>
  <w:num w:numId="154" w16cid:durableId="884408968">
    <w:abstractNumId w:val="22"/>
  </w:num>
  <w:num w:numId="155" w16cid:durableId="641541252">
    <w:abstractNumId w:val="65"/>
  </w:num>
  <w:num w:numId="156" w16cid:durableId="1203402243">
    <w:abstractNumId w:val="179"/>
  </w:num>
  <w:num w:numId="157" w16cid:durableId="1030449234">
    <w:abstractNumId w:val="70"/>
  </w:num>
  <w:num w:numId="158" w16cid:durableId="520052870">
    <w:abstractNumId w:val="104"/>
  </w:num>
  <w:num w:numId="159" w16cid:durableId="497962010">
    <w:abstractNumId w:val="117"/>
  </w:num>
  <w:num w:numId="160" w16cid:durableId="506599390">
    <w:abstractNumId w:val="24"/>
  </w:num>
  <w:num w:numId="161" w16cid:durableId="1262375118">
    <w:abstractNumId w:val="64"/>
  </w:num>
  <w:num w:numId="162" w16cid:durableId="1360356105">
    <w:abstractNumId w:val="23"/>
  </w:num>
  <w:num w:numId="163" w16cid:durableId="212893526">
    <w:abstractNumId w:val="214"/>
  </w:num>
  <w:num w:numId="164" w16cid:durableId="889417905">
    <w:abstractNumId w:val="108"/>
  </w:num>
  <w:num w:numId="165" w16cid:durableId="1914927912">
    <w:abstractNumId w:val="126"/>
  </w:num>
  <w:num w:numId="166" w16cid:durableId="217864073">
    <w:abstractNumId w:val="129"/>
  </w:num>
  <w:num w:numId="167" w16cid:durableId="13771203">
    <w:abstractNumId w:val="169"/>
  </w:num>
  <w:num w:numId="168" w16cid:durableId="1935672499">
    <w:abstractNumId w:val="183"/>
  </w:num>
  <w:num w:numId="169" w16cid:durableId="87699927">
    <w:abstractNumId w:val="170"/>
  </w:num>
  <w:num w:numId="170" w16cid:durableId="1435057604">
    <w:abstractNumId w:val="109"/>
  </w:num>
  <w:num w:numId="171" w16cid:durableId="196436179">
    <w:abstractNumId w:val="217"/>
  </w:num>
  <w:num w:numId="172" w16cid:durableId="507402350">
    <w:abstractNumId w:val="16"/>
  </w:num>
  <w:num w:numId="173" w16cid:durableId="1899705758">
    <w:abstractNumId w:val="188"/>
  </w:num>
  <w:num w:numId="174" w16cid:durableId="1588690267">
    <w:abstractNumId w:val="84"/>
  </w:num>
  <w:num w:numId="175" w16cid:durableId="432474936">
    <w:abstractNumId w:val="106"/>
  </w:num>
  <w:num w:numId="176" w16cid:durableId="2070567999">
    <w:abstractNumId w:val="77"/>
  </w:num>
  <w:num w:numId="177" w16cid:durableId="1384714304">
    <w:abstractNumId w:val="55"/>
  </w:num>
  <w:num w:numId="178" w16cid:durableId="424376947">
    <w:abstractNumId w:val="223"/>
  </w:num>
  <w:num w:numId="179" w16cid:durableId="646521383">
    <w:abstractNumId w:val="133"/>
  </w:num>
  <w:num w:numId="180" w16cid:durableId="2035686095">
    <w:abstractNumId w:val="180"/>
  </w:num>
  <w:num w:numId="181" w16cid:durableId="371344486">
    <w:abstractNumId w:val="220"/>
  </w:num>
  <w:num w:numId="182" w16cid:durableId="1381784833">
    <w:abstractNumId w:val="120"/>
  </w:num>
  <w:num w:numId="183" w16cid:durableId="189075349">
    <w:abstractNumId w:val="12"/>
  </w:num>
  <w:num w:numId="184" w16cid:durableId="975259926">
    <w:abstractNumId w:val="119"/>
  </w:num>
  <w:num w:numId="185" w16cid:durableId="411583306">
    <w:abstractNumId w:val="91"/>
  </w:num>
  <w:num w:numId="186" w16cid:durableId="1879008092">
    <w:abstractNumId w:val="0"/>
  </w:num>
  <w:num w:numId="187" w16cid:durableId="1098330245">
    <w:abstractNumId w:val="86"/>
  </w:num>
  <w:num w:numId="188" w16cid:durableId="706684861">
    <w:abstractNumId w:val="102"/>
  </w:num>
  <w:num w:numId="189" w16cid:durableId="1853035527">
    <w:abstractNumId w:val="39"/>
  </w:num>
  <w:num w:numId="190" w16cid:durableId="21133194">
    <w:abstractNumId w:val="166"/>
  </w:num>
  <w:num w:numId="191" w16cid:durableId="1654943134">
    <w:abstractNumId w:val="178"/>
  </w:num>
  <w:num w:numId="192" w16cid:durableId="1656838367">
    <w:abstractNumId w:val="128"/>
  </w:num>
  <w:num w:numId="193" w16cid:durableId="606471112">
    <w:abstractNumId w:val="192"/>
  </w:num>
  <w:num w:numId="194" w16cid:durableId="764493873">
    <w:abstractNumId w:val="62"/>
  </w:num>
  <w:num w:numId="195" w16cid:durableId="903491584">
    <w:abstractNumId w:val="36"/>
  </w:num>
  <w:num w:numId="196" w16cid:durableId="353922045">
    <w:abstractNumId w:val="147"/>
  </w:num>
  <w:num w:numId="197" w16cid:durableId="180211651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807316804">
    <w:abstractNumId w:val="222"/>
  </w:num>
  <w:num w:numId="199" w16cid:durableId="172916529">
    <w:abstractNumId w:val="151"/>
  </w:num>
  <w:num w:numId="200" w16cid:durableId="1053775544">
    <w:abstractNumId w:val="181"/>
  </w:num>
  <w:num w:numId="201" w16cid:durableId="1438209892">
    <w:abstractNumId w:val="92"/>
  </w:num>
  <w:num w:numId="202" w16cid:durableId="169486384">
    <w:abstractNumId w:val="14"/>
  </w:num>
  <w:num w:numId="203" w16cid:durableId="1389956605">
    <w:abstractNumId w:val="136"/>
  </w:num>
  <w:num w:numId="204" w16cid:durableId="1984001939">
    <w:abstractNumId w:val="190"/>
  </w:num>
  <w:num w:numId="205" w16cid:durableId="1349916299">
    <w:abstractNumId w:val="111"/>
  </w:num>
  <w:num w:numId="206" w16cid:durableId="2030257068">
    <w:abstractNumId w:val="114"/>
  </w:num>
  <w:num w:numId="207" w16cid:durableId="2110881272">
    <w:abstractNumId w:val="148"/>
  </w:num>
  <w:num w:numId="208" w16cid:durableId="454182777">
    <w:abstractNumId w:val="82"/>
  </w:num>
  <w:num w:numId="209" w16cid:durableId="1474709981">
    <w:abstractNumId w:val="100"/>
  </w:num>
  <w:num w:numId="210" w16cid:durableId="124978511">
    <w:abstractNumId w:val="144"/>
  </w:num>
  <w:num w:numId="211" w16cid:durableId="2062318340">
    <w:abstractNumId w:val="79"/>
  </w:num>
  <w:num w:numId="212" w16cid:durableId="1199901073">
    <w:abstractNumId w:val="132"/>
  </w:num>
  <w:num w:numId="213" w16cid:durableId="1815365438">
    <w:abstractNumId w:val="94"/>
  </w:num>
  <w:num w:numId="214" w16cid:durableId="1092167443">
    <w:abstractNumId w:val="80"/>
  </w:num>
  <w:num w:numId="215" w16cid:durableId="771823224">
    <w:abstractNumId w:val="216"/>
  </w:num>
  <w:num w:numId="216" w16cid:durableId="573316305">
    <w:abstractNumId w:val="41"/>
  </w:num>
  <w:num w:numId="217" w16cid:durableId="241376830">
    <w:abstractNumId w:val="85"/>
  </w:num>
  <w:num w:numId="218" w16cid:durableId="2063821225">
    <w:abstractNumId w:val="125"/>
  </w:num>
  <w:num w:numId="219" w16cid:durableId="812068252">
    <w:abstractNumId w:val="204"/>
  </w:num>
  <w:num w:numId="220" w16cid:durableId="306469983">
    <w:abstractNumId w:val="9"/>
  </w:num>
  <w:num w:numId="221" w16cid:durableId="1325932367">
    <w:abstractNumId w:val="210"/>
  </w:num>
  <w:num w:numId="222" w16cid:durableId="2078046392">
    <w:abstractNumId w:val="75"/>
  </w:num>
  <w:num w:numId="223" w16cid:durableId="1901859747">
    <w:abstractNumId w:val="15"/>
  </w:num>
  <w:num w:numId="224" w16cid:durableId="1759133794">
    <w:abstractNumId w:val="13"/>
  </w:num>
  <w:num w:numId="225" w16cid:durableId="534192516">
    <w:abstractNumId w:val="38"/>
  </w:num>
  <w:num w:numId="226" w16cid:durableId="1268612436">
    <w:abstractNumId w:val="11"/>
  </w:num>
  <w:num w:numId="227" w16cid:durableId="149818411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562672980">
    <w:abstractNumId w:val="1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622881882">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472597409">
    <w:abstractNumId w:val="105"/>
  </w:num>
  <w:num w:numId="231" w16cid:durableId="974602093">
    <w:abstractNumId w:val="208"/>
  </w:num>
  <w:num w:numId="232" w16cid:durableId="2120178486">
    <w:abstractNumId w:val="19"/>
  </w:num>
  <w:num w:numId="233" w16cid:durableId="2043506149">
    <w:abstractNumId w:val="160"/>
  </w:num>
  <w:num w:numId="234" w16cid:durableId="199364567">
    <w:abstractNumId w:val="155"/>
  </w:num>
  <w:num w:numId="235" w16cid:durableId="1184055208">
    <w:abstractNumId w:val="22"/>
  </w:num>
  <w:num w:numId="236" w16cid:durableId="441150904">
    <w:abstractNumId w:val="65"/>
  </w:num>
  <w:num w:numId="237" w16cid:durableId="1483040825">
    <w:abstractNumId w:val="179"/>
  </w:num>
  <w:num w:numId="238" w16cid:durableId="1342439630">
    <w:abstractNumId w:val="70"/>
  </w:num>
  <w:num w:numId="239" w16cid:durableId="2105110067">
    <w:abstractNumId w:val="104"/>
  </w:num>
  <w:num w:numId="240" w16cid:durableId="2060935649">
    <w:abstractNumId w:val="117"/>
  </w:num>
  <w:num w:numId="241" w16cid:durableId="1507400107">
    <w:abstractNumId w:val="24"/>
  </w:num>
  <w:num w:numId="242" w16cid:durableId="570967099">
    <w:abstractNumId w:val="64"/>
  </w:num>
  <w:num w:numId="243" w16cid:durableId="1582787293">
    <w:abstractNumId w:val="23"/>
  </w:num>
  <w:num w:numId="244" w16cid:durableId="747918244">
    <w:abstractNumId w:val="214"/>
  </w:num>
  <w:num w:numId="245" w16cid:durableId="79253454">
    <w:abstractNumId w:val="108"/>
  </w:num>
  <w:num w:numId="246" w16cid:durableId="1768842156">
    <w:abstractNumId w:val="126"/>
  </w:num>
  <w:num w:numId="247" w16cid:durableId="1428387019">
    <w:abstractNumId w:val="129"/>
  </w:num>
  <w:num w:numId="248" w16cid:durableId="794715124">
    <w:abstractNumId w:val="169"/>
  </w:num>
  <w:num w:numId="249" w16cid:durableId="912130410">
    <w:abstractNumId w:val="183"/>
  </w:num>
  <w:num w:numId="250" w16cid:durableId="280385662">
    <w:abstractNumId w:val="170"/>
  </w:num>
  <w:num w:numId="251" w16cid:durableId="916744068">
    <w:abstractNumId w:val="109"/>
  </w:num>
  <w:num w:numId="252" w16cid:durableId="1779982821">
    <w:abstractNumId w:val="217"/>
  </w:num>
  <w:num w:numId="253" w16cid:durableId="11580354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1362048849">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88122107">
    <w:abstractNumId w:val="1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16cid:durableId="1344356709">
    <w:abstractNumId w:val="15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181942280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550381968">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16cid:durableId="762527525">
    <w:abstractNumId w:val="130"/>
  </w:num>
  <w:num w:numId="260" w16cid:durableId="409349498">
    <w:abstractNumId w:val="209"/>
  </w:num>
  <w:num w:numId="261" w16cid:durableId="1232498894">
    <w:abstractNumId w:val="59"/>
  </w:num>
  <w:num w:numId="262" w16cid:durableId="715274251">
    <w:abstractNumId w:val="9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247734064">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284624736">
    <w:abstractNumId w:val="17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1057123817">
    <w:abstractNumId w:val="121"/>
  </w:num>
  <w:num w:numId="266" w16cid:durableId="1990942071">
    <w:abstractNumId w:val="140"/>
  </w:num>
  <w:num w:numId="267" w16cid:durableId="2108188517">
    <w:abstractNumId w:val="95"/>
  </w:num>
  <w:num w:numId="268" w16cid:durableId="1351373967">
    <w:abstractNumId w:val="1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362169324">
    <w:abstractNumId w:val="1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281763682">
    <w:abstractNumId w:val="1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1768889969">
    <w:abstractNumId w:val="7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163857603">
    <w:abstractNumId w:val="4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859051967">
    <w:abstractNumId w:val="19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16cid:durableId="851845582">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549389151">
    <w:abstractNumId w:val="189"/>
  </w:num>
  <w:num w:numId="276" w16cid:durableId="818572306">
    <w:abstractNumId w:val="137"/>
  </w:num>
  <w:num w:numId="277" w16cid:durableId="1146705191">
    <w:abstractNumId w:val="167"/>
  </w:num>
  <w:num w:numId="278" w16cid:durableId="2130315887">
    <w:abstractNumId w:val="54"/>
  </w:num>
  <w:num w:numId="279" w16cid:durableId="58595471">
    <w:abstractNumId w:val="134"/>
  </w:num>
  <w:num w:numId="280" w16cid:durableId="1472093058">
    <w:abstractNumId w:val="33"/>
  </w:num>
  <w:num w:numId="281" w16cid:durableId="1001733779">
    <w:abstractNumId w:val="182"/>
  </w:num>
  <w:num w:numId="282" w16cid:durableId="1874610896">
    <w:abstractNumId w:val="218"/>
  </w:num>
  <w:numIdMacAtCleanup w:val="2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72A"/>
    <w:rsid w:val="00000653"/>
    <w:rsid w:val="00003F84"/>
    <w:rsid w:val="00004465"/>
    <w:rsid w:val="00004849"/>
    <w:rsid w:val="0000672D"/>
    <w:rsid w:val="00006E04"/>
    <w:rsid w:val="000103D0"/>
    <w:rsid w:val="000108D6"/>
    <w:rsid w:val="000133D0"/>
    <w:rsid w:val="000200C3"/>
    <w:rsid w:val="00021DE6"/>
    <w:rsid w:val="00022689"/>
    <w:rsid w:val="00030BB1"/>
    <w:rsid w:val="0003103E"/>
    <w:rsid w:val="000329A2"/>
    <w:rsid w:val="0003411A"/>
    <w:rsid w:val="00034E4B"/>
    <w:rsid w:val="0003574F"/>
    <w:rsid w:val="00036717"/>
    <w:rsid w:val="000428E6"/>
    <w:rsid w:val="000436A2"/>
    <w:rsid w:val="00047499"/>
    <w:rsid w:val="00050F87"/>
    <w:rsid w:val="00051E93"/>
    <w:rsid w:val="00053447"/>
    <w:rsid w:val="0005515D"/>
    <w:rsid w:val="00062CAC"/>
    <w:rsid w:val="00063DF0"/>
    <w:rsid w:val="000643C4"/>
    <w:rsid w:val="00066B29"/>
    <w:rsid w:val="00066CD2"/>
    <w:rsid w:val="00070676"/>
    <w:rsid w:val="000714EF"/>
    <w:rsid w:val="0007219D"/>
    <w:rsid w:val="00073379"/>
    <w:rsid w:val="00073447"/>
    <w:rsid w:val="00074724"/>
    <w:rsid w:val="00076728"/>
    <w:rsid w:val="00077CB2"/>
    <w:rsid w:val="00083D0D"/>
    <w:rsid w:val="000861D7"/>
    <w:rsid w:val="000870D5"/>
    <w:rsid w:val="00091B3E"/>
    <w:rsid w:val="00097D03"/>
    <w:rsid w:val="000A5943"/>
    <w:rsid w:val="000A7046"/>
    <w:rsid w:val="000A73A4"/>
    <w:rsid w:val="000B07F7"/>
    <w:rsid w:val="000B1FEC"/>
    <w:rsid w:val="000B2A16"/>
    <w:rsid w:val="000B2C52"/>
    <w:rsid w:val="000B3892"/>
    <w:rsid w:val="000B5EC6"/>
    <w:rsid w:val="000B772D"/>
    <w:rsid w:val="000C0349"/>
    <w:rsid w:val="000C1BBE"/>
    <w:rsid w:val="000C2145"/>
    <w:rsid w:val="000C3DC1"/>
    <w:rsid w:val="000C5699"/>
    <w:rsid w:val="000C6058"/>
    <w:rsid w:val="000C6209"/>
    <w:rsid w:val="000D04D8"/>
    <w:rsid w:val="000D51B7"/>
    <w:rsid w:val="000E03CF"/>
    <w:rsid w:val="000E04AC"/>
    <w:rsid w:val="000E0B36"/>
    <w:rsid w:val="000E593C"/>
    <w:rsid w:val="000E5E68"/>
    <w:rsid w:val="000E6EB0"/>
    <w:rsid w:val="000F1B51"/>
    <w:rsid w:val="000F1D95"/>
    <w:rsid w:val="000F3672"/>
    <w:rsid w:val="000F4CFA"/>
    <w:rsid w:val="000F59A7"/>
    <w:rsid w:val="000F6A7B"/>
    <w:rsid w:val="000F7B03"/>
    <w:rsid w:val="001004DC"/>
    <w:rsid w:val="001022B5"/>
    <w:rsid w:val="00103BF0"/>
    <w:rsid w:val="0010496B"/>
    <w:rsid w:val="00111044"/>
    <w:rsid w:val="00112597"/>
    <w:rsid w:val="00112E98"/>
    <w:rsid w:val="00114884"/>
    <w:rsid w:val="001165E3"/>
    <w:rsid w:val="00117990"/>
    <w:rsid w:val="0012312D"/>
    <w:rsid w:val="001244D7"/>
    <w:rsid w:val="001274C9"/>
    <w:rsid w:val="00131340"/>
    <w:rsid w:val="0014021F"/>
    <w:rsid w:val="0014179D"/>
    <w:rsid w:val="00142E03"/>
    <w:rsid w:val="00144F8E"/>
    <w:rsid w:val="00151B22"/>
    <w:rsid w:val="00157056"/>
    <w:rsid w:val="00160109"/>
    <w:rsid w:val="00162AA6"/>
    <w:rsid w:val="00163C62"/>
    <w:rsid w:val="0016666E"/>
    <w:rsid w:val="0016723A"/>
    <w:rsid w:val="001674E6"/>
    <w:rsid w:val="00167A72"/>
    <w:rsid w:val="0017165D"/>
    <w:rsid w:val="00172E13"/>
    <w:rsid w:val="00174FF6"/>
    <w:rsid w:val="00175D76"/>
    <w:rsid w:val="00180087"/>
    <w:rsid w:val="00181988"/>
    <w:rsid w:val="00185DDD"/>
    <w:rsid w:val="00190094"/>
    <w:rsid w:val="00191B86"/>
    <w:rsid w:val="0019655C"/>
    <w:rsid w:val="001973C3"/>
    <w:rsid w:val="001A025B"/>
    <w:rsid w:val="001A0947"/>
    <w:rsid w:val="001A2F68"/>
    <w:rsid w:val="001A4890"/>
    <w:rsid w:val="001A5218"/>
    <w:rsid w:val="001A5624"/>
    <w:rsid w:val="001A57F1"/>
    <w:rsid w:val="001A5C4C"/>
    <w:rsid w:val="001A640A"/>
    <w:rsid w:val="001A7E1C"/>
    <w:rsid w:val="001B016B"/>
    <w:rsid w:val="001B20AD"/>
    <w:rsid w:val="001B215F"/>
    <w:rsid w:val="001B3051"/>
    <w:rsid w:val="001B3578"/>
    <w:rsid w:val="001B78D7"/>
    <w:rsid w:val="001C1707"/>
    <w:rsid w:val="001D058C"/>
    <w:rsid w:val="001D316E"/>
    <w:rsid w:val="001D4A70"/>
    <w:rsid w:val="001D5070"/>
    <w:rsid w:val="001D6489"/>
    <w:rsid w:val="001D7708"/>
    <w:rsid w:val="001E0A32"/>
    <w:rsid w:val="001E0C43"/>
    <w:rsid w:val="001E153B"/>
    <w:rsid w:val="001E2FCC"/>
    <w:rsid w:val="001E2FF3"/>
    <w:rsid w:val="001E3999"/>
    <w:rsid w:val="001E4F10"/>
    <w:rsid w:val="001E5BBE"/>
    <w:rsid w:val="001F0CC8"/>
    <w:rsid w:val="001F106B"/>
    <w:rsid w:val="001F30EB"/>
    <w:rsid w:val="001F50C3"/>
    <w:rsid w:val="001F663D"/>
    <w:rsid w:val="001F6E80"/>
    <w:rsid w:val="001F6F1F"/>
    <w:rsid w:val="00202B08"/>
    <w:rsid w:val="002036A0"/>
    <w:rsid w:val="002050B2"/>
    <w:rsid w:val="002063CC"/>
    <w:rsid w:val="00207F64"/>
    <w:rsid w:val="0021371C"/>
    <w:rsid w:val="00216E12"/>
    <w:rsid w:val="002178FB"/>
    <w:rsid w:val="00221F98"/>
    <w:rsid w:val="002240E4"/>
    <w:rsid w:val="00224978"/>
    <w:rsid w:val="00224997"/>
    <w:rsid w:val="00226A6C"/>
    <w:rsid w:val="00227B8A"/>
    <w:rsid w:val="00227D54"/>
    <w:rsid w:val="00232E24"/>
    <w:rsid w:val="00235FE9"/>
    <w:rsid w:val="00240FED"/>
    <w:rsid w:val="00242828"/>
    <w:rsid w:val="002475F9"/>
    <w:rsid w:val="00253B56"/>
    <w:rsid w:val="00255AC1"/>
    <w:rsid w:val="00255FF6"/>
    <w:rsid w:val="00257B83"/>
    <w:rsid w:val="00260FE6"/>
    <w:rsid w:val="00264ADC"/>
    <w:rsid w:val="002664DF"/>
    <w:rsid w:val="0027026B"/>
    <w:rsid w:val="00270C09"/>
    <w:rsid w:val="00274BE6"/>
    <w:rsid w:val="00276A86"/>
    <w:rsid w:val="00285707"/>
    <w:rsid w:val="00287E2A"/>
    <w:rsid w:val="00291934"/>
    <w:rsid w:val="00291C0B"/>
    <w:rsid w:val="00293D45"/>
    <w:rsid w:val="0029495E"/>
    <w:rsid w:val="00296228"/>
    <w:rsid w:val="002965A3"/>
    <w:rsid w:val="002A36F9"/>
    <w:rsid w:val="002A4731"/>
    <w:rsid w:val="002A4C1B"/>
    <w:rsid w:val="002A5343"/>
    <w:rsid w:val="002A5CBC"/>
    <w:rsid w:val="002B0F73"/>
    <w:rsid w:val="002B2F4B"/>
    <w:rsid w:val="002B3FDA"/>
    <w:rsid w:val="002B44E6"/>
    <w:rsid w:val="002B5CA6"/>
    <w:rsid w:val="002C24F5"/>
    <w:rsid w:val="002C42DB"/>
    <w:rsid w:val="002C487B"/>
    <w:rsid w:val="002D2431"/>
    <w:rsid w:val="002D4783"/>
    <w:rsid w:val="002D5E55"/>
    <w:rsid w:val="002D6DF6"/>
    <w:rsid w:val="002E053E"/>
    <w:rsid w:val="002E17E5"/>
    <w:rsid w:val="002E2755"/>
    <w:rsid w:val="002E4C1E"/>
    <w:rsid w:val="002E5168"/>
    <w:rsid w:val="002F1A3B"/>
    <w:rsid w:val="002F2840"/>
    <w:rsid w:val="002F315E"/>
    <w:rsid w:val="002F3798"/>
    <w:rsid w:val="0030214E"/>
    <w:rsid w:val="003021BB"/>
    <w:rsid w:val="0030271A"/>
    <w:rsid w:val="00306E45"/>
    <w:rsid w:val="00310FCC"/>
    <w:rsid w:val="0032080D"/>
    <w:rsid w:val="00323F2D"/>
    <w:rsid w:val="00325BCD"/>
    <w:rsid w:val="003261A2"/>
    <w:rsid w:val="003319EC"/>
    <w:rsid w:val="00333D81"/>
    <w:rsid w:val="00333DC8"/>
    <w:rsid w:val="0033644F"/>
    <w:rsid w:val="003377E2"/>
    <w:rsid w:val="00340434"/>
    <w:rsid w:val="00341060"/>
    <w:rsid w:val="003420CC"/>
    <w:rsid w:val="0034227D"/>
    <w:rsid w:val="00343B29"/>
    <w:rsid w:val="00343D00"/>
    <w:rsid w:val="00344E42"/>
    <w:rsid w:val="003567EC"/>
    <w:rsid w:val="00360CDD"/>
    <w:rsid w:val="0036351B"/>
    <w:rsid w:val="0036603A"/>
    <w:rsid w:val="00373DCA"/>
    <w:rsid w:val="00375146"/>
    <w:rsid w:val="00376747"/>
    <w:rsid w:val="0038017B"/>
    <w:rsid w:val="00381B19"/>
    <w:rsid w:val="003842CE"/>
    <w:rsid w:val="00384453"/>
    <w:rsid w:val="00387967"/>
    <w:rsid w:val="003912C9"/>
    <w:rsid w:val="00393D16"/>
    <w:rsid w:val="00394550"/>
    <w:rsid w:val="003A145B"/>
    <w:rsid w:val="003B18C3"/>
    <w:rsid w:val="003B4BC1"/>
    <w:rsid w:val="003B6125"/>
    <w:rsid w:val="003B7729"/>
    <w:rsid w:val="003C1D07"/>
    <w:rsid w:val="003C3132"/>
    <w:rsid w:val="003C3EC8"/>
    <w:rsid w:val="003C5633"/>
    <w:rsid w:val="003D04CB"/>
    <w:rsid w:val="003D346B"/>
    <w:rsid w:val="003D51F3"/>
    <w:rsid w:val="003D5A25"/>
    <w:rsid w:val="003D68E3"/>
    <w:rsid w:val="003E1F8D"/>
    <w:rsid w:val="003E555A"/>
    <w:rsid w:val="003E56B7"/>
    <w:rsid w:val="003E69AB"/>
    <w:rsid w:val="003F5F5A"/>
    <w:rsid w:val="00402757"/>
    <w:rsid w:val="00405AAB"/>
    <w:rsid w:val="004067F5"/>
    <w:rsid w:val="004075D0"/>
    <w:rsid w:val="00411E71"/>
    <w:rsid w:val="00414A04"/>
    <w:rsid w:val="00414B48"/>
    <w:rsid w:val="00414FFC"/>
    <w:rsid w:val="00415018"/>
    <w:rsid w:val="0041533A"/>
    <w:rsid w:val="00416E50"/>
    <w:rsid w:val="0041727E"/>
    <w:rsid w:val="00432BEE"/>
    <w:rsid w:val="004338EF"/>
    <w:rsid w:val="004411D0"/>
    <w:rsid w:val="00443B39"/>
    <w:rsid w:val="004470F3"/>
    <w:rsid w:val="004533AB"/>
    <w:rsid w:val="00455C3F"/>
    <w:rsid w:val="0046009B"/>
    <w:rsid w:val="004601BA"/>
    <w:rsid w:val="00461A38"/>
    <w:rsid w:val="00462B00"/>
    <w:rsid w:val="00467E18"/>
    <w:rsid w:val="00471082"/>
    <w:rsid w:val="00471AEB"/>
    <w:rsid w:val="00472230"/>
    <w:rsid w:val="00475546"/>
    <w:rsid w:val="00482DD4"/>
    <w:rsid w:val="00483528"/>
    <w:rsid w:val="004847B9"/>
    <w:rsid w:val="00484F79"/>
    <w:rsid w:val="004852F3"/>
    <w:rsid w:val="00487314"/>
    <w:rsid w:val="004925BB"/>
    <w:rsid w:val="0049433E"/>
    <w:rsid w:val="00495136"/>
    <w:rsid w:val="00495A62"/>
    <w:rsid w:val="004A4923"/>
    <w:rsid w:val="004A5F85"/>
    <w:rsid w:val="004A7E93"/>
    <w:rsid w:val="004B0731"/>
    <w:rsid w:val="004B6871"/>
    <w:rsid w:val="004C3341"/>
    <w:rsid w:val="004C3B13"/>
    <w:rsid w:val="004D180E"/>
    <w:rsid w:val="004D26AF"/>
    <w:rsid w:val="004D6EAC"/>
    <w:rsid w:val="004D711D"/>
    <w:rsid w:val="004D7DFE"/>
    <w:rsid w:val="004E1083"/>
    <w:rsid w:val="004E4910"/>
    <w:rsid w:val="004E5379"/>
    <w:rsid w:val="004E6D03"/>
    <w:rsid w:val="004F3915"/>
    <w:rsid w:val="004F4024"/>
    <w:rsid w:val="004F78F7"/>
    <w:rsid w:val="004F7DFE"/>
    <w:rsid w:val="005007A5"/>
    <w:rsid w:val="00500D86"/>
    <w:rsid w:val="00502EEE"/>
    <w:rsid w:val="00503B72"/>
    <w:rsid w:val="00506DC8"/>
    <w:rsid w:val="005109C0"/>
    <w:rsid w:val="005121C5"/>
    <w:rsid w:val="00514FE4"/>
    <w:rsid w:val="00516554"/>
    <w:rsid w:val="00521639"/>
    <w:rsid w:val="00522457"/>
    <w:rsid w:val="0052465C"/>
    <w:rsid w:val="00524A71"/>
    <w:rsid w:val="00526852"/>
    <w:rsid w:val="0053068A"/>
    <w:rsid w:val="00532DB7"/>
    <w:rsid w:val="00533922"/>
    <w:rsid w:val="005369F0"/>
    <w:rsid w:val="00537FFA"/>
    <w:rsid w:val="005422E4"/>
    <w:rsid w:val="005423E9"/>
    <w:rsid w:val="005424C1"/>
    <w:rsid w:val="00546DC3"/>
    <w:rsid w:val="00553356"/>
    <w:rsid w:val="00554E6B"/>
    <w:rsid w:val="00555B1A"/>
    <w:rsid w:val="00556D1A"/>
    <w:rsid w:val="0055702A"/>
    <w:rsid w:val="00560A4D"/>
    <w:rsid w:val="005620B9"/>
    <w:rsid w:val="00562507"/>
    <w:rsid w:val="00563D99"/>
    <w:rsid w:val="00570D79"/>
    <w:rsid w:val="0057110B"/>
    <w:rsid w:val="00572774"/>
    <w:rsid w:val="00572E82"/>
    <w:rsid w:val="00573BA4"/>
    <w:rsid w:val="005752AC"/>
    <w:rsid w:val="005802BE"/>
    <w:rsid w:val="00580E3D"/>
    <w:rsid w:val="00582DB6"/>
    <w:rsid w:val="005831BD"/>
    <w:rsid w:val="00584B6D"/>
    <w:rsid w:val="00585852"/>
    <w:rsid w:val="00586956"/>
    <w:rsid w:val="00591021"/>
    <w:rsid w:val="00591FC9"/>
    <w:rsid w:val="00593219"/>
    <w:rsid w:val="00593AFE"/>
    <w:rsid w:val="00596CD0"/>
    <w:rsid w:val="005A181D"/>
    <w:rsid w:val="005A4AF1"/>
    <w:rsid w:val="005A4CB9"/>
    <w:rsid w:val="005A7A2A"/>
    <w:rsid w:val="005B1D05"/>
    <w:rsid w:val="005B2167"/>
    <w:rsid w:val="005B29C2"/>
    <w:rsid w:val="005B6845"/>
    <w:rsid w:val="005C13C9"/>
    <w:rsid w:val="005C44C5"/>
    <w:rsid w:val="005C6D77"/>
    <w:rsid w:val="005C7262"/>
    <w:rsid w:val="005D0E04"/>
    <w:rsid w:val="005D3476"/>
    <w:rsid w:val="005D5B09"/>
    <w:rsid w:val="005D5DE9"/>
    <w:rsid w:val="005D621D"/>
    <w:rsid w:val="005D6222"/>
    <w:rsid w:val="005E3F39"/>
    <w:rsid w:val="005E4D6B"/>
    <w:rsid w:val="005E5A7F"/>
    <w:rsid w:val="005E6C7F"/>
    <w:rsid w:val="005E6ECB"/>
    <w:rsid w:val="005F219D"/>
    <w:rsid w:val="005F2628"/>
    <w:rsid w:val="005F2BB9"/>
    <w:rsid w:val="005F4D30"/>
    <w:rsid w:val="005F6CD8"/>
    <w:rsid w:val="00601DB3"/>
    <w:rsid w:val="006025FE"/>
    <w:rsid w:val="0060482E"/>
    <w:rsid w:val="00606F96"/>
    <w:rsid w:val="00611DE5"/>
    <w:rsid w:val="0061283D"/>
    <w:rsid w:val="00615262"/>
    <w:rsid w:val="00616DFE"/>
    <w:rsid w:val="00620376"/>
    <w:rsid w:val="00622236"/>
    <w:rsid w:val="00622B46"/>
    <w:rsid w:val="006238C3"/>
    <w:rsid w:val="00626A74"/>
    <w:rsid w:val="00626ED2"/>
    <w:rsid w:val="0063343D"/>
    <w:rsid w:val="006337E3"/>
    <w:rsid w:val="00634681"/>
    <w:rsid w:val="006359A5"/>
    <w:rsid w:val="00635FA9"/>
    <w:rsid w:val="006360DD"/>
    <w:rsid w:val="006404DD"/>
    <w:rsid w:val="00640B1D"/>
    <w:rsid w:val="006423D9"/>
    <w:rsid w:val="006438B9"/>
    <w:rsid w:val="00643A1F"/>
    <w:rsid w:val="00646FB6"/>
    <w:rsid w:val="0065521E"/>
    <w:rsid w:val="00660665"/>
    <w:rsid w:val="00664201"/>
    <w:rsid w:val="0066572A"/>
    <w:rsid w:val="006705F6"/>
    <w:rsid w:val="00672A9D"/>
    <w:rsid w:val="006731A8"/>
    <w:rsid w:val="006734C4"/>
    <w:rsid w:val="00674CA0"/>
    <w:rsid w:val="00674FC7"/>
    <w:rsid w:val="006751AE"/>
    <w:rsid w:val="00675276"/>
    <w:rsid w:val="006761DE"/>
    <w:rsid w:val="00681ADA"/>
    <w:rsid w:val="00687871"/>
    <w:rsid w:val="00691A3B"/>
    <w:rsid w:val="00692D30"/>
    <w:rsid w:val="00693A4A"/>
    <w:rsid w:val="00695B13"/>
    <w:rsid w:val="006A0204"/>
    <w:rsid w:val="006A4A82"/>
    <w:rsid w:val="006B0FE1"/>
    <w:rsid w:val="006B1557"/>
    <w:rsid w:val="006B1D31"/>
    <w:rsid w:val="006B3EB9"/>
    <w:rsid w:val="006B4885"/>
    <w:rsid w:val="006C27E8"/>
    <w:rsid w:val="006C3DBF"/>
    <w:rsid w:val="006C76FE"/>
    <w:rsid w:val="006C7901"/>
    <w:rsid w:val="006D22D7"/>
    <w:rsid w:val="006D27EE"/>
    <w:rsid w:val="006D2AC5"/>
    <w:rsid w:val="006D3FAA"/>
    <w:rsid w:val="006E0D30"/>
    <w:rsid w:val="006E1C84"/>
    <w:rsid w:val="006E384E"/>
    <w:rsid w:val="006E5A66"/>
    <w:rsid w:val="006E6AA9"/>
    <w:rsid w:val="006E6C1A"/>
    <w:rsid w:val="006E7AB6"/>
    <w:rsid w:val="006F2F20"/>
    <w:rsid w:val="006F7029"/>
    <w:rsid w:val="0070314E"/>
    <w:rsid w:val="00703A62"/>
    <w:rsid w:val="0070459D"/>
    <w:rsid w:val="00707832"/>
    <w:rsid w:val="00711B5A"/>
    <w:rsid w:val="00713CBB"/>
    <w:rsid w:val="0071697B"/>
    <w:rsid w:val="00720ACD"/>
    <w:rsid w:val="00720BC7"/>
    <w:rsid w:val="00721223"/>
    <w:rsid w:val="007242BA"/>
    <w:rsid w:val="0072658A"/>
    <w:rsid w:val="00732FC2"/>
    <w:rsid w:val="00736127"/>
    <w:rsid w:val="00741765"/>
    <w:rsid w:val="00747A52"/>
    <w:rsid w:val="0075299A"/>
    <w:rsid w:val="00753059"/>
    <w:rsid w:val="007536A4"/>
    <w:rsid w:val="007555E7"/>
    <w:rsid w:val="00756EAE"/>
    <w:rsid w:val="00761868"/>
    <w:rsid w:val="00762009"/>
    <w:rsid w:val="00762579"/>
    <w:rsid w:val="0076590F"/>
    <w:rsid w:val="0077235D"/>
    <w:rsid w:val="007734C1"/>
    <w:rsid w:val="007763F3"/>
    <w:rsid w:val="00783F3C"/>
    <w:rsid w:val="0078542E"/>
    <w:rsid w:val="00787B6B"/>
    <w:rsid w:val="00787F15"/>
    <w:rsid w:val="007904FD"/>
    <w:rsid w:val="00792B6F"/>
    <w:rsid w:val="00793D85"/>
    <w:rsid w:val="00794AFE"/>
    <w:rsid w:val="00795D64"/>
    <w:rsid w:val="00796724"/>
    <w:rsid w:val="0079695B"/>
    <w:rsid w:val="007A2954"/>
    <w:rsid w:val="007A3718"/>
    <w:rsid w:val="007A63CF"/>
    <w:rsid w:val="007A6D90"/>
    <w:rsid w:val="007B1495"/>
    <w:rsid w:val="007B188B"/>
    <w:rsid w:val="007B19EB"/>
    <w:rsid w:val="007B49DA"/>
    <w:rsid w:val="007B521E"/>
    <w:rsid w:val="007B52AD"/>
    <w:rsid w:val="007B52ED"/>
    <w:rsid w:val="007B765C"/>
    <w:rsid w:val="007C20C7"/>
    <w:rsid w:val="007C2B42"/>
    <w:rsid w:val="007C4E8B"/>
    <w:rsid w:val="007C7C28"/>
    <w:rsid w:val="007D0043"/>
    <w:rsid w:val="007D5A34"/>
    <w:rsid w:val="007D679E"/>
    <w:rsid w:val="007E0533"/>
    <w:rsid w:val="007E4036"/>
    <w:rsid w:val="007E5845"/>
    <w:rsid w:val="007E67A0"/>
    <w:rsid w:val="007E7D9D"/>
    <w:rsid w:val="007F12B0"/>
    <w:rsid w:val="007F1B5C"/>
    <w:rsid w:val="007F3B59"/>
    <w:rsid w:val="007F6794"/>
    <w:rsid w:val="00801129"/>
    <w:rsid w:val="00801746"/>
    <w:rsid w:val="00801ABF"/>
    <w:rsid w:val="00801D55"/>
    <w:rsid w:val="00804993"/>
    <w:rsid w:val="0080733C"/>
    <w:rsid w:val="00810403"/>
    <w:rsid w:val="008110D9"/>
    <w:rsid w:val="00812C8E"/>
    <w:rsid w:val="00816DA4"/>
    <w:rsid w:val="0082055A"/>
    <w:rsid w:val="008261C0"/>
    <w:rsid w:val="008324B3"/>
    <w:rsid w:val="00833356"/>
    <w:rsid w:val="00834104"/>
    <w:rsid w:val="0083719B"/>
    <w:rsid w:val="00837CEE"/>
    <w:rsid w:val="00844AB1"/>
    <w:rsid w:val="00844BB8"/>
    <w:rsid w:val="00847F49"/>
    <w:rsid w:val="008509F3"/>
    <w:rsid w:val="008510BC"/>
    <w:rsid w:val="0085500C"/>
    <w:rsid w:val="00856A91"/>
    <w:rsid w:val="008610B3"/>
    <w:rsid w:val="0086392F"/>
    <w:rsid w:val="00866283"/>
    <w:rsid w:val="00871969"/>
    <w:rsid w:val="00872660"/>
    <w:rsid w:val="008745C6"/>
    <w:rsid w:val="008749A7"/>
    <w:rsid w:val="00880787"/>
    <w:rsid w:val="008808CF"/>
    <w:rsid w:val="0089409F"/>
    <w:rsid w:val="008941D3"/>
    <w:rsid w:val="00897188"/>
    <w:rsid w:val="008A056E"/>
    <w:rsid w:val="008A1260"/>
    <w:rsid w:val="008A3450"/>
    <w:rsid w:val="008A3C79"/>
    <w:rsid w:val="008A5B25"/>
    <w:rsid w:val="008B18DD"/>
    <w:rsid w:val="008B5CD7"/>
    <w:rsid w:val="008B78C1"/>
    <w:rsid w:val="008C29C4"/>
    <w:rsid w:val="008C382D"/>
    <w:rsid w:val="008C4970"/>
    <w:rsid w:val="008C4A37"/>
    <w:rsid w:val="008C5D09"/>
    <w:rsid w:val="008C687E"/>
    <w:rsid w:val="008C7533"/>
    <w:rsid w:val="008C7CED"/>
    <w:rsid w:val="008C9D06"/>
    <w:rsid w:val="008D079C"/>
    <w:rsid w:val="008D2B7F"/>
    <w:rsid w:val="008D3C84"/>
    <w:rsid w:val="008D3FC2"/>
    <w:rsid w:val="008D412D"/>
    <w:rsid w:val="008D4C05"/>
    <w:rsid w:val="008E26C1"/>
    <w:rsid w:val="008E50ED"/>
    <w:rsid w:val="008E53AF"/>
    <w:rsid w:val="008E6BA0"/>
    <w:rsid w:val="008E6FD2"/>
    <w:rsid w:val="008F2883"/>
    <w:rsid w:val="008F3E04"/>
    <w:rsid w:val="008F40F2"/>
    <w:rsid w:val="008F4DB2"/>
    <w:rsid w:val="00903922"/>
    <w:rsid w:val="00905168"/>
    <w:rsid w:val="00906182"/>
    <w:rsid w:val="009076A2"/>
    <w:rsid w:val="00916989"/>
    <w:rsid w:val="00922CED"/>
    <w:rsid w:val="00927A89"/>
    <w:rsid w:val="0093129B"/>
    <w:rsid w:val="00934D66"/>
    <w:rsid w:val="00940191"/>
    <w:rsid w:val="00940991"/>
    <w:rsid w:val="009435C7"/>
    <w:rsid w:val="009500E3"/>
    <w:rsid w:val="00950388"/>
    <w:rsid w:val="00954CFC"/>
    <w:rsid w:val="00955239"/>
    <w:rsid w:val="00963B68"/>
    <w:rsid w:val="0096532E"/>
    <w:rsid w:val="009705FE"/>
    <w:rsid w:val="00972526"/>
    <w:rsid w:val="009758DD"/>
    <w:rsid w:val="00976289"/>
    <w:rsid w:val="00976992"/>
    <w:rsid w:val="009818F0"/>
    <w:rsid w:val="009820ED"/>
    <w:rsid w:val="00983EC6"/>
    <w:rsid w:val="009840D8"/>
    <w:rsid w:val="00984ECB"/>
    <w:rsid w:val="009868B2"/>
    <w:rsid w:val="00990EA9"/>
    <w:rsid w:val="009912EB"/>
    <w:rsid w:val="00994A2E"/>
    <w:rsid w:val="00994F8F"/>
    <w:rsid w:val="009973BE"/>
    <w:rsid w:val="009A2BDC"/>
    <w:rsid w:val="009A36D0"/>
    <w:rsid w:val="009A5E62"/>
    <w:rsid w:val="009B0824"/>
    <w:rsid w:val="009B2282"/>
    <w:rsid w:val="009B2F0D"/>
    <w:rsid w:val="009B704B"/>
    <w:rsid w:val="009B7330"/>
    <w:rsid w:val="009B7FDC"/>
    <w:rsid w:val="009C1224"/>
    <w:rsid w:val="009C1694"/>
    <w:rsid w:val="009C2F8C"/>
    <w:rsid w:val="009D043B"/>
    <w:rsid w:val="009D1330"/>
    <w:rsid w:val="009D74D6"/>
    <w:rsid w:val="009E3D99"/>
    <w:rsid w:val="009E3FF2"/>
    <w:rsid w:val="009E406F"/>
    <w:rsid w:val="009E5FA6"/>
    <w:rsid w:val="009E6F7E"/>
    <w:rsid w:val="009F303C"/>
    <w:rsid w:val="009F61E6"/>
    <w:rsid w:val="009F7EE4"/>
    <w:rsid w:val="00A04F35"/>
    <w:rsid w:val="00A066EA"/>
    <w:rsid w:val="00A07C41"/>
    <w:rsid w:val="00A10E42"/>
    <w:rsid w:val="00A11A47"/>
    <w:rsid w:val="00A16A6B"/>
    <w:rsid w:val="00A17272"/>
    <w:rsid w:val="00A174BD"/>
    <w:rsid w:val="00A20F59"/>
    <w:rsid w:val="00A2489D"/>
    <w:rsid w:val="00A25A5E"/>
    <w:rsid w:val="00A27414"/>
    <w:rsid w:val="00A30985"/>
    <w:rsid w:val="00A33D8D"/>
    <w:rsid w:val="00A358EA"/>
    <w:rsid w:val="00A35998"/>
    <w:rsid w:val="00A37161"/>
    <w:rsid w:val="00A41D2E"/>
    <w:rsid w:val="00A44DB1"/>
    <w:rsid w:val="00A4573B"/>
    <w:rsid w:val="00A529F7"/>
    <w:rsid w:val="00A56938"/>
    <w:rsid w:val="00A578EE"/>
    <w:rsid w:val="00A647F7"/>
    <w:rsid w:val="00A65060"/>
    <w:rsid w:val="00A65253"/>
    <w:rsid w:val="00A65E91"/>
    <w:rsid w:val="00A671EC"/>
    <w:rsid w:val="00A67F2C"/>
    <w:rsid w:val="00A725DF"/>
    <w:rsid w:val="00A7311E"/>
    <w:rsid w:val="00A7637F"/>
    <w:rsid w:val="00A77443"/>
    <w:rsid w:val="00A81A8C"/>
    <w:rsid w:val="00A83CF0"/>
    <w:rsid w:val="00A84EC7"/>
    <w:rsid w:val="00A87079"/>
    <w:rsid w:val="00A92218"/>
    <w:rsid w:val="00AA0AD8"/>
    <w:rsid w:val="00AA57D3"/>
    <w:rsid w:val="00AA5B9C"/>
    <w:rsid w:val="00AB2AFB"/>
    <w:rsid w:val="00AB2B36"/>
    <w:rsid w:val="00AC1EE4"/>
    <w:rsid w:val="00AC557B"/>
    <w:rsid w:val="00AC6344"/>
    <w:rsid w:val="00AD08AD"/>
    <w:rsid w:val="00AD1968"/>
    <w:rsid w:val="00AD477C"/>
    <w:rsid w:val="00AD674F"/>
    <w:rsid w:val="00AD78AA"/>
    <w:rsid w:val="00AE4414"/>
    <w:rsid w:val="00AE508B"/>
    <w:rsid w:val="00AE6C78"/>
    <w:rsid w:val="00AE79EE"/>
    <w:rsid w:val="00AF0536"/>
    <w:rsid w:val="00AF425D"/>
    <w:rsid w:val="00AF4430"/>
    <w:rsid w:val="00AF734D"/>
    <w:rsid w:val="00B03699"/>
    <w:rsid w:val="00B03A7E"/>
    <w:rsid w:val="00B03EF7"/>
    <w:rsid w:val="00B04BAF"/>
    <w:rsid w:val="00B066F0"/>
    <w:rsid w:val="00B144E0"/>
    <w:rsid w:val="00B151E2"/>
    <w:rsid w:val="00B164C4"/>
    <w:rsid w:val="00B172E8"/>
    <w:rsid w:val="00B20A15"/>
    <w:rsid w:val="00B25819"/>
    <w:rsid w:val="00B35236"/>
    <w:rsid w:val="00B427F5"/>
    <w:rsid w:val="00B448C2"/>
    <w:rsid w:val="00B50DC3"/>
    <w:rsid w:val="00B52F17"/>
    <w:rsid w:val="00B54272"/>
    <w:rsid w:val="00B55A3F"/>
    <w:rsid w:val="00B6046E"/>
    <w:rsid w:val="00B60E2E"/>
    <w:rsid w:val="00B6193F"/>
    <w:rsid w:val="00B627ED"/>
    <w:rsid w:val="00B729DA"/>
    <w:rsid w:val="00B72BCF"/>
    <w:rsid w:val="00B7348F"/>
    <w:rsid w:val="00B7596B"/>
    <w:rsid w:val="00B75978"/>
    <w:rsid w:val="00B75DC4"/>
    <w:rsid w:val="00B770AE"/>
    <w:rsid w:val="00B7790B"/>
    <w:rsid w:val="00B811B4"/>
    <w:rsid w:val="00B81C2E"/>
    <w:rsid w:val="00B8339D"/>
    <w:rsid w:val="00B84010"/>
    <w:rsid w:val="00B91CAB"/>
    <w:rsid w:val="00B92764"/>
    <w:rsid w:val="00B9531C"/>
    <w:rsid w:val="00B956BD"/>
    <w:rsid w:val="00B96882"/>
    <w:rsid w:val="00B96C95"/>
    <w:rsid w:val="00BA0B92"/>
    <w:rsid w:val="00BA0DF0"/>
    <w:rsid w:val="00BA163F"/>
    <w:rsid w:val="00BA1657"/>
    <w:rsid w:val="00BA5B57"/>
    <w:rsid w:val="00BB524C"/>
    <w:rsid w:val="00BB71CC"/>
    <w:rsid w:val="00BB7AA2"/>
    <w:rsid w:val="00BC7FF6"/>
    <w:rsid w:val="00BD41B1"/>
    <w:rsid w:val="00BD4D53"/>
    <w:rsid w:val="00BD5EF4"/>
    <w:rsid w:val="00BD66F3"/>
    <w:rsid w:val="00BD7FDF"/>
    <w:rsid w:val="00BE17B4"/>
    <w:rsid w:val="00BE2D40"/>
    <w:rsid w:val="00BE4147"/>
    <w:rsid w:val="00BE4B20"/>
    <w:rsid w:val="00BE527E"/>
    <w:rsid w:val="00BE7BAE"/>
    <w:rsid w:val="00BE7E2A"/>
    <w:rsid w:val="00BF284D"/>
    <w:rsid w:val="00C01506"/>
    <w:rsid w:val="00C0290D"/>
    <w:rsid w:val="00C039B9"/>
    <w:rsid w:val="00C0486B"/>
    <w:rsid w:val="00C05079"/>
    <w:rsid w:val="00C0642A"/>
    <w:rsid w:val="00C07209"/>
    <w:rsid w:val="00C1037A"/>
    <w:rsid w:val="00C12CD8"/>
    <w:rsid w:val="00C12D87"/>
    <w:rsid w:val="00C14120"/>
    <w:rsid w:val="00C16356"/>
    <w:rsid w:val="00C219CE"/>
    <w:rsid w:val="00C274C2"/>
    <w:rsid w:val="00C2779C"/>
    <w:rsid w:val="00C33651"/>
    <w:rsid w:val="00C33964"/>
    <w:rsid w:val="00C36805"/>
    <w:rsid w:val="00C40137"/>
    <w:rsid w:val="00C43F4A"/>
    <w:rsid w:val="00C4410B"/>
    <w:rsid w:val="00C44EDB"/>
    <w:rsid w:val="00C5277D"/>
    <w:rsid w:val="00C54848"/>
    <w:rsid w:val="00C63085"/>
    <w:rsid w:val="00C63946"/>
    <w:rsid w:val="00C65AB2"/>
    <w:rsid w:val="00C7040C"/>
    <w:rsid w:val="00C712F8"/>
    <w:rsid w:val="00C7133A"/>
    <w:rsid w:val="00C72CEA"/>
    <w:rsid w:val="00C75F6F"/>
    <w:rsid w:val="00C76E9A"/>
    <w:rsid w:val="00C77A93"/>
    <w:rsid w:val="00C807C7"/>
    <w:rsid w:val="00C84A41"/>
    <w:rsid w:val="00C860EC"/>
    <w:rsid w:val="00C8615E"/>
    <w:rsid w:val="00C8648B"/>
    <w:rsid w:val="00C97E08"/>
    <w:rsid w:val="00C97E6D"/>
    <w:rsid w:val="00CA00EA"/>
    <w:rsid w:val="00CA34BA"/>
    <w:rsid w:val="00CA4F7F"/>
    <w:rsid w:val="00CA69BE"/>
    <w:rsid w:val="00CB6A1C"/>
    <w:rsid w:val="00CC3340"/>
    <w:rsid w:val="00CD06F2"/>
    <w:rsid w:val="00CD2857"/>
    <w:rsid w:val="00CD4DDC"/>
    <w:rsid w:val="00CD6AE9"/>
    <w:rsid w:val="00CD7C09"/>
    <w:rsid w:val="00CE36CA"/>
    <w:rsid w:val="00CE579C"/>
    <w:rsid w:val="00CE6C26"/>
    <w:rsid w:val="00CF0800"/>
    <w:rsid w:val="00CF14C4"/>
    <w:rsid w:val="00CF333A"/>
    <w:rsid w:val="00D02720"/>
    <w:rsid w:val="00D0345F"/>
    <w:rsid w:val="00D0555F"/>
    <w:rsid w:val="00D079F0"/>
    <w:rsid w:val="00D11523"/>
    <w:rsid w:val="00D119EC"/>
    <w:rsid w:val="00D15C58"/>
    <w:rsid w:val="00D15D0B"/>
    <w:rsid w:val="00D15FD0"/>
    <w:rsid w:val="00D17BAC"/>
    <w:rsid w:val="00D2011F"/>
    <w:rsid w:val="00D22099"/>
    <w:rsid w:val="00D22C88"/>
    <w:rsid w:val="00D23C3B"/>
    <w:rsid w:val="00D2719B"/>
    <w:rsid w:val="00D31829"/>
    <w:rsid w:val="00D33020"/>
    <w:rsid w:val="00D332BF"/>
    <w:rsid w:val="00D337BD"/>
    <w:rsid w:val="00D362E4"/>
    <w:rsid w:val="00D412E7"/>
    <w:rsid w:val="00D50C05"/>
    <w:rsid w:val="00D52B4F"/>
    <w:rsid w:val="00D563CF"/>
    <w:rsid w:val="00D565DA"/>
    <w:rsid w:val="00D60B6C"/>
    <w:rsid w:val="00D60C1F"/>
    <w:rsid w:val="00D61245"/>
    <w:rsid w:val="00D6533B"/>
    <w:rsid w:val="00D659D8"/>
    <w:rsid w:val="00D65ED5"/>
    <w:rsid w:val="00D66A46"/>
    <w:rsid w:val="00D67AB3"/>
    <w:rsid w:val="00D71A4A"/>
    <w:rsid w:val="00D71F1D"/>
    <w:rsid w:val="00D72831"/>
    <w:rsid w:val="00D80428"/>
    <w:rsid w:val="00D81B5C"/>
    <w:rsid w:val="00D825B1"/>
    <w:rsid w:val="00D82CC9"/>
    <w:rsid w:val="00D85582"/>
    <w:rsid w:val="00D85F68"/>
    <w:rsid w:val="00D909FD"/>
    <w:rsid w:val="00D91F3E"/>
    <w:rsid w:val="00D92A66"/>
    <w:rsid w:val="00DA2382"/>
    <w:rsid w:val="00DA4B25"/>
    <w:rsid w:val="00DA5465"/>
    <w:rsid w:val="00DA5DC6"/>
    <w:rsid w:val="00DA6E71"/>
    <w:rsid w:val="00DA7AF3"/>
    <w:rsid w:val="00DB0DCB"/>
    <w:rsid w:val="00DB3084"/>
    <w:rsid w:val="00DB7CC1"/>
    <w:rsid w:val="00DC0D3E"/>
    <w:rsid w:val="00DD37D4"/>
    <w:rsid w:val="00DD5B04"/>
    <w:rsid w:val="00DD7396"/>
    <w:rsid w:val="00DD7F1F"/>
    <w:rsid w:val="00DE205F"/>
    <w:rsid w:val="00DE22E6"/>
    <w:rsid w:val="00DE30A3"/>
    <w:rsid w:val="00DE3586"/>
    <w:rsid w:val="00DE540A"/>
    <w:rsid w:val="00DE59F5"/>
    <w:rsid w:val="00DE5E2D"/>
    <w:rsid w:val="00DE697D"/>
    <w:rsid w:val="00DE7715"/>
    <w:rsid w:val="00DF5CE9"/>
    <w:rsid w:val="00DF621B"/>
    <w:rsid w:val="00DF740E"/>
    <w:rsid w:val="00E008FC"/>
    <w:rsid w:val="00E025C2"/>
    <w:rsid w:val="00E03912"/>
    <w:rsid w:val="00E171C1"/>
    <w:rsid w:val="00E17BA4"/>
    <w:rsid w:val="00E204A2"/>
    <w:rsid w:val="00E2278A"/>
    <w:rsid w:val="00E248C3"/>
    <w:rsid w:val="00E26F0E"/>
    <w:rsid w:val="00E270AB"/>
    <w:rsid w:val="00E30F75"/>
    <w:rsid w:val="00E32A32"/>
    <w:rsid w:val="00E32D61"/>
    <w:rsid w:val="00E3348C"/>
    <w:rsid w:val="00E33F09"/>
    <w:rsid w:val="00E37173"/>
    <w:rsid w:val="00E41146"/>
    <w:rsid w:val="00E44A55"/>
    <w:rsid w:val="00E455D9"/>
    <w:rsid w:val="00E462D0"/>
    <w:rsid w:val="00E50945"/>
    <w:rsid w:val="00E533AB"/>
    <w:rsid w:val="00E54543"/>
    <w:rsid w:val="00E556C1"/>
    <w:rsid w:val="00E57E6C"/>
    <w:rsid w:val="00E6588E"/>
    <w:rsid w:val="00E71AA6"/>
    <w:rsid w:val="00E74A93"/>
    <w:rsid w:val="00E74E96"/>
    <w:rsid w:val="00E85FE9"/>
    <w:rsid w:val="00E876C1"/>
    <w:rsid w:val="00E906D7"/>
    <w:rsid w:val="00E96969"/>
    <w:rsid w:val="00EA3FD3"/>
    <w:rsid w:val="00EA7C27"/>
    <w:rsid w:val="00EB02E0"/>
    <w:rsid w:val="00EB16B5"/>
    <w:rsid w:val="00EB201F"/>
    <w:rsid w:val="00EB46CE"/>
    <w:rsid w:val="00EB7A10"/>
    <w:rsid w:val="00EC05D5"/>
    <w:rsid w:val="00EC236E"/>
    <w:rsid w:val="00EC30AC"/>
    <w:rsid w:val="00EC30EF"/>
    <w:rsid w:val="00EC3E01"/>
    <w:rsid w:val="00EC7579"/>
    <w:rsid w:val="00ED17A7"/>
    <w:rsid w:val="00ED3F68"/>
    <w:rsid w:val="00ED54C2"/>
    <w:rsid w:val="00ED678A"/>
    <w:rsid w:val="00EE42DD"/>
    <w:rsid w:val="00EE5297"/>
    <w:rsid w:val="00EF53D3"/>
    <w:rsid w:val="00EF5CD4"/>
    <w:rsid w:val="00EF6DE5"/>
    <w:rsid w:val="00EF7242"/>
    <w:rsid w:val="00F00BE8"/>
    <w:rsid w:val="00F034AE"/>
    <w:rsid w:val="00F10186"/>
    <w:rsid w:val="00F118F8"/>
    <w:rsid w:val="00F16FDF"/>
    <w:rsid w:val="00F175D4"/>
    <w:rsid w:val="00F209BC"/>
    <w:rsid w:val="00F2429D"/>
    <w:rsid w:val="00F26BDC"/>
    <w:rsid w:val="00F27DCF"/>
    <w:rsid w:val="00F31DF7"/>
    <w:rsid w:val="00F37736"/>
    <w:rsid w:val="00F40815"/>
    <w:rsid w:val="00F502B3"/>
    <w:rsid w:val="00F50D01"/>
    <w:rsid w:val="00F53CB5"/>
    <w:rsid w:val="00F54AAD"/>
    <w:rsid w:val="00F568B2"/>
    <w:rsid w:val="00F61B8E"/>
    <w:rsid w:val="00F61D5A"/>
    <w:rsid w:val="00F6593E"/>
    <w:rsid w:val="00F6791F"/>
    <w:rsid w:val="00F70929"/>
    <w:rsid w:val="00F71AE9"/>
    <w:rsid w:val="00F72A25"/>
    <w:rsid w:val="00F73EDB"/>
    <w:rsid w:val="00F749CA"/>
    <w:rsid w:val="00F75998"/>
    <w:rsid w:val="00F76CF4"/>
    <w:rsid w:val="00F810FB"/>
    <w:rsid w:val="00F830BF"/>
    <w:rsid w:val="00F85BBB"/>
    <w:rsid w:val="00F9074C"/>
    <w:rsid w:val="00F91DB1"/>
    <w:rsid w:val="00F93AAC"/>
    <w:rsid w:val="00F94ABB"/>
    <w:rsid w:val="00F94CF3"/>
    <w:rsid w:val="00F9603C"/>
    <w:rsid w:val="00F97466"/>
    <w:rsid w:val="00FA28CB"/>
    <w:rsid w:val="00FA46E3"/>
    <w:rsid w:val="00FB0004"/>
    <w:rsid w:val="00FB00B4"/>
    <w:rsid w:val="00FB2A5A"/>
    <w:rsid w:val="00FB2D9A"/>
    <w:rsid w:val="00FB3300"/>
    <w:rsid w:val="00FB41F1"/>
    <w:rsid w:val="00FC08DF"/>
    <w:rsid w:val="00FC0EFC"/>
    <w:rsid w:val="00FC15F9"/>
    <w:rsid w:val="00FC2585"/>
    <w:rsid w:val="00FC35C1"/>
    <w:rsid w:val="00FC4417"/>
    <w:rsid w:val="00FC4F64"/>
    <w:rsid w:val="00FD032E"/>
    <w:rsid w:val="00FD4475"/>
    <w:rsid w:val="00FD44D5"/>
    <w:rsid w:val="00FE03E8"/>
    <w:rsid w:val="00FE3137"/>
    <w:rsid w:val="00FE3BC7"/>
    <w:rsid w:val="00FE4698"/>
    <w:rsid w:val="00FE5B9B"/>
    <w:rsid w:val="00FE6F60"/>
    <w:rsid w:val="00FF3B7E"/>
    <w:rsid w:val="00FF5FCE"/>
    <w:rsid w:val="00FF6F05"/>
    <w:rsid w:val="0158B7FF"/>
    <w:rsid w:val="016DE7C5"/>
    <w:rsid w:val="018088EF"/>
    <w:rsid w:val="027793CC"/>
    <w:rsid w:val="02B6FF5A"/>
    <w:rsid w:val="02CE5028"/>
    <w:rsid w:val="02CFAFFF"/>
    <w:rsid w:val="033876DD"/>
    <w:rsid w:val="04369D52"/>
    <w:rsid w:val="0469DFB2"/>
    <w:rsid w:val="04CC2060"/>
    <w:rsid w:val="051EC3C0"/>
    <w:rsid w:val="05A701C9"/>
    <w:rsid w:val="05CA46D6"/>
    <w:rsid w:val="05E972FF"/>
    <w:rsid w:val="0630C00B"/>
    <w:rsid w:val="0706D64F"/>
    <w:rsid w:val="070FF0B9"/>
    <w:rsid w:val="076AA1C0"/>
    <w:rsid w:val="07C2EDE4"/>
    <w:rsid w:val="08430C6D"/>
    <w:rsid w:val="089071E1"/>
    <w:rsid w:val="08C14DFE"/>
    <w:rsid w:val="097E39BB"/>
    <w:rsid w:val="0ACDE704"/>
    <w:rsid w:val="0B378401"/>
    <w:rsid w:val="0B71CE19"/>
    <w:rsid w:val="0BB50225"/>
    <w:rsid w:val="0C09A080"/>
    <w:rsid w:val="0C354A6F"/>
    <w:rsid w:val="0C511409"/>
    <w:rsid w:val="0D17D16E"/>
    <w:rsid w:val="0D22676E"/>
    <w:rsid w:val="0DA2F468"/>
    <w:rsid w:val="0DDFFF18"/>
    <w:rsid w:val="0F0079AF"/>
    <w:rsid w:val="0F472BBB"/>
    <w:rsid w:val="1067C51D"/>
    <w:rsid w:val="10AA5FE2"/>
    <w:rsid w:val="10E078DB"/>
    <w:rsid w:val="11C76E61"/>
    <w:rsid w:val="122751FC"/>
    <w:rsid w:val="12E00513"/>
    <w:rsid w:val="12F55782"/>
    <w:rsid w:val="130A6C48"/>
    <w:rsid w:val="136DD503"/>
    <w:rsid w:val="14AB3628"/>
    <w:rsid w:val="14BEA675"/>
    <w:rsid w:val="14EA3F50"/>
    <w:rsid w:val="1500A523"/>
    <w:rsid w:val="15764B38"/>
    <w:rsid w:val="1646D28A"/>
    <w:rsid w:val="171C35F1"/>
    <w:rsid w:val="171C5C68"/>
    <w:rsid w:val="18356886"/>
    <w:rsid w:val="183D5358"/>
    <w:rsid w:val="19DF108A"/>
    <w:rsid w:val="1A09872F"/>
    <w:rsid w:val="1A1CB35B"/>
    <w:rsid w:val="1A6EE044"/>
    <w:rsid w:val="1B50E4BD"/>
    <w:rsid w:val="1BD8E4CE"/>
    <w:rsid w:val="1BE52F49"/>
    <w:rsid w:val="1C1AC1B8"/>
    <w:rsid w:val="1C778A57"/>
    <w:rsid w:val="1C84B3D0"/>
    <w:rsid w:val="1C8BDD26"/>
    <w:rsid w:val="1CF061A8"/>
    <w:rsid w:val="1D3BFED7"/>
    <w:rsid w:val="1DBB9110"/>
    <w:rsid w:val="1DCAD4DA"/>
    <w:rsid w:val="1DEEB0C6"/>
    <w:rsid w:val="1EB0C991"/>
    <w:rsid w:val="204EA871"/>
    <w:rsid w:val="20F18A6A"/>
    <w:rsid w:val="214A4873"/>
    <w:rsid w:val="215AA737"/>
    <w:rsid w:val="21951F2F"/>
    <w:rsid w:val="21B0D224"/>
    <w:rsid w:val="21C660CE"/>
    <w:rsid w:val="21C9DBBB"/>
    <w:rsid w:val="22086A58"/>
    <w:rsid w:val="222895C4"/>
    <w:rsid w:val="2231F233"/>
    <w:rsid w:val="223F43FD"/>
    <w:rsid w:val="2287EC00"/>
    <w:rsid w:val="2362B6B6"/>
    <w:rsid w:val="237321AD"/>
    <w:rsid w:val="241F3BD9"/>
    <w:rsid w:val="245EBC17"/>
    <w:rsid w:val="2477DD24"/>
    <w:rsid w:val="24C3F68A"/>
    <w:rsid w:val="251F3090"/>
    <w:rsid w:val="25C3FF59"/>
    <w:rsid w:val="26715882"/>
    <w:rsid w:val="26A0151B"/>
    <w:rsid w:val="26A94CD4"/>
    <w:rsid w:val="2764523A"/>
    <w:rsid w:val="295A7051"/>
    <w:rsid w:val="295FAF14"/>
    <w:rsid w:val="2A10515D"/>
    <w:rsid w:val="2A1F4DD3"/>
    <w:rsid w:val="2AD06732"/>
    <w:rsid w:val="2B13231F"/>
    <w:rsid w:val="2B7F14B8"/>
    <w:rsid w:val="2BCDA17A"/>
    <w:rsid w:val="2BFC108A"/>
    <w:rsid w:val="2CEBE644"/>
    <w:rsid w:val="2D035D12"/>
    <w:rsid w:val="2DDD1360"/>
    <w:rsid w:val="2E2EEB01"/>
    <w:rsid w:val="2EA05227"/>
    <w:rsid w:val="2EDA3F57"/>
    <w:rsid w:val="2F358913"/>
    <w:rsid w:val="3015CC92"/>
    <w:rsid w:val="30910460"/>
    <w:rsid w:val="30AB255B"/>
    <w:rsid w:val="30BCF567"/>
    <w:rsid w:val="30D6332A"/>
    <w:rsid w:val="3122FEA6"/>
    <w:rsid w:val="31923959"/>
    <w:rsid w:val="31C3D123"/>
    <w:rsid w:val="31EE3781"/>
    <w:rsid w:val="322B374D"/>
    <w:rsid w:val="329A17ED"/>
    <w:rsid w:val="32EBD1AC"/>
    <w:rsid w:val="3393B1D5"/>
    <w:rsid w:val="339721C6"/>
    <w:rsid w:val="34AAD838"/>
    <w:rsid w:val="34DBF3DB"/>
    <w:rsid w:val="35534D10"/>
    <w:rsid w:val="356DF1FC"/>
    <w:rsid w:val="35ED00F7"/>
    <w:rsid w:val="36D75335"/>
    <w:rsid w:val="36E8BA63"/>
    <w:rsid w:val="36F2FD87"/>
    <w:rsid w:val="378902C8"/>
    <w:rsid w:val="37CAF8C7"/>
    <w:rsid w:val="37DB1373"/>
    <w:rsid w:val="37EE242F"/>
    <w:rsid w:val="381D6D9B"/>
    <w:rsid w:val="38774CD9"/>
    <w:rsid w:val="388EA801"/>
    <w:rsid w:val="38C37448"/>
    <w:rsid w:val="38F6B597"/>
    <w:rsid w:val="38FE41E0"/>
    <w:rsid w:val="3938CEA8"/>
    <w:rsid w:val="3A8264AE"/>
    <w:rsid w:val="3B2B17AB"/>
    <w:rsid w:val="3CC3C99E"/>
    <w:rsid w:val="3D57D64B"/>
    <w:rsid w:val="3D7B54EE"/>
    <w:rsid w:val="3D8CD022"/>
    <w:rsid w:val="3D9B3F4E"/>
    <w:rsid w:val="3E1A9C7E"/>
    <w:rsid w:val="3E474EF7"/>
    <w:rsid w:val="3EBC7089"/>
    <w:rsid w:val="3EE755AB"/>
    <w:rsid w:val="3EF5A683"/>
    <w:rsid w:val="3F2D86C1"/>
    <w:rsid w:val="3F2F6AEF"/>
    <w:rsid w:val="3F3D1FBA"/>
    <w:rsid w:val="3FB8BD5D"/>
    <w:rsid w:val="3FD75517"/>
    <w:rsid w:val="3FF10D4E"/>
    <w:rsid w:val="401750D6"/>
    <w:rsid w:val="409451E5"/>
    <w:rsid w:val="40AACE4E"/>
    <w:rsid w:val="410FEADD"/>
    <w:rsid w:val="4195A02A"/>
    <w:rsid w:val="41AE63EC"/>
    <w:rsid w:val="42AA9196"/>
    <w:rsid w:val="43070D4F"/>
    <w:rsid w:val="430E84F2"/>
    <w:rsid w:val="435C0B2F"/>
    <w:rsid w:val="43A58449"/>
    <w:rsid w:val="43CEE9B7"/>
    <w:rsid w:val="43F58957"/>
    <w:rsid w:val="440D3F42"/>
    <w:rsid w:val="4412E5ED"/>
    <w:rsid w:val="4454D96D"/>
    <w:rsid w:val="445B6909"/>
    <w:rsid w:val="445EB81A"/>
    <w:rsid w:val="451263E6"/>
    <w:rsid w:val="45CED81F"/>
    <w:rsid w:val="46561B15"/>
    <w:rsid w:val="46FD5FC9"/>
    <w:rsid w:val="478BA061"/>
    <w:rsid w:val="4793267E"/>
    <w:rsid w:val="47932944"/>
    <w:rsid w:val="47D04E32"/>
    <w:rsid w:val="48DE302E"/>
    <w:rsid w:val="493BBAF4"/>
    <w:rsid w:val="493C27D7"/>
    <w:rsid w:val="4943264A"/>
    <w:rsid w:val="496CFAE7"/>
    <w:rsid w:val="4A1C15C1"/>
    <w:rsid w:val="4AE74D1D"/>
    <w:rsid w:val="4AF09118"/>
    <w:rsid w:val="4B16A88B"/>
    <w:rsid w:val="4B397E35"/>
    <w:rsid w:val="4B6E60BD"/>
    <w:rsid w:val="4B7671F5"/>
    <w:rsid w:val="4BD1ECC8"/>
    <w:rsid w:val="4BF26278"/>
    <w:rsid w:val="4BF4DD1F"/>
    <w:rsid w:val="4C94B57E"/>
    <w:rsid w:val="4C9B7A11"/>
    <w:rsid w:val="4CD2B85C"/>
    <w:rsid w:val="4D0C6439"/>
    <w:rsid w:val="4D4CD8A9"/>
    <w:rsid w:val="4E51F131"/>
    <w:rsid w:val="4E70F26B"/>
    <w:rsid w:val="4EA5BD3C"/>
    <w:rsid w:val="4F931585"/>
    <w:rsid w:val="4FCA2092"/>
    <w:rsid w:val="50166050"/>
    <w:rsid w:val="509BCFAD"/>
    <w:rsid w:val="50C0080C"/>
    <w:rsid w:val="513A22C4"/>
    <w:rsid w:val="5140B778"/>
    <w:rsid w:val="5163E6EB"/>
    <w:rsid w:val="51937DC0"/>
    <w:rsid w:val="5199FC96"/>
    <w:rsid w:val="51E9BFF2"/>
    <w:rsid w:val="52030CCA"/>
    <w:rsid w:val="52138DF2"/>
    <w:rsid w:val="5260FC6F"/>
    <w:rsid w:val="53E44A28"/>
    <w:rsid w:val="5410950E"/>
    <w:rsid w:val="54439959"/>
    <w:rsid w:val="550745C0"/>
    <w:rsid w:val="55CEEE43"/>
    <w:rsid w:val="568192EB"/>
    <w:rsid w:val="56F1AE15"/>
    <w:rsid w:val="57969882"/>
    <w:rsid w:val="57AB2C48"/>
    <w:rsid w:val="57AC44D6"/>
    <w:rsid w:val="584A5235"/>
    <w:rsid w:val="59994BD2"/>
    <w:rsid w:val="5A140532"/>
    <w:rsid w:val="5A43AE14"/>
    <w:rsid w:val="5A4FC221"/>
    <w:rsid w:val="5AD23813"/>
    <w:rsid w:val="5AF99AF2"/>
    <w:rsid w:val="5B4397C9"/>
    <w:rsid w:val="5B86C74B"/>
    <w:rsid w:val="5C132EDE"/>
    <w:rsid w:val="5C32CE5B"/>
    <w:rsid w:val="5C3522C7"/>
    <w:rsid w:val="5C47A694"/>
    <w:rsid w:val="5C495D94"/>
    <w:rsid w:val="5C5EEB76"/>
    <w:rsid w:val="5CB81026"/>
    <w:rsid w:val="5CD39097"/>
    <w:rsid w:val="5E01BF9E"/>
    <w:rsid w:val="5E395EA2"/>
    <w:rsid w:val="5F050F93"/>
    <w:rsid w:val="5F1641C5"/>
    <w:rsid w:val="5FC67FB5"/>
    <w:rsid w:val="5FCF2F3A"/>
    <w:rsid w:val="60D774C6"/>
    <w:rsid w:val="60DE0088"/>
    <w:rsid w:val="615CEE19"/>
    <w:rsid w:val="616B4212"/>
    <w:rsid w:val="624025E8"/>
    <w:rsid w:val="63318B5A"/>
    <w:rsid w:val="633A8E47"/>
    <w:rsid w:val="63B505A9"/>
    <w:rsid w:val="63DCD198"/>
    <w:rsid w:val="64674285"/>
    <w:rsid w:val="64A87455"/>
    <w:rsid w:val="64CC8E0B"/>
    <w:rsid w:val="6583B9ED"/>
    <w:rsid w:val="6625E30C"/>
    <w:rsid w:val="66450215"/>
    <w:rsid w:val="673BE6A4"/>
    <w:rsid w:val="6742AECC"/>
    <w:rsid w:val="67B0BEF2"/>
    <w:rsid w:val="67F864C6"/>
    <w:rsid w:val="6806D97B"/>
    <w:rsid w:val="68653DC3"/>
    <w:rsid w:val="6954BEC2"/>
    <w:rsid w:val="699BF0DC"/>
    <w:rsid w:val="69E87C11"/>
    <w:rsid w:val="6A871F43"/>
    <w:rsid w:val="6B251212"/>
    <w:rsid w:val="6C00BDF0"/>
    <w:rsid w:val="6C735C7F"/>
    <w:rsid w:val="6C93EEAD"/>
    <w:rsid w:val="6CBCE5AA"/>
    <w:rsid w:val="6CF22239"/>
    <w:rsid w:val="6DEB8CA2"/>
    <w:rsid w:val="6E2A76D0"/>
    <w:rsid w:val="6EC75830"/>
    <w:rsid w:val="6F05826F"/>
    <w:rsid w:val="6F0F117F"/>
    <w:rsid w:val="6FE3F68D"/>
    <w:rsid w:val="70E4BC80"/>
    <w:rsid w:val="7123B8DA"/>
    <w:rsid w:val="7213F64A"/>
    <w:rsid w:val="72910EBC"/>
    <w:rsid w:val="73538120"/>
    <w:rsid w:val="73A0E287"/>
    <w:rsid w:val="73A71859"/>
    <w:rsid w:val="73E6AC97"/>
    <w:rsid w:val="73ED2971"/>
    <w:rsid w:val="7470709E"/>
    <w:rsid w:val="747744D4"/>
    <w:rsid w:val="7503C2E1"/>
    <w:rsid w:val="7524F35E"/>
    <w:rsid w:val="75661C6A"/>
    <w:rsid w:val="75CF53E0"/>
    <w:rsid w:val="75EF8EEA"/>
    <w:rsid w:val="768AD6C8"/>
    <w:rsid w:val="77000D87"/>
    <w:rsid w:val="77099AA9"/>
    <w:rsid w:val="77238C0E"/>
    <w:rsid w:val="77267A4C"/>
    <w:rsid w:val="77A5C83C"/>
    <w:rsid w:val="78564B9D"/>
    <w:rsid w:val="78981639"/>
    <w:rsid w:val="7956BB56"/>
    <w:rsid w:val="799A7CBB"/>
    <w:rsid w:val="79ED19FF"/>
    <w:rsid w:val="7A818D0A"/>
    <w:rsid w:val="7AEF18BA"/>
    <w:rsid w:val="7B26D45D"/>
    <w:rsid w:val="7B5A97CC"/>
    <w:rsid w:val="7B602176"/>
    <w:rsid w:val="7BCA23CB"/>
    <w:rsid w:val="7BE7855D"/>
    <w:rsid w:val="7C8674DA"/>
    <w:rsid w:val="7D277C62"/>
    <w:rsid w:val="7D89F970"/>
    <w:rsid w:val="7DDFFA40"/>
    <w:rsid w:val="7E335EC4"/>
    <w:rsid w:val="7E58BBED"/>
    <w:rsid w:val="7E63206D"/>
    <w:rsid w:val="7EA6B4FB"/>
    <w:rsid w:val="7F74EB93"/>
    <w:rsid w:val="7FC80F63"/>
    <w:rsid w:val="7FD524E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2A929"/>
  <w15:docId w15:val="{D701C221-191C-46B1-9052-53334AE8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922"/>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B8339D"/>
    <w:pPr>
      <w:keepNext/>
      <w:keepLines/>
      <w:spacing w:before="480"/>
      <w:outlineLvl w:val="0"/>
    </w:pPr>
    <w:rPr>
      <w:rFonts w:eastAsiaTheme="majorEastAsia" w:cstheme="majorBidi"/>
      <w:b/>
      <w:bCs/>
      <w:caps/>
      <w:szCs w:val="28"/>
    </w:rPr>
  </w:style>
  <w:style w:type="paragraph" w:styleId="Nagwek2">
    <w:name w:val="heading 2"/>
    <w:basedOn w:val="Normalny"/>
    <w:next w:val="Normalny"/>
    <w:link w:val="Nagwek2Znak"/>
    <w:unhideWhenUsed/>
    <w:qFormat/>
    <w:rsid w:val="00B8339D"/>
    <w:pPr>
      <w:keepNext/>
      <w:keepLines/>
      <w:spacing w:before="200"/>
      <w:outlineLvl w:val="1"/>
    </w:pPr>
    <w:rPr>
      <w:rFonts w:asciiTheme="minorHAnsi" w:eastAsiaTheme="majorEastAsia" w:hAnsiTheme="minorHAnsi" w:cstheme="majorBidi"/>
      <w:bCs/>
      <w:caps/>
      <w:color w:val="000000" w:themeColor="text1"/>
      <w:sz w:val="22"/>
      <w:szCs w:val="26"/>
    </w:rPr>
  </w:style>
  <w:style w:type="paragraph" w:styleId="Nagwek30">
    <w:name w:val="heading 3"/>
    <w:basedOn w:val="Normalny"/>
    <w:next w:val="Normalny"/>
    <w:link w:val="Nagwek3Znak"/>
    <w:qFormat/>
    <w:rsid w:val="00EC3E01"/>
    <w:pPr>
      <w:keepNext/>
      <w:autoSpaceDE w:val="0"/>
      <w:autoSpaceDN w:val="0"/>
      <w:spacing w:before="120" w:after="120"/>
      <w:outlineLvl w:val="2"/>
    </w:pPr>
    <w:rPr>
      <w:rFonts w:cs="Arial"/>
      <w:b/>
      <w:bCs/>
      <w:sz w:val="22"/>
    </w:rPr>
  </w:style>
  <w:style w:type="paragraph" w:styleId="Nagwek4">
    <w:name w:val="heading 4"/>
    <w:basedOn w:val="Normalny"/>
    <w:next w:val="Normalny"/>
    <w:link w:val="Nagwek4Znak"/>
    <w:qFormat/>
    <w:rsid w:val="00EC3E01"/>
    <w:pPr>
      <w:keepNext/>
      <w:numPr>
        <w:numId w:val="3"/>
      </w:numPr>
      <w:autoSpaceDE w:val="0"/>
      <w:autoSpaceDN w:val="0"/>
      <w:spacing w:before="120" w:after="120"/>
      <w:ind w:left="0" w:firstLine="0"/>
      <w:outlineLvl w:val="3"/>
    </w:pPr>
    <w:rPr>
      <w:rFonts w:cs="Arial"/>
      <w:b/>
      <w:bCs/>
    </w:rPr>
  </w:style>
  <w:style w:type="paragraph" w:styleId="Nagwek5">
    <w:name w:val="heading 5"/>
    <w:basedOn w:val="Normalny"/>
    <w:next w:val="Normalny"/>
    <w:link w:val="Nagwek5Znak"/>
    <w:qFormat/>
    <w:rsid w:val="00EC3E01"/>
    <w:pPr>
      <w:keepNext/>
      <w:numPr>
        <w:numId w:val="2"/>
      </w:numPr>
      <w:autoSpaceDE w:val="0"/>
      <w:autoSpaceDN w:val="0"/>
      <w:spacing w:before="120" w:after="120"/>
      <w:ind w:left="709" w:hanging="709"/>
      <w:outlineLvl w:val="4"/>
    </w:pPr>
    <w:rPr>
      <w:rFonts w:cs="Arial"/>
      <w:b/>
      <w:bCs/>
    </w:rPr>
  </w:style>
  <w:style w:type="paragraph" w:styleId="Nagwek6">
    <w:name w:val="heading 6"/>
    <w:basedOn w:val="Normalny"/>
    <w:next w:val="Normalny"/>
    <w:link w:val="Nagwek6Znak"/>
    <w:qFormat/>
    <w:rsid w:val="00EC3E01"/>
    <w:pPr>
      <w:keepNext/>
      <w:numPr>
        <w:numId w:val="4"/>
      </w:numPr>
      <w:autoSpaceDE w:val="0"/>
      <w:autoSpaceDN w:val="0"/>
      <w:ind w:left="0" w:firstLine="0"/>
      <w:outlineLvl w:val="5"/>
    </w:pPr>
    <w:rPr>
      <w:rFonts w:cs="Arial"/>
      <w:b/>
    </w:rPr>
  </w:style>
  <w:style w:type="paragraph" w:styleId="Nagwek7">
    <w:name w:val="heading 7"/>
    <w:basedOn w:val="Normalny"/>
    <w:next w:val="Normalny"/>
    <w:link w:val="Nagwek7Znak"/>
    <w:qFormat/>
    <w:rsid w:val="00EC3E01"/>
    <w:pPr>
      <w:keepNext/>
      <w:numPr>
        <w:numId w:val="5"/>
      </w:numPr>
      <w:autoSpaceDE w:val="0"/>
      <w:autoSpaceDN w:val="0"/>
      <w:spacing w:before="120" w:after="120"/>
      <w:outlineLvl w:val="6"/>
    </w:pPr>
    <w:rPr>
      <w:rFonts w:cs="Arial"/>
      <w:b/>
    </w:rPr>
  </w:style>
  <w:style w:type="paragraph" w:styleId="Nagwek8">
    <w:name w:val="heading 8"/>
    <w:basedOn w:val="Normalny"/>
    <w:next w:val="Normalny"/>
    <w:link w:val="Nagwek8Znak"/>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basedOn w:val="Normalny"/>
    <w:next w:val="Normalny"/>
    <w:link w:val="Nagwek9Znak"/>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39D"/>
    <w:rPr>
      <w:rFonts w:eastAsiaTheme="majorEastAsia" w:cstheme="majorBidi"/>
      <w:b/>
      <w:bCs/>
      <w:caps/>
      <w:sz w:val="24"/>
      <w:szCs w:val="28"/>
    </w:rPr>
  </w:style>
  <w:style w:type="character" w:customStyle="1" w:styleId="Nagwek8Znak">
    <w:name w:val="Nagłówek 8 Znak"/>
    <w:basedOn w:val="Domylnaczcionkaakapitu"/>
    <w:link w:val="Nagwek8"/>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rsid w:val="00B8339D"/>
    <w:rPr>
      <w:rFonts w:ascii="Arial" w:eastAsia="Calibri" w:hAnsi="Arial" w:cs="Arial"/>
      <w:sz w:val="24"/>
      <w:szCs w:val="24"/>
      <w:lang w:eastAsia="pl-PL"/>
    </w:rPr>
  </w:style>
  <w:style w:type="character" w:customStyle="1" w:styleId="Nagwek2Znak">
    <w:name w:val="Nagłówek 2 Znak"/>
    <w:basedOn w:val="Domylnaczcionkaakapitu"/>
    <w:link w:val="Nagwek2"/>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basedOn w:val="Normalny"/>
    <w:link w:val="TekstprzypisudolnegoZnak"/>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qFormat/>
    <w:rsid w:val="005A7A2A"/>
    <w:rPr>
      <w:rFonts w:ascii="Times New Roman" w:eastAsia="Calibri" w:hAnsi="Times New Roman" w:cs="Times New Roman"/>
      <w:sz w:val="20"/>
      <w:szCs w:val="20"/>
      <w:lang w:eastAsia="pl-PL"/>
    </w:rPr>
  </w:style>
  <w:style w:type="character" w:styleId="Odwoanieprzypisudolnego">
    <w:name w:val="footnote reference"/>
    <w:uiPriority w:val="99"/>
    <w:rsid w:val="005A7A2A"/>
    <w:rPr>
      <w:rFonts w:cs="Times New Roman"/>
      <w:vertAlign w:val="superscript"/>
    </w:rPr>
  </w:style>
  <w:style w:type="paragraph" w:styleId="Tekstdymka">
    <w:name w:val="Balloon Text"/>
    <w:basedOn w:val="Normalny"/>
    <w:link w:val="TekstdymkaZnak"/>
    <w:semiHidden/>
    <w:unhideWhenUsed/>
    <w:rsid w:val="006E1C84"/>
    <w:rPr>
      <w:rFonts w:ascii="Tahoma" w:hAnsi="Tahoma" w:cs="Tahoma"/>
      <w:sz w:val="16"/>
      <w:szCs w:val="16"/>
    </w:rPr>
  </w:style>
  <w:style w:type="character" w:customStyle="1" w:styleId="TekstdymkaZnak">
    <w:name w:val="Tekst dymka Znak"/>
    <w:basedOn w:val="Domylnaczcionkaakapitu"/>
    <w:link w:val="Tekstdymka"/>
    <w:uiPriority w:val="99"/>
    <w:semiHidden/>
    <w:rsid w:val="006E1C84"/>
    <w:rPr>
      <w:rFonts w:ascii="Tahoma" w:eastAsia="Calibri" w:hAnsi="Tahoma" w:cs="Tahoma"/>
      <w:sz w:val="16"/>
      <w:szCs w:val="16"/>
      <w:lang w:eastAsia="pl-PL"/>
    </w:rPr>
  </w:style>
  <w:style w:type="character" w:customStyle="1" w:styleId="Nagwek3Znak">
    <w:name w:val="Nagłówek 3 Znak"/>
    <w:basedOn w:val="Domylnaczcionkaakapitu"/>
    <w:link w:val="Nagwek30"/>
    <w:rsid w:val="00EC3E01"/>
    <w:rPr>
      <w:rFonts w:ascii="Times New Roman" w:eastAsia="Calibri" w:hAnsi="Times New Roman" w:cs="Arial"/>
      <w:b/>
      <w:bCs/>
      <w:szCs w:val="24"/>
      <w:lang w:eastAsia="pl-PL"/>
    </w:rPr>
  </w:style>
  <w:style w:type="character" w:customStyle="1" w:styleId="Nagwek4Znak">
    <w:name w:val="Nagłówek 4 Znak"/>
    <w:basedOn w:val="Domylnaczcionkaakapitu"/>
    <w:link w:val="Nagwek4"/>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link w:val="Nagwek5"/>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link w:val="Nagwek6"/>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paragraph" w:styleId="Tytu">
    <w:name w:val="Title"/>
    <w:basedOn w:val="Normalny"/>
    <w:link w:val="TytuZnak"/>
    <w:uiPriority w:val="10"/>
    <w:qFormat/>
    <w:rsid w:val="00EC3E01"/>
    <w:pPr>
      <w:autoSpaceDE w:val="0"/>
      <w:autoSpaceDN w:val="0"/>
      <w:jc w:val="center"/>
    </w:pPr>
    <w:rPr>
      <w:rFonts w:ascii="Arial" w:hAnsi="Arial"/>
      <w:b/>
      <w:szCs w:val="20"/>
      <w:u w:val="single"/>
    </w:rPr>
  </w:style>
  <w:style w:type="character" w:customStyle="1" w:styleId="TytuZnak">
    <w:name w:val="Tytuł Znak"/>
    <w:basedOn w:val="Domylnaczcionkaakapitu"/>
    <w:link w:val="Tytu"/>
    <w:uiPriority w:val="10"/>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semiHidden/>
    <w:rsid w:val="00EC3E01"/>
    <w:rPr>
      <w:rFonts w:cs="Times New Roman"/>
      <w:color w:val="800080"/>
      <w:u w:val="single"/>
    </w:rPr>
  </w:style>
  <w:style w:type="paragraph" w:styleId="NormalnyWeb">
    <w:name w:val="Normal (Web)"/>
    <w:basedOn w:val="Normalny"/>
    <w:uiPriority w:val="99"/>
    <w:rsid w:val="00EC3E01"/>
    <w:pPr>
      <w:spacing w:before="100" w:after="100"/>
    </w:pPr>
    <w:rPr>
      <w:rFonts w:ascii="Arial Unicode MS" w:eastAsia="Arial Unicode MS" w:hAnsi="Arial Unicode MS"/>
      <w:color w:val="000080"/>
      <w:szCs w:val="20"/>
    </w:rPr>
  </w:style>
  <w:style w:type="paragraph" w:styleId="Spistreci1">
    <w:name w:val="toc 1"/>
    <w:basedOn w:val="Normalny"/>
    <w:next w:val="Normalny"/>
    <w:autoRedefine/>
    <w:uiPriority w:val="39"/>
    <w:qFormat/>
    <w:rsid w:val="009E406F"/>
    <w:pPr>
      <w:tabs>
        <w:tab w:val="right" w:leader="dot" w:pos="9062"/>
      </w:tabs>
      <w:spacing w:before="120" w:after="120"/>
      <w:ind w:left="993" w:hanging="708"/>
      <w:jc w:val="both"/>
    </w:pPr>
    <w:rPr>
      <w:rFonts w:asciiTheme="minorHAnsi" w:hAnsiTheme="minorHAnsi"/>
      <w:b/>
      <w:bCs/>
      <w:caps/>
      <w:noProof/>
      <w:sz w:val="22"/>
      <w:szCs w:val="20"/>
    </w:rPr>
  </w:style>
  <w:style w:type="paragraph" w:styleId="Spistreci2">
    <w:name w:val="toc 2"/>
    <w:basedOn w:val="Normalny"/>
    <w:next w:val="Normalny"/>
    <w:autoRedefine/>
    <w:uiPriority w:val="39"/>
    <w:qFormat/>
    <w:rsid w:val="00EC3E01"/>
    <w:pPr>
      <w:tabs>
        <w:tab w:val="right" w:leader="dot" w:pos="9062"/>
      </w:tabs>
      <w:ind w:left="959" w:hanging="675"/>
    </w:pPr>
    <w:rPr>
      <w:rFonts w:asciiTheme="minorHAnsi" w:hAnsiTheme="minorHAnsi"/>
      <w:smallCaps/>
      <w:sz w:val="20"/>
      <w:szCs w:val="20"/>
    </w:rPr>
  </w:style>
  <w:style w:type="paragraph" w:styleId="Spistreci3">
    <w:name w:val="toc 3"/>
    <w:basedOn w:val="Normalny"/>
    <w:next w:val="Normalny"/>
    <w:autoRedefine/>
    <w:uiPriority w:val="39"/>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basedOn w:val="Normalny"/>
    <w:next w:val="Normalny"/>
    <w:autoRedefine/>
    <w:semiHidden/>
    <w:rsid w:val="00EC3E01"/>
    <w:pPr>
      <w:ind w:left="720"/>
    </w:pPr>
    <w:rPr>
      <w:rFonts w:asciiTheme="minorHAnsi" w:hAnsiTheme="minorHAnsi"/>
      <w:sz w:val="18"/>
      <w:szCs w:val="18"/>
    </w:rPr>
  </w:style>
  <w:style w:type="paragraph" w:styleId="Spistreci5">
    <w:name w:val="toc 5"/>
    <w:basedOn w:val="Normalny"/>
    <w:next w:val="Normalny"/>
    <w:autoRedefine/>
    <w:semiHidden/>
    <w:rsid w:val="00EC3E01"/>
    <w:pPr>
      <w:ind w:left="960"/>
    </w:pPr>
    <w:rPr>
      <w:rFonts w:asciiTheme="minorHAnsi" w:hAnsiTheme="minorHAnsi"/>
      <w:sz w:val="18"/>
      <w:szCs w:val="18"/>
    </w:rPr>
  </w:style>
  <w:style w:type="paragraph" w:styleId="Spistreci6">
    <w:name w:val="toc 6"/>
    <w:basedOn w:val="Normalny"/>
    <w:next w:val="Normalny"/>
    <w:autoRedefine/>
    <w:semiHidden/>
    <w:rsid w:val="00EC3E01"/>
    <w:pPr>
      <w:ind w:left="1200"/>
    </w:pPr>
    <w:rPr>
      <w:rFonts w:asciiTheme="minorHAnsi" w:hAnsiTheme="minorHAnsi"/>
      <w:sz w:val="18"/>
      <w:szCs w:val="18"/>
    </w:rPr>
  </w:style>
  <w:style w:type="paragraph" w:styleId="Spistreci7">
    <w:name w:val="toc 7"/>
    <w:basedOn w:val="Normalny"/>
    <w:next w:val="Normalny"/>
    <w:autoRedefine/>
    <w:semiHidden/>
    <w:rsid w:val="00EC3E01"/>
    <w:pPr>
      <w:ind w:left="1440"/>
    </w:pPr>
    <w:rPr>
      <w:rFonts w:asciiTheme="minorHAnsi" w:hAnsiTheme="minorHAnsi"/>
      <w:sz w:val="18"/>
      <w:szCs w:val="18"/>
    </w:rPr>
  </w:style>
  <w:style w:type="paragraph" w:styleId="Spistreci8">
    <w:name w:val="toc 8"/>
    <w:basedOn w:val="Normalny"/>
    <w:next w:val="Normalny"/>
    <w:autoRedefine/>
    <w:semiHidden/>
    <w:rsid w:val="00EC3E01"/>
    <w:pPr>
      <w:ind w:left="1680"/>
    </w:pPr>
    <w:rPr>
      <w:rFonts w:asciiTheme="minorHAnsi" w:hAnsiTheme="minorHAnsi"/>
      <w:sz w:val="18"/>
      <w:szCs w:val="18"/>
    </w:rPr>
  </w:style>
  <w:style w:type="paragraph" w:styleId="Spistreci9">
    <w:name w:val="toc 9"/>
    <w:basedOn w:val="Normalny"/>
    <w:next w:val="Normalny"/>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basedOn w:val="Normalny"/>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basedOn w:val="Normalny"/>
    <w:link w:val="NagwekZnak"/>
    <w:uiPriority w:val="99"/>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EC3E01"/>
    <w:rPr>
      <w:rFonts w:ascii="Times New Roman" w:eastAsia="Calibri" w:hAnsi="Times New Roman" w:cs="Times New Roman"/>
      <w:sz w:val="20"/>
      <w:szCs w:val="20"/>
      <w:lang w:eastAsia="pl-PL"/>
    </w:rPr>
  </w:style>
  <w:style w:type="paragraph" w:styleId="Stopka">
    <w:name w:val="footer"/>
    <w:basedOn w:val="Normalny"/>
    <w:link w:val="StopkaZnak"/>
    <w:uiPriority w:val="99"/>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basedOn w:val="Normalny"/>
    <w:next w:val="Normalny"/>
    <w:qFormat/>
    <w:rsid w:val="00EC3E01"/>
    <w:pPr>
      <w:autoSpaceDE w:val="0"/>
      <w:autoSpaceDN w:val="0"/>
    </w:pPr>
    <w:rPr>
      <w:rFonts w:ascii="Arial" w:hAnsi="Arial"/>
      <w:b/>
      <w:color w:val="000000"/>
      <w:sz w:val="20"/>
      <w:szCs w:val="20"/>
    </w:rPr>
  </w:style>
  <w:style w:type="paragraph" w:styleId="Tekstprzypisukocowego">
    <w:name w:val="endnote text"/>
    <w:basedOn w:val="Normalny"/>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basedOn w:val="Normalny"/>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basedOn w:val="Normalny"/>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basedOn w:val="Normalny"/>
    <w:link w:val="Tekstpodstawowy2Znak"/>
    <w:semiHidden/>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semiHidden/>
    <w:rsid w:val="00EC3E01"/>
    <w:rPr>
      <w:rFonts w:ascii="Times New Roman" w:eastAsia="Calibri" w:hAnsi="Times New Roman" w:cs="Times New Roman"/>
      <w:sz w:val="20"/>
      <w:szCs w:val="20"/>
      <w:lang w:eastAsia="pl-PL"/>
    </w:rPr>
  </w:style>
  <w:style w:type="paragraph" w:styleId="Tekstpodstawowy3">
    <w:name w:val="Body Text 3"/>
    <w:basedOn w:val="Normalny"/>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basedOn w:val="Normalny"/>
    <w:link w:val="Tekstpodstawowywcity2Znak"/>
    <w:semiHidden/>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semiHidden/>
    <w:rsid w:val="00EC3E01"/>
    <w:rPr>
      <w:rFonts w:ascii="Arial" w:eastAsia="Calibri" w:hAnsi="Arial" w:cs="Arial"/>
      <w:sz w:val="24"/>
      <w:szCs w:val="24"/>
      <w:lang w:eastAsia="pl-PL"/>
    </w:rPr>
  </w:style>
  <w:style w:type="paragraph" w:styleId="Tekstpodstawowywcity3">
    <w:name w:val="Body Text Indent 3"/>
    <w:basedOn w:val="Normalny"/>
    <w:link w:val="Tekstpodstawowywcity3Znak"/>
    <w:semiHidden/>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semiHidden/>
    <w:rsid w:val="00EC3E01"/>
    <w:rPr>
      <w:rFonts w:ascii="Arial" w:eastAsia="Calibri" w:hAnsi="Arial" w:cs="Arial"/>
      <w:b/>
      <w:bCs/>
      <w:sz w:val="24"/>
      <w:szCs w:val="24"/>
      <w:lang w:eastAsia="pl-PL"/>
    </w:rPr>
  </w:style>
  <w:style w:type="paragraph" w:styleId="Tekstblokowy">
    <w:name w:val="Block Text"/>
    <w:basedOn w:val="Normalny"/>
    <w:semiHidden/>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basedOn w:val="Normalny"/>
    <w:rsid w:val="00EC3E01"/>
    <w:pPr>
      <w:autoSpaceDE w:val="0"/>
      <w:autoSpaceDN w:val="0"/>
      <w:ind w:left="708"/>
    </w:pPr>
    <w:rPr>
      <w:sz w:val="20"/>
      <w:szCs w:val="20"/>
    </w:rPr>
  </w:style>
  <w:style w:type="paragraph" w:customStyle="1" w:styleId="Styl1">
    <w:name w:val="Styl1"/>
    <w:basedOn w:val="Normalny"/>
    <w:semiHidden/>
    <w:rsid w:val="00EC3E01"/>
    <w:pPr>
      <w:widowControl w:val="0"/>
      <w:autoSpaceDE w:val="0"/>
      <w:autoSpaceDN w:val="0"/>
      <w:spacing w:before="240"/>
      <w:jc w:val="both"/>
    </w:pPr>
    <w:rPr>
      <w:rFonts w:ascii="Arial" w:hAnsi="Arial" w:cs="Arial"/>
    </w:rPr>
  </w:style>
  <w:style w:type="paragraph" w:customStyle="1" w:styleId="Blockquote">
    <w:name w:val="Blockquote"/>
    <w:basedOn w:val="Normalny"/>
    <w:semiHidden/>
    <w:rsid w:val="00EC3E01"/>
    <w:pPr>
      <w:snapToGrid w:val="0"/>
      <w:spacing w:before="100" w:after="100"/>
      <w:ind w:left="360" w:right="360"/>
    </w:pPr>
    <w:rPr>
      <w:szCs w:val="20"/>
    </w:rPr>
  </w:style>
  <w:style w:type="paragraph" w:customStyle="1" w:styleId="Naglwekstrony">
    <w:name w:val="Naglówek strony"/>
    <w:basedOn w:val="Normalny"/>
    <w:semiHidden/>
    <w:rsid w:val="00EC3E01"/>
    <w:pPr>
      <w:widowControl w:val="0"/>
      <w:tabs>
        <w:tab w:val="center" w:pos="4536"/>
        <w:tab w:val="right" w:pos="9072"/>
      </w:tabs>
    </w:pPr>
    <w:rPr>
      <w:rFonts w:ascii="Arial" w:hAnsi="Arial"/>
      <w:szCs w:val="20"/>
    </w:rPr>
  </w:style>
  <w:style w:type="paragraph" w:customStyle="1" w:styleId="BodyText21">
    <w:name w:val="Body Text 21"/>
    <w:basedOn w:val="Normalny"/>
    <w:rsid w:val="00EC3E01"/>
    <w:pPr>
      <w:widowControl w:val="0"/>
      <w:ind w:left="227" w:hanging="227"/>
      <w:jc w:val="center"/>
    </w:pPr>
    <w:rPr>
      <w:rFonts w:ascii="Arial" w:hAnsi="Arial"/>
      <w:b/>
      <w:szCs w:val="20"/>
    </w:rPr>
  </w:style>
  <w:style w:type="paragraph" w:customStyle="1" w:styleId="BodyText23">
    <w:name w:val="Body Text 23"/>
    <w:basedOn w:val="Normalny"/>
    <w:semiHidden/>
    <w:rsid w:val="00EC3E01"/>
    <w:pPr>
      <w:widowControl w:val="0"/>
      <w:jc w:val="center"/>
    </w:pPr>
    <w:rPr>
      <w:rFonts w:ascii="Arial" w:hAnsi="Arial"/>
      <w:szCs w:val="20"/>
    </w:rPr>
  </w:style>
  <w:style w:type="paragraph" w:customStyle="1" w:styleId="Tekstpodstawowy31">
    <w:name w:val="Tekst podstawowy 31"/>
    <w:basedOn w:val="Normalny"/>
    <w:semiHidden/>
    <w:rsid w:val="00EC3E01"/>
    <w:pPr>
      <w:widowControl w:val="0"/>
      <w:jc w:val="both"/>
    </w:pPr>
    <w:rPr>
      <w:rFonts w:ascii="Arial" w:hAnsi="Arial"/>
      <w:szCs w:val="20"/>
    </w:rPr>
  </w:style>
  <w:style w:type="paragraph" w:customStyle="1" w:styleId="ZnakZnakZnakZnakZnak2">
    <w:name w:val="Znak Znak Znak Znak Znak2"/>
    <w:basedOn w:val="Normalny"/>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spacing w:after="0" w:line="240" w:lineRule="auto"/>
    </w:pPr>
    <w:rPr>
      <w:rFonts w:ascii="PKMBK M+ Minion Pro" w:eastAsia="Calibri" w:hAnsi="PKMBK M+ Minion Pro" w:cs="PKMBK M+ Minion Pro"/>
      <w:color w:val="000000"/>
      <w:sz w:val="24"/>
      <w:szCs w:val="24"/>
      <w:lang w:eastAsia="pl-PL"/>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basedOn w:val="Normalny"/>
    <w:semiHidden/>
    <w:rsid w:val="00EC3E01"/>
    <w:rPr>
      <w:rFonts w:ascii="Arial" w:hAnsi="Arial" w:cs="Arial"/>
    </w:rPr>
  </w:style>
  <w:style w:type="character" w:styleId="Odwoaniedokomentarza">
    <w:name w:val="annotation reference"/>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uiPriority w:val="59"/>
    <w:rsid w:val="00EC3E01"/>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EC3E01"/>
    <w:pPr>
      <w:spacing w:line="360" w:lineRule="auto"/>
      <w:jc w:val="both"/>
    </w:pPr>
    <w:rPr>
      <w:rFonts w:ascii="Verdana" w:eastAsia="Times New Roman" w:hAnsi="Verdana"/>
      <w:sz w:val="20"/>
      <w:szCs w:val="20"/>
    </w:rPr>
  </w:style>
  <w:style w:type="paragraph" w:customStyle="1" w:styleId="ZnakZnak1">
    <w:name w:val="Znak Znak1"/>
    <w:basedOn w:val="Normalny"/>
    <w:rsid w:val="00EC3E01"/>
    <w:pPr>
      <w:spacing w:line="360" w:lineRule="auto"/>
      <w:jc w:val="both"/>
    </w:pPr>
    <w:rPr>
      <w:rFonts w:ascii="Verdana" w:eastAsia="Times New Roman" w:hAnsi="Verdana"/>
      <w:sz w:val="20"/>
      <w:szCs w:val="20"/>
    </w:rPr>
  </w:style>
  <w:style w:type="numbering" w:styleId="111111">
    <w:name w:val="Outline List 2"/>
    <w:basedOn w:val="Bezlisty"/>
    <w:rsid w:val="00EC3E01"/>
    <w:pPr>
      <w:numPr>
        <w:numId w:val="1"/>
      </w:numPr>
    </w:pPr>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basedOn w:val="Normalny"/>
    <w:rsid w:val="00EC3E01"/>
    <w:pPr>
      <w:keepLines/>
      <w:spacing w:before="30" w:after="30"/>
      <w:ind w:left="567"/>
      <w:jc w:val="both"/>
    </w:pPr>
    <w:rPr>
      <w:rFonts w:ascii="Arial" w:eastAsia="Times New Roman" w:hAnsi="Arial"/>
      <w:sz w:val="22"/>
      <w:szCs w:val="20"/>
    </w:rPr>
  </w:style>
  <w:style w:type="paragraph" w:customStyle="1" w:styleId="Bezodstpw1">
    <w:name w:val="Bez odstępów1"/>
    <w:rsid w:val="00EC3E01"/>
    <w:pPr>
      <w:spacing w:after="0" w:line="240" w:lineRule="auto"/>
    </w:pPr>
    <w:rPr>
      <w:rFonts w:ascii="Calibri" w:eastAsia="Times New Roman" w:hAnsi="Calibri" w:cs="Times New Roman"/>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basedOn w:val="Normalny"/>
    <w:rsid w:val="00EC3E01"/>
    <w:pPr>
      <w:spacing w:line="360" w:lineRule="auto"/>
      <w:jc w:val="both"/>
    </w:pPr>
    <w:rPr>
      <w:rFonts w:ascii="Verdana" w:eastAsia="Times New Roman"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uiPriority w:val="20"/>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basedOn w:val="Normalny"/>
    <w:autoRedefine/>
    <w:rsid w:val="00EC3E01"/>
    <w:pPr>
      <w:spacing w:line="360" w:lineRule="auto"/>
      <w:ind w:left="180" w:hanging="180"/>
      <w:jc w:val="both"/>
    </w:pPr>
    <w:rPr>
      <w:rFonts w:eastAsia="Times New Roman"/>
      <w:szCs w:val="20"/>
    </w:rPr>
  </w:style>
  <w:style w:type="paragraph" w:styleId="Poprawka">
    <w:name w:val="Revision"/>
    <w:hidden/>
    <w:uiPriority w:val="99"/>
    <w:semiHidden/>
    <w:rsid w:val="00EC3E01"/>
    <w:pPr>
      <w:spacing w:after="0" w:line="240" w:lineRule="auto"/>
    </w:pPr>
    <w:rPr>
      <w:rFonts w:ascii="Times New Roman" w:eastAsia="Calibri" w:hAnsi="Times New Roman" w:cs="Times New Roman"/>
      <w:sz w:val="24"/>
      <w:szCs w:val="24"/>
      <w:lang w:eastAsia="pl-PL"/>
    </w:rPr>
  </w:style>
  <w:style w:type="paragraph" w:styleId="Nagwekspisutreci">
    <w:name w:val="TOC Heading"/>
    <w:basedOn w:val="Nagwek1"/>
    <w:next w:val="Normalny"/>
    <w:uiPriority w:val="39"/>
    <w:unhideWhenUsed/>
    <w:qFormat/>
    <w:rsid w:val="00EC3E01"/>
    <w:pPr>
      <w:spacing w:line="276" w:lineRule="auto"/>
      <w:outlineLvl w:val="9"/>
    </w:pPr>
    <w:rPr>
      <w:rFonts w:asciiTheme="majorHAnsi" w:hAnsiTheme="majorHAnsi"/>
      <w:caps w:val="0"/>
      <w:color w:val="365F91" w:themeColor="accent1" w:themeShade="BF"/>
      <w:sz w:val="28"/>
    </w:rPr>
  </w:style>
  <w:style w:type="paragraph" w:customStyle="1" w:styleId="NormalBold">
    <w:name w:val="NormalBold"/>
    <w:basedOn w:val="Normalny"/>
    <w:link w:val="NormalBoldChar"/>
    <w:rsid w:val="00EC3E01"/>
    <w:pPr>
      <w:widowControl w:val="0"/>
    </w:pPr>
    <w:rPr>
      <w:rFonts w:eastAsia="Times New Roman"/>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basedOn w:val="Normalny"/>
    <w:rsid w:val="00EC3E01"/>
    <w:pPr>
      <w:spacing w:before="120" w:after="120"/>
      <w:ind w:left="850"/>
      <w:jc w:val="both"/>
    </w:pPr>
    <w:rPr>
      <w:szCs w:val="22"/>
      <w:lang w:eastAsia="en-GB"/>
    </w:rPr>
  </w:style>
  <w:style w:type="paragraph" w:customStyle="1" w:styleId="NormalLeft">
    <w:name w:val="Normal Left"/>
    <w:basedOn w:val="Normalny"/>
    <w:rsid w:val="00EC3E01"/>
    <w:pPr>
      <w:spacing w:before="120" w:after="120"/>
    </w:pPr>
    <w:rPr>
      <w:szCs w:val="22"/>
      <w:lang w:eastAsia="en-GB"/>
    </w:rPr>
  </w:style>
  <w:style w:type="paragraph" w:customStyle="1" w:styleId="Tiret0">
    <w:name w:val="Tiret 0"/>
    <w:basedOn w:val="Normalny"/>
    <w:rsid w:val="00EC3E01"/>
    <w:pPr>
      <w:numPr>
        <w:numId w:val="6"/>
      </w:numPr>
      <w:spacing w:before="120" w:after="120"/>
      <w:jc w:val="both"/>
    </w:pPr>
    <w:rPr>
      <w:szCs w:val="22"/>
      <w:lang w:eastAsia="en-GB"/>
    </w:rPr>
  </w:style>
  <w:style w:type="paragraph" w:customStyle="1" w:styleId="Tiret1">
    <w:name w:val="Tiret 1"/>
    <w:basedOn w:val="Normalny"/>
    <w:rsid w:val="00EC3E01"/>
    <w:pPr>
      <w:numPr>
        <w:numId w:val="7"/>
      </w:numPr>
      <w:spacing w:before="120" w:after="120"/>
      <w:jc w:val="both"/>
    </w:pPr>
    <w:rPr>
      <w:szCs w:val="22"/>
      <w:lang w:eastAsia="en-GB"/>
    </w:rPr>
  </w:style>
  <w:style w:type="paragraph" w:customStyle="1" w:styleId="NumPar1">
    <w:name w:val="NumPar 1"/>
    <w:basedOn w:val="Normalny"/>
    <w:next w:val="Text1"/>
    <w:rsid w:val="00EC3E01"/>
    <w:pPr>
      <w:numPr>
        <w:numId w:val="8"/>
      </w:numPr>
      <w:spacing w:before="120" w:after="120"/>
      <w:jc w:val="both"/>
    </w:pPr>
    <w:rPr>
      <w:szCs w:val="22"/>
      <w:lang w:eastAsia="en-GB"/>
    </w:rPr>
  </w:style>
  <w:style w:type="paragraph" w:customStyle="1" w:styleId="NumPar2">
    <w:name w:val="NumPar 2"/>
    <w:basedOn w:val="Normalny"/>
    <w:next w:val="Text1"/>
    <w:rsid w:val="00EC3E01"/>
    <w:pPr>
      <w:numPr>
        <w:ilvl w:val="1"/>
        <w:numId w:val="8"/>
      </w:numPr>
      <w:spacing w:before="120" w:after="120"/>
      <w:jc w:val="both"/>
    </w:pPr>
    <w:rPr>
      <w:szCs w:val="22"/>
      <w:lang w:eastAsia="en-GB"/>
    </w:rPr>
  </w:style>
  <w:style w:type="paragraph" w:customStyle="1" w:styleId="NumPar3">
    <w:name w:val="NumPar 3"/>
    <w:basedOn w:val="Normalny"/>
    <w:next w:val="Text1"/>
    <w:rsid w:val="00EC3E01"/>
    <w:pPr>
      <w:numPr>
        <w:ilvl w:val="2"/>
        <w:numId w:val="8"/>
      </w:numPr>
      <w:spacing w:before="120" w:after="120"/>
      <w:jc w:val="both"/>
    </w:pPr>
    <w:rPr>
      <w:szCs w:val="22"/>
      <w:lang w:eastAsia="en-GB"/>
    </w:rPr>
  </w:style>
  <w:style w:type="paragraph" w:customStyle="1" w:styleId="NumPar4">
    <w:name w:val="NumPar 4"/>
    <w:basedOn w:val="Normalny"/>
    <w:next w:val="Text1"/>
    <w:rsid w:val="00EC3E01"/>
    <w:pPr>
      <w:numPr>
        <w:ilvl w:val="3"/>
        <w:numId w:val="8"/>
      </w:numPr>
      <w:spacing w:before="120" w:after="120"/>
      <w:jc w:val="both"/>
    </w:pPr>
    <w:rPr>
      <w:szCs w:val="22"/>
      <w:lang w:eastAsia="en-GB"/>
    </w:rPr>
  </w:style>
  <w:style w:type="paragraph" w:customStyle="1" w:styleId="ChapterTitle">
    <w:name w:val="ChapterTitle"/>
    <w:basedOn w:val="Normalny"/>
    <w:next w:val="Normalny"/>
    <w:rsid w:val="00EC3E01"/>
    <w:pPr>
      <w:keepNext/>
      <w:spacing w:before="120" w:after="360"/>
      <w:jc w:val="center"/>
    </w:pPr>
    <w:rPr>
      <w:b/>
      <w:sz w:val="32"/>
      <w:szCs w:val="22"/>
      <w:lang w:eastAsia="en-GB"/>
    </w:rPr>
  </w:style>
  <w:style w:type="paragraph" w:customStyle="1" w:styleId="SectionTitle">
    <w:name w:val="SectionTitle"/>
    <w:basedOn w:val="Normalny"/>
    <w:next w:val="Nagwek1"/>
    <w:rsid w:val="00EC3E01"/>
    <w:pPr>
      <w:keepNext/>
      <w:spacing w:before="120" w:after="360"/>
      <w:jc w:val="center"/>
    </w:pPr>
    <w:rPr>
      <w:b/>
      <w:smallCaps/>
      <w:sz w:val="28"/>
      <w:szCs w:val="22"/>
      <w:lang w:eastAsia="en-GB"/>
    </w:rPr>
  </w:style>
  <w:style w:type="paragraph" w:customStyle="1" w:styleId="Annexetitre">
    <w:name w:val="Annexe titre"/>
    <w:basedOn w:val="Normalny"/>
    <w:next w:val="Normalny"/>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basedOn w:val="Normalny"/>
    <w:uiPriority w:val="99"/>
    <w:rsid w:val="00EC3E01"/>
    <w:pPr>
      <w:numPr>
        <w:ilvl w:val="2"/>
        <w:numId w:val="9"/>
      </w:numPr>
      <w:suppressAutoHyphens/>
      <w:spacing w:after="113"/>
      <w:outlineLvl w:val="2"/>
    </w:pPr>
    <w:rPr>
      <w:rFonts w:ascii="Arial" w:eastAsia="Times New Roman" w:hAnsi="Arial" w:cs="Arial"/>
      <w:sz w:val="20"/>
      <w:szCs w:val="22"/>
      <w:lang w:eastAsia="ar-SA"/>
    </w:rPr>
  </w:style>
  <w:style w:type="paragraph" w:customStyle="1" w:styleId="pkt">
    <w:name w:val="pkt"/>
    <w:basedOn w:val="Normalny"/>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
    <w:name w:val="Nagłówek3"/>
    <w:basedOn w:val="Normalny"/>
    <w:rsid w:val="00EC3E01"/>
    <w:pPr>
      <w:numPr>
        <w:ilvl w:val="1"/>
        <w:numId w:val="10"/>
      </w:numPr>
      <w:tabs>
        <w:tab w:val="left" w:pos="540"/>
        <w:tab w:val="left" w:pos="1020"/>
      </w:tabs>
      <w:spacing w:before="60" w:line="300" w:lineRule="auto"/>
      <w:jc w:val="both"/>
    </w:pPr>
    <w:rPr>
      <w:rFonts w:eastAsia="Times New Roman"/>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paragraph" w:customStyle="1" w:styleId="Jednostka">
    <w:name w:val="Jednostka"/>
    <w:basedOn w:val="Normalny"/>
    <w:link w:val="JednostkaZnak"/>
    <w:qFormat/>
    <w:rsid w:val="00F75998"/>
    <w:pPr>
      <w:spacing w:line="276" w:lineRule="auto"/>
    </w:pPr>
    <w:rPr>
      <w:rFonts w:asciiTheme="minorHAnsi" w:eastAsiaTheme="minorHAnsi" w:hAnsiTheme="minorHAnsi" w:cstheme="minorBidi"/>
      <w:color w:val="000000" w:themeColor="text1"/>
      <w:sz w:val="20"/>
      <w:szCs w:val="22"/>
      <w:lang w:eastAsia="en-US"/>
    </w:rPr>
  </w:style>
  <w:style w:type="character" w:customStyle="1" w:styleId="JednostkaZnak">
    <w:name w:val="Jednostka Znak"/>
    <w:basedOn w:val="Domylnaczcionkaakapitu"/>
    <w:link w:val="Jednostka"/>
    <w:rsid w:val="00F75998"/>
    <w:rPr>
      <w:color w:val="000000" w:themeColor="text1"/>
      <w:sz w:val="20"/>
    </w:rPr>
  </w:style>
  <w:style w:type="character" w:customStyle="1" w:styleId="Teksttreci">
    <w:name w:val="Tekst treści_"/>
    <w:basedOn w:val="Domylnaczcionkaakapitu"/>
    <w:link w:val="Teksttreci1"/>
    <w:rsid w:val="001A5624"/>
    <w:rPr>
      <w:rFonts w:ascii="Arial" w:hAnsi="Arial" w:cs="Arial"/>
      <w:sz w:val="18"/>
      <w:szCs w:val="18"/>
      <w:shd w:val="clear" w:color="auto" w:fill="FFFFFF"/>
    </w:rPr>
  </w:style>
  <w:style w:type="paragraph" w:customStyle="1" w:styleId="Teksttreci1">
    <w:name w:val="Tekst treści1"/>
    <w:basedOn w:val="Normalny"/>
    <w:link w:val="Teksttreci"/>
    <w:rsid w:val="001A5624"/>
    <w:pPr>
      <w:widowControl w:val="0"/>
      <w:shd w:val="clear" w:color="auto" w:fill="FFFFFF"/>
      <w:spacing w:line="240" w:lineRule="atLeast"/>
      <w:ind w:hanging="1020"/>
    </w:pPr>
    <w:rPr>
      <w:rFonts w:ascii="Arial" w:eastAsiaTheme="minorHAnsi" w:hAnsi="Arial" w:cs="Arial"/>
      <w:sz w:val="18"/>
      <w:szCs w:val="18"/>
      <w:lang w:eastAsia="en-US"/>
    </w:rPr>
  </w:style>
  <w:style w:type="character" w:customStyle="1" w:styleId="TeksttreciPogrubienie28">
    <w:name w:val="Tekst treści + Pogrubienie28"/>
    <w:uiPriority w:val="99"/>
    <w:rsid w:val="00695B13"/>
    <w:rPr>
      <w:rFonts w:cs="Times New Roman"/>
      <w:b/>
      <w:bCs/>
      <w:sz w:val="20"/>
      <w:szCs w:val="20"/>
      <w:u w:val="none"/>
      <w:shd w:val="clear" w:color="auto" w:fill="FFFFFF"/>
    </w:rPr>
  </w:style>
  <w:style w:type="character" w:customStyle="1" w:styleId="normaltextrun">
    <w:name w:val="normaltextrun"/>
    <w:basedOn w:val="Domylnaczcionkaakapitu"/>
    <w:rsid w:val="00EE5297"/>
  </w:style>
  <w:style w:type="paragraph" w:customStyle="1" w:styleId="paragraph">
    <w:name w:val="paragraph"/>
    <w:basedOn w:val="Normalny"/>
    <w:rsid w:val="79ED19FF"/>
    <w:pPr>
      <w:spacing w:before="360" w:beforeAutospacing="1" w:after="360" w:afterAutospacing="1"/>
    </w:pPr>
    <w:rPr>
      <w:rFonts w:eastAsia="Times New Roman"/>
    </w:rPr>
  </w:style>
  <w:style w:type="character" w:customStyle="1" w:styleId="eop">
    <w:name w:val="eop"/>
    <w:basedOn w:val="Domylnaczcionkaakapitu"/>
    <w:rsid w:val="78981639"/>
    <w:rPr>
      <w:rFonts w:ascii="Calibri" w:eastAsia="Times New Roman" w:hAnsi="Calibri" w:cs="Times New Roman"/>
      <w:sz w:val="24"/>
      <w:szCs w:val="24"/>
    </w:rPr>
  </w:style>
  <w:style w:type="paragraph" w:styleId="Mapadokumentu">
    <w:name w:val="Document Map"/>
    <w:aliases w:val="Plan dokumentu"/>
    <w:basedOn w:val="Normalny"/>
    <w:link w:val="MapadokumentuZnak"/>
    <w:semiHidden/>
    <w:rsid w:val="009A5E62"/>
    <w:pPr>
      <w:shd w:val="clear" w:color="auto" w:fill="000080"/>
      <w:spacing w:before="360" w:after="360" w:line="360" w:lineRule="auto"/>
    </w:pPr>
    <w:rPr>
      <w:rFonts w:ascii="Tahoma" w:eastAsia="Times New Roman" w:hAnsi="Tahoma" w:cs="Tahoma"/>
      <w:sz w:val="20"/>
      <w:szCs w:val="20"/>
      <w:lang w:eastAsia="en-US"/>
    </w:rPr>
  </w:style>
  <w:style w:type="character" w:customStyle="1" w:styleId="MapadokumentuZnak">
    <w:name w:val="Mapa dokumentu Znak"/>
    <w:aliases w:val="Plan dokumentu Znak"/>
    <w:basedOn w:val="Domylnaczcionkaakapitu"/>
    <w:link w:val="Mapadokumentu"/>
    <w:semiHidden/>
    <w:rsid w:val="009A5E62"/>
    <w:rPr>
      <w:rFonts w:ascii="Tahoma" w:eastAsia="Times New Roman" w:hAnsi="Tahoma" w:cs="Tahoma"/>
      <w:sz w:val="20"/>
      <w:szCs w:val="20"/>
      <w:shd w:val="clear" w:color="auto" w:fill="000080"/>
    </w:rPr>
  </w:style>
  <w:style w:type="character" w:styleId="Pogrubienie">
    <w:name w:val="Strong"/>
    <w:uiPriority w:val="22"/>
    <w:rsid w:val="009A5E62"/>
    <w:rPr>
      <w:b/>
      <w:bCs/>
    </w:rPr>
  </w:style>
  <w:style w:type="character" w:styleId="Tekstzastpczy">
    <w:name w:val="Placeholder Text"/>
    <w:basedOn w:val="Domylnaczcionkaakapitu"/>
    <w:uiPriority w:val="99"/>
    <w:semiHidden/>
    <w:rsid w:val="009A5E62"/>
    <w:rPr>
      <w:color w:val="808080"/>
    </w:rPr>
  </w:style>
  <w:style w:type="character" w:customStyle="1" w:styleId="tabchar">
    <w:name w:val="tabchar"/>
    <w:basedOn w:val="Domylnaczcionkaakapitu"/>
    <w:rsid w:val="009A5E62"/>
  </w:style>
  <w:style w:type="character" w:customStyle="1" w:styleId="scxw243948351">
    <w:name w:val="scxw243948351"/>
    <w:basedOn w:val="Domylnaczcionkaakapitu"/>
    <w:rsid w:val="009A5E62"/>
  </w:style>
  <w:style w:type="character" w:customStyle="1" w:styleId="scxw158362688">
    <w:name w:val="scxw158362688"/>
    <w:basedOn w:val="Domylnaczcionkaakapitu"/>
    <w:rsid w:val="009A5E62"/>
  </w:style>
  <w:style w:type="character" w:customStyle="1" w:styleId="Wzmianka1">
    <w:name w:val="Wzmianka1"/>
    <w:basedOn w:val="Domylnaczcionkaakapitu"/>
    <w:uiPriority w:val="99"/>
    <w:unhideWhenUsed/>
    <w:rsid w:val="009A5E62"/>
    <w:rPr>
      <w:color w:val="2B579A"/>
      <w:shd w:val="clear" w:color="auto" w:fill="E6E6E6"/>
    </w:rPr>
  </w:style>
  <w:style w:type="paragraph" w:customStyle="1" w:styleId="Normal0">
    <w:name w:val="Normal0"/>
    <w:basedOn w:val="Normalny"/>
    <w:uiPriority w:val="1"/>
    <w:qFormat/>
    <w:rsid w:val="009A5E62"/>
    <w:pPr>
      <w:spacing w:before="360" w:after="200" w:line="360" w:lineRule="auto"/>
    </w:pPr>
    <w:rPr>
      <w:rFonts w:ascii="Arial" w:eastAsia="Times New Roman" w:hAnsi="Arial"/>
      <w:color w:val="000000" w:themeColor="text1"/>
      <w:sz w:val="18"/>
      <w:szCs w:val="18"/>
    </w:rPr>
  </w:style>
  <w:style w:type="character" w:customStyle="1" w:styleId="scxw164124708">
    <w:name w:val="scxw164124708"/>
    <w:basedOn w:val="Domylnaczcionkaakapitu"/>
    <w:rsid w:val="009A5E62"/>
  </w:style>
  <w:style w:type="character" w:customStyle="1" w:styleId="scxw25316438">
    <w:name w:val="scxw25316438"/>
    <w:basedOn w:val="Domylnaczcionkaakapitu"/>
    <w:rsid w:val="009A5E62"/>
  </w:style>
  <w:style w:type="character" w:customStyle="1" w:styleId="scxw223568045">
    <w:name w:val="scxw223568045"/>
    <w:basedOn w:val="Domylnaczcionkaakapitu"/>
    <w:rsid w:val="009A5E62"/>
  </w:style>
  <w:style w:type="character" w:customStyle="1" w:styleId="scxw17517690">
    <w:name w:val="scxw17517690"/>
    <w:basedOn w:val="Domylnaczcionkaakapitu"/>
    <w:rsid w:val="009A5E62"/>
  </w:style>
  <w:style w:type="character" w:customStyle="1" w:styleId="scxw102180005">
    <w:name w:val="scxw102180005"/>
    <w:basedOn w:val="Domylnaczcionkaakapitu"/>
    <w:rsid w:val="009A5E62"/>
  </w:style>
  <w:style w:type="character" w:customStyle="1" w:styleId="scxw111992688">
    <w:name w:val="scxw111992688"/>
    <w:basedOn w:val="Domylnaczcionkaakapitu"/>
    <w:rsid w:val="009A5E62"/>
  </w:style>
  <w:style w:type="character" w:customStyle="1" w:styleId="scxw157307603">
    <w:name w:val="scxw157307603"/>
    <w:basedOn w:val="Domylnaczcionkaakapitu"/>
    <w:rsid w:val="009A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42834">
      <w:bodyDiv w:val="1"/>
      <w:marLeft w:val="0"/>
      <w:marRight w:val="0"/>
      <w:marTop w:val="0"/>
      <w:marBottom w:val="0"/>
      <w:divBdr>
        <w:top w:val="none" w:sz="0" w:space="0" w:color="auto"/>
        <w:left w:val="none" w:sz="0" w:space="0" w:color="auto"/>
        <w:bottom w:val="none" w:sz="0" w:space="0" w:color="auto"/>
        <w:right w:val="none" w:sz="0" w:space="0" w:color="auto"/>
      </w:divBdr>
    </w:div>
    <w:div w:id="308748598">
      <w:bodyDiv w:val="1"/>
      <w:marLeft w:val="0"/>
      <w:marRight w:val="0"/>
      <w:marTop w:val="0"/>
      <w:marBottom w:val="0"/>
      <w:divBdr>
        <w:top w:val="none" w:sz="0" w:space="0" w:color="auto"/>
        <w:left w:val="none" w:sz="0" w:space="0" w:color="auto"/>
        <w:bottom w:val="none" w:sz="0" w:space="0" w:color="auto"/>
        <w:right w:val="none" w:sz="0" w:space="0" w:color="auto"/>
      </w:divBdr>
      <w:divsChild>
        <w:div w:id="562527311">
          <w:marLeft w:val="0"/>
          <w:marRight w:val="0"/>
          <w:marTop w:val="0"/>
          <w:marBottom w:val="0"/>
          <w:divBdr>
            <w:top w:val="none" w:sz="0" w:space="0" w:color="auto"/>
            <w:left w:val="none" w:sz="0" w:space="0" w:color="auto"/>
            <w:bottom w:val="none" w:sz="0" w:space="0" w:color="auto"/>
            <w:right w:val="none" w:sz="0" w:space="0" w:color="auto"/>
          </w:divBdr>
          <w:divsChild>
            <w:div w:id="382293346">
              <w:marLeft w:val="0"/>
              <w:marRight w:val="0"/>
              <w:marTop w:val="30"/>
              <w:marBottom w:val="30"/>
              <w:divBdr>
                <w:top w:val="none" w:sz="0" w:space="0" w:color="auto"/>
                <w:left w:val="none" w:sz="0" w:space="0" w:color="auto"/>
                <w:bottom w:val="none" w:sz="0" w:space="0" w:color="auto"/>
                <w:right w:val="none" w:sz="0" w:space="0" w:color="auto"/>
              </w:divBdr>
              <w:divsChild>
                <w:div w:id="369960254">
                  <w:marLeft w:val="0"/>
                  <w:marRight w:val="0"/>
                  <w:marTop w:val="0"/>
                  <w:marBottom w:val="0"/>
                  <w:divBdr>
                    <w:top w:val="none" w:sz="0" w:space="0" w:color="auto"/>
                    <w:left w:val="none" w:sz="0" w:space="0" w:color="auto"/>
                    <w:bottom w:val="none" w:sz="0" w:space="0" w:color="auto"/>
                    <w:right w:val="none" w:sz="0" w:space="0" w:color="auto"/>
                  </w:divBdr>
                  <w:divsChild>
                    <w:div w:id="1494294461">
                      <w:marLeft w:val="0"/>
                      <w:marRight w:val="0"/>
                      <w:marTop w:val="0"/>
                      <w:marBottom w:val="0"/>
                      <w:divBdr>
                        <w:top w:val="none" w:sz="0" w:space="0" w:color="auto"/>
                        <w:left w:val="none" w:sz="0" w:space="0" w:color="auto"/>
                        <w:bottom w:val="none" w:sz="0" w:space="0" w:color="auto"/>
                        <w:right w:val="none" w:sz="0" w:space="0" w:color="auto"/>
                      </w:divBdr>
                    </w:div>
                  </w:divsChild>
                </w:div>
                <w:div w:id="616373944">
                  <w:marLeft w:val="0"/>
                  <w:marRight w:val="0"/>
                  <w:marTop w:val="0"/>
                  <w:marBottom w:val="0"/>
                  <w:divBdr>
                    <w:top w:val="none" w:sz="0" w:space="0" w:color="auto"/>
                    <w:left w:val="none" w:sz="0" w:space="0" w:color="auto"/>
                    <w:bottom w:val="none" w:sz="0" w:space="0" w:color="auto"/>
                    <w:right w:val="none" w:sz="0" w:space="0" w:color="auto"/>
                  </w:divBdr>
                  <w:divsChild>
                    <w:div w:id="7490092">
                      <w:marLeft w:val="0"/>
                      <w:marRight w:val="0"/>
                      <w:marTop w:val="0"/>
                      <w:marBottom w:val="0"/>
                      <w:divBdr>
                        <w:top w:val="none" w:sz="0" w:space="0" w:color="auto"/>
                        <w:left w:val="none" w:sz="0" w:space="0" w:color="auto"/>
                        <w:bottom w:val="none" w:sz="0" w:space="0" w:color="auto"/>
                        <w:right w:val="none" w:sz="0" w:space="0" w:color="auto"/>
                      </w:divBdr>
                    </w:div>
                  </w:divsChild>
                </w:div>
                <w:div w:id="891232145">
                  <w:marLeft w:val="0"/>
                  <w:marRight w:val="0"/>
                  <w:marTop w:val="0"/>
                  <w:marBottom w:val="0"/>
                  <w:divBdr>
                    <w:top w:val="none" w:sz="0" w:space="0" w:color="auto"/>
                    <w:left w:val="none" w:sz="0" w:space="0" w:color="auto"/>
                    <w:bottom w:val="none" w:sz="0" w:space="0" w:color="auto"/>
                    <w:right w:val="none" w:sz="0" w:space="0" w:color="auto"/>
                  </w:divBdr>
                  <w:divsChild>
                    <w:div w:id="1799880929">
                      <w:marLeft w:val="0"/>
                      <w:marRight w:val="0"/>
                      <w:marTop w:val="0"/>
                      <w:marBottom w:val="0"/>
                      <w:divBdr>
                        <w:top w:val="none" w:sz="0" w:space="0" w:color="auto"/>
                        <w:left w:val="none" w:sz="0" w:space="0" w:color="auto"/>
                        <w:bottom w:val="none" w:sz="0" w:space="0" w:color="auto"/>
                        <w:right w:val="none" w:sz="0" w:space="0" w:color="auto"/>
                      </w:divBdr>
                    </w:div>
                  </w:divsChild>
                </w:div>
                <w:div w:id="1367874544">
                  <w:marLeft w:val="0"/>
                  <w:marRight w:val="0"/>
                  <w:marTop w:val="0"/>
                  <w:marBottom w:val="0"/>
                  <w:divBdr>
                    <w:top w:val="none" w:sz="0" w:space="0" w:color="auto"/>
                    <w:left w:val="none" w:sz="0" w:space="0" w:color="auto"/>
                    <w:bottom w:val="none" w:sz="0" w:space="0" w:color="auto"/>
                    <w:right w:val="none" w:sz="0" w:space="0" w:color="auto"/>
                  </w:divBdr>
                  <w:divsChild>
                    <w:div w:id="322051099">
                      <w:marLeft w:val="0"/>
                      <w:marRight w:val="0"/>
                      <w:marTop w:val="0"/>
                      <w:marBottom w:val="0"/>
                      <w:divBdr>
                        <w:top w:val="none" w:sz="0" w:space="0" w:color="auto"/>
                        <w:left w:val="none" w:sz="0" w:space="0" w:color="auto"/>
                        <w:bottom w:val="none" w:sz="0" w:space="0" w:color="auto"/>
                        <w:right w:val="none" w:sz="0" w:space="0" w:color="auto"/>
                      </w:divBdr>
                    </w:div>
                    <w:div w:id="1992979751">
                      <w:marLeft w:val="0"/>
                      <w:marRight w:val="0"/>
                      <w:marTop w:val="0"/>
                      <w:marBottom w:val="0"/>
                      <w:divBdr>
                        <w:top w:val="none" w:sz="0" w:space="0" w:color="auto"/>
                        <w:left w:val="none" w:sz="0" w:space="0" w:color="auto"/>
                        <w:bottom w:val="none" w:sz="0" w:space="0" w:color="auto"/>
                        <w:right w:val="none" w:sz="0" w:space="0" w:color="auto"/>
                      </w:divBdr>
                    </w:div>
                  </w:divsChild>
                </w:div>
                <w:div w:id="1670254155">
                  <w:marLeft w:val="0"/>
                  <w:marRight w:val="0"/>
                  <w:marTop w:val="0"/>
                  <w:marBottom w:val="0"/>
                  <w:divBdr>
                    <w:top w:val="none" w:sz="0" w:space="0" w:color="auto"/>
                    <w:left w:val="none" w:sz="0" w:space="0" w:color="auto"/>
                    <w:bottom w:val="none" w:sz="0" w:space="0" w:color="auto"/>
                    <w:right w:val="none" w:sz="0" w:space="0" w:color="auto"/>
                  </w:divBdr>
                  <w:divsChild>
                    <w:div w:id="303193631">
                      <w:marLeft w:val="0"/>
                      <w:marRight w:val="0"/>
                      <w:marTop w:val="0"/>
                      <w:marBottom w:val="0"/>
                      <w:divBdr>
                        <w:top w:val="none" w:sz="0" w:space="0" w:color="auto"/>
                        <w:left w:val="none" w:sz="0" w:space="0" w:color="auto"/>
                        <w:bottom w:val="none" w:sz="0" w:space="0" w:color="auto"/>
                        <w:right w:val="none" w:sz="0" w:space="0" w:color="auto"/>
                      </w:divBdr>
                    </w:div>
                  </w:divsChild>
                </w:div>
                <w:div w:id="1670524607">
                  <w:marLeft w:val="0"/>
                  <w:marRight w:val="0"/>
                  <w:marTop w:val="0"/>
                  <w:marBottom w:val="0"/>
                  <w:divBdr>
                    <w:top w:val="none" w:sz="0" w:space="0" w:color="auto"/>
                    <w:left w:val="none" w:sz="0" w:space="0" w:color="auto"/>
                    <w:bottom w:val="none" w:sz="0" w:space="0" w:color="auto"/>
                    <w:right w:val="none" w:sz="0" w:space="0" w:color="auto"/>
                  </w:divBdr>
                  <w:divsChild>
                    <w:div w:id="270746001">
                      <w:marLeft w:val="0"/>
                      <w:marRight w:val="0"/>
                      <w:marTop w:val="0"/>
                      <w:marBottom w:val="0"/>
                      <w:divBdr>
                        <w:top w:val="none" w:sz="0" w:space="0" w:color="auto"/>
                        <w:left w:val="none" w:sz="0" w:space="0" w:color="auto"/>
                        <w:bottom w:val="none" w:sz="0" w:space="0" w:color="auto"/>
                        <w:right w:val="none" w:sz="0" w:space="0" w:color="auto"/>
                      </w:divBdr>
                    </w:div>
                  </w:divsChild>
                </w:div>
                <w:div w:id="1720785278">
                  <w:marLeft w:val="0"/>
                  <w:marRight w:val="0"/>
                  <w:marTop w:val="0"/>
                  <w:marBottom w:val="0"/>
                  <w:divBdr>
                    <w:top w:val="none" w:sz="0" w:space="0" w:color="auto"/>
                    <w:left w:val="none" w:sz="0" w:space="0" w:color="auto"/>
                    <w:bottom w:val="none" w:sz="0" w:space="0" w:color="auto"/>
                    <w:right w:val="none" w:sz="0" w:space="0" w:color="auto"/>
                  </w:divBdr>
                  <w:divsChild>
                    <w:div w:id="34355492">
                      <w:marLeft w:val="0"/>
                      <w:marRight w:val="0"/>
                      <w:marTop w:val="0"/>
                      <w:marBottom w:val="0"/>
                      <w:divBdr>
                        <w:top w:val="none" w:sz="0" w:space="0" w:color="auto"/>
                        <w:left w:val="none" w:sz="0" w:space="0" w:color="auto"/>
                        <w:bottom w:val="none" w:sz="0" w:space="0" w:color="auto"/>
                        <w:right w:val="none" w:sz="0" w:space="0" w:color="auto"/>
                      </w:divBdr>
                    </w:div>
                    <w:div w:id="298801553">
                      <w:marLeft w:val="0"/>
                      <w:marRight w:val="0"/>
                      <w:marTop w:val="0"/>
                      <w:marBottom w:val="0"/>
                      <w:divBdr>
                        <w:top w:val="none" w:sz="0" w:space="0" w:color="auto"/>
                        <w:left w:val="none" w:sz="0" w:space="0" w:color="auto"/>
                        <w:bottom w:val="none" w:sz="0" w:space="0" w:color="auto"/>
                        <w:right w:val="none" w:sz="0" w:space="0" w:color="auto"/>
                      </w:divBdr>
                    </w:div>
                    <w:div w:id="489954521">
                      <w:marLeft w:val="0"/>
                      <w:marRight w:val="0"/>
                      <w:marTop w:val="0"/>
                      <w:marBottom w:val="0"/>
                      <w:divBdr>
                        <w:top w:val="none" w:sz="0" w:space="0" w:color="auto"/>
                        <w:left w:val="none" w:sz="0" w:space="0" w:color="auto"/>
                        <w:bottom w:val="none" w:sz="0" w:space="0" w:color="auto"/>
                        <w:right w:val="none" w:sz="0" w:space="0" w:color="auto"/>
                      </w:divBdr>
                    </w:div>
                    <w:div w:id="577710291">
                      <w:marLeft w:val="0"/>
                      <w:marRight w:val="0"/>
                      <w:marTop w:val="0"/>
                      <w:marBottom w:val="0"/>
                      <w:divBdr>
                        <w:top w:val="none" w:sz="0" w:space="0" w:color="auto"/>
                        <w:left w:val="none" w:sz="0" w:space="0" w:color="auto"/>
                        <w:bottom w:val="none" w:sz="0" w:space="0" w:color="auto"/>
                        <w:right w:val="none" w:sz="0" w:space="0" w:color="auto"/>
                      </w:divBdr>
                    </w:div>
                    <w:div w:id="626660987">
                      <w:marLeft w:val="0"/>
                      <w:marRight w:val="0"/>
                      <w:marTop w:val="0"/>
                      <w:marBottom w:val="0"/>
                      <w:divBdr>
                        <w:top w:val="none" w:sz="0" w:space="0" w:color="auto"/>
                        <w:left w:val="none" w:sz="0" w:space="0" w:color="auto"/>
                        <w:bottom w:val="none" w:sz="0" w:space="0" w:color="auto"/>
                        <w:right w:val="none" w:sz="0" w:space="0" w:color="auto"/>
                      </w:divBdr>
                    </w:div>
                    <w:div w:id="714542552">
                      <w:marLeft w:val="0"/>
                      <w:marRight w:val="0"/>
                      <w:marTop w:val="0"/>
                      <w:marBottom w:val="0"/>
                      <w:divBdr>
                        <w:top w:val="none" w:sz="0" w:space="0" w:color="auto"/>
                        <w:left w:val="none" w:sz="0" w:space="0" w:color="auto"/>
                        <w:bottom w:val="none" w:sz="0" w:space="0" w:color="auto"/>
                        <w:right w:val="none" w:sz="0" w:space="0" w:color="auto"/>
                      </w:divBdr>
                    </w:div>
                    <w:div w:id="822622295">
                      <w:marLeft w:val="0"/>
                      <w:marRight w:val="0"/>
                      <w:marTop w:val="0"/>
                      <w:marBottom w:val="0"/>
                      <w:divBdr>
                        <w:top w:val="none" w:sz="0" w:space="0" w:color="auto"/>
                        <w:left w:val="none" w:sz="0" w:space="0" w:color="auto"/>
                        <w:bottom w:val="none" w:sz="0" w:space="0" w:color="auto"/>
                        <w:right w:val="none" w:sz="0" w:space="0" w:color="auto"/>
                      </w:divBdr>
                    </w:div>
                    <w:div w:id="870460494">
                      <w:marLeft w:val="0"/>
                      <w:marRight w:val="0"/>
                      <w:marTop w:val="0"/>
                      <w:marBottom w:val="0"/>
                      <w:divBdr>
                        <w:top w:val="none" w:sz="0" w:space="0" w:color="auto"/>
                        <w:left w:val="none" w:sz="0" w:space="0" w:color="auto"/>
                        <w:bottom w:val="none" w:sz="0" w:space="0" w:color="auto"/>
                        <w:right w:val="none" w:sz="0" w:space="0" w:color="auto"/>
                      </w:divBdr>
                    </w:div>
                    <w:div w:id="909383566">
                      <w:marLeft w:val="0"/>
                      <w:marRight w:val="0"/>
                      <w:marTop w:val="0"/>
                      <w:marBottom w:val="0"/>
                      <w:divBdr>
                        <w:top w:val="none" w:sz="0" w:space="0" w:color="auto"/>
                        <w:left w:val="none" w:sz="0" w:space="0" w:color="auto"/>
                        <w:bottom w:val="none" w:sz="0" w:space="0" w:color="auto"/>
                        <w:right w:val="none" w:sz="0" w:space="0" w:color="auto"/>
                      </w:divBdr>
                    </w:div>
                    <w:div w:id="1052340952">
                      <w:marLeft w:val="0"/>
                      <w:marRight w:val="0"/>
                      <w:marTop w:val="0"/>
                      <w:marBottom w:val="0"/>
                      <w:divBdr>
                        <w:top w:val="none" w:sz="0" w:space="0" w:color="auto"/>
                        <w:left w:val="none" w:sz="0" w:space="0" w:color="auto"/>
                        <w:bottom w:val="none" w:sz="0" w:space="0" w:color="auto"/>
                        <w:right w:val="none" w:sz="0" w:space="0" w:color="auto"/>
                      </w:divBdr>
                    </w:div>
                    <w:div w:id="1153522006">
                      <w:marLeft w:val="0"/>
                      <w:marRight w:val="0"/>
                      <w:marTop w:val="0"/>
                      <w:marBottom w:val="0"/>
                      <w:divBdr>
                        <w:top w:val="none" w:sz="0" w:space="0" w:color="auto"/>
                        <w:left w:val="none" w:sz="0" w:space="0" w:color="auto"/>
                        <w:bottom w:val="none" w:sz="0" w:space="0" w:color="auto"/>
                        <w:right w:val="none" w:sz="0" w:space="0" w:color="auto"/>
                      </w:divBdr>
                    </w:div>
                    <w:div w:id="1178541050">
                      <w:marLeft w:val="0"/>
                      <w:marRight w:val="0"/>
                      <w:marTop w:val="0"/>
                      <w:marBottom w:val="0"/>
                      <w:divBdr>
                        <w:top w:val="none" w:sz="0" w:space="0" w:color="auto"/>
                        <w:left w:val="none" w:sz="0" w:space="0" w:color="auto"/>
                        <w:bottom w:val="none" w:sz="0" w:space="0" w:color="auto"/>
                        <w:right w:val="none" w:sz="0" w:space="0" w:color="auto"/>
                      </w:divBdr>
                    </w:div>
                    <w:div w:id="1182939625">
                      <w:marLeft w:val="0"/>
                      <w:marRight w:val="0"/>
                      <w:marTop w:val="0"/>
                      <w:marBottom w:val="0"/>
                      <w:divBdr>
                        <w:top w:val="none" w:sz="0" w:space="0" w:color="auto"/>
                        <w:left w:val="none" w:sz="0" w:space="0" w:color="auto"/>
                        <w:bottom w:val="none" w:sz="0" w:space="0" w:color="auto"/>
                        <w:right w:val="none" w:sz="0" w:space="0" w:color="auto"/>
                      </w:divBdr>
                    </w:div>
                    <w:div w:id="1311784837">
                      <w:marLeft w:val="0"/>
                      <w:marRight w:val="0"/>
                      <w:marTop w:val="0"/>
                      <w:marBottom w:val="0"/>
                      <w:divBdr>
                        <w:top w:val="none" w:sz="0" w:space="0" w:color="auto"/>
                        <w:left w:val="none" w:sz="0" w:space="0" w:color="auto"/>
                        <w:bottom w:val="none" w:sz="0" w:space="0" w:color="auto"/>
                        <w:right w:val="none" w:sz="0" w:space="0" w:color="auto"/>
                      </w:divBdr>
                    </w:div>
                    <w:div w:id="1478231499">
                      <w:marLeft w:val="0"/>
                      <w:marRight w:val="0"/>
                      <w:marTop w:val="0"/>
                      <w:marBottom w:val="0"/>
                      <w:divBdr>
                        <w:top w:val="none" w:sz="0" w:space="0" w:color="auto"/>
                        <w:left w:val="none" w:sz="0" w:space="0" w:color="auto"/>
                        <w:bottom w:val="none" w:sz="0" w:space="0" w:color="auto"/>
                        <w:right w:val="none" w:sz="0" w:space="0" w:color="auto"/>
                      </w:divBdr>
                    </w:div>
                    <w:div w:id="1484738609">
                      <w:marLeft w:val="0"/>
                      <w:marRight w:val="0"/>
                      <w:marTop w:val="0"/>
                      <w:marBottom w:val="0"/>
                      <w:divBdr>
                        <w:top w:val="none" w:sz="0" w:space="0" w:color="auto"/>
                        <w:left w:val="none" w:sz="0" w:space="0" w:color="auto"/>
                        <w:bottom w:val="none" w:sz="0" w:space="0" w:color="auto"/>
                        <w:right w:val="none" w:sz="0" w:space="0" w:color="auto"/>
                      </w:divBdr>
                    </w:div>
                    <w:div w:id="1544050435">
                      <w:marLeft w:val="0"/>
                      <w:marRight w:val="0"/>
                      <w:marTop w:val="0"/>
                      <w:marBottom w:val="0"/>
                      <w:divBdr>
                        <w:top w:val="none" w:sz="0" w:space="0" w:color="auto"/>
                        <w:left w:val="none" w:sz="0" w:space="0" w:color="auto"/>
                        <w:bottom w:val="none" w:sz="0" w:space="0" w:color="auto"/>
                        <w:right w:val="none" w:sz="0" w:space="0" w:color="auto"/>
                      </w:divBdr>
                    </w:div>
                    <w:div w:id="1666785580">
                      <w:marLeft w:val="0"/>
                      <w:marRight w:val="0"/>
                      <w:marTop w:val="0"/>
                      <w:marBottom w:val="0"/>
                      <w:divBdr>
                        <w:top w:val="none" w:sz="0" w:space="0" w:color="auto"/>
                        <w:left w:val="none" w:sz="0" w:space="0" w:color="auto"/>
                        <w:bottom w:val="none" w:sz="0" w:space="0" w:color="auto"/>
                        <w:right w:val="none" w:sz="0" w:space="0" w:color="auto"/>
                      </w:divBdr>
                    </w:div>
                    <w:div w:id="1765344709">
                      <w:marLeft w:val="0"/>
                      <w:marRight w:val="0"/>
                      <w:marTop w:val="0"/>
                      <w:marBottom w:val="0"/>
                      <w:divBdr>
                        <w:top w:val="none" w:sz="0" w:space="0" w:color="auto"/>
                        <w:left w:val="none" w:sz="0" w:space="0" w:color="auto"/>
                        <w:bottom w:val="none" w:sz="0" w:space="0" w:color="auto"/>
                        <w:right w:val="none" w:sz="0" w:space="0" w:color="auto"/>
                      </w:divBdr>
                    </w:div>
                    <w:div w:id="1834030617">
                      <w:marLeft w:val="0"/>
                      <w:marRight w:val="0"/>
                      <w:marTop w:val="0"/>
                      <w:marBottom w:val="0"/>
                      <w:divBdr>
                        <w:top w:val="none" w:sz="0" w:space="0" w:color="auto"/>
                        <w:left w:val="none" w:sz="0" w:space="0" w:color="auto"/>
                        <w:bottom w:val="none" w:sz="0" w:space="0" w:color="auto"/>
                        <w:right w:val="none" w:sz="0" w:space="0" w:color="auto"/>
                      </w:divBdr>
                    </w:div>
                    <w:div w:id="1872185594">
                      <w:marLeft w:val="0"/>
                      <w:marRight w:val="0"/>
                      <w:marTop w:val="0"/>
                      <w:marBottom w:val="0"/>
                      <w:divBdr>
                        <w:top w:val="none" w:sz="0" w:space="0" w:color="auto"/>
                        <w:left w:val="none" w:sz="0" w:space="0" w:color="auto"/>
                        <w:bottom w:val="none" w:sz="0" w:space="0" w:color="auto"/>
                        <w:right w:val="none" w:sz="0" w:space="0" w:color="auto"/>
                      </w:divBdr>
                    </w:div>
                    <w:div w:id="1960452945">
                      <w:marLeft w:val="0"/>
                      <w:marRight w:val="0"/>
                      <w:marTop w:val="0"/>
                      <w:marBottom w:val="0"/>
                      <w:divBdr>
                        <w:top w:val="none" w:sz="0" w:space="0" w:color="auto"/>
                        <w:left w:val="none" w:sz="0" w:space="0" w:color="auto"/>
                        <w:bottom w:val="none" w:sz="0" w:space="0" w:color="auto"/>
                        <w:right w:val="none" w:sz="0" w:space="0" w:color="auto"/>
                      </w:divBdr>
                    </w:div>
                    <w:div w:id="2135981666">
                      <w:marLeft w:val="0"/>
                      <w:marRight w:val="0"/>
                      <w:marTop w:val="0"/>
                      <w:marBottom w:val="0"/>
                      <w:divBdr>
                        <w:top w:val="none" w:sz="0" w:space="0" w:color="auto"/>
                        <w:left w:val="none" w:sz="0" w:space="0" w:color="auto"/>
                        <w:bottom w:val="none" w:sz="0" w:space="0" w:color="auto"/>
                        <w:right w:val="none" w:sz="0" w:space="0" w:color="auto"/>
                      </w:divBdr>
                    </w:div>
                  </w:divsChild>
                </w:div>
                <w:div w:id="1721978352">
                  <w:marLeft w:val="0"/>
                  <w:marRight w:val="0"/>
                  <w:marTop w:val="0"/>
                  <w:marBottom w:val="0"/>
                  <w:divBdr>
                    <w:top w:val="none" w:sz="0" w:space="0" w:color="auto"/>
                    <w:left w:val="none" w:sz="0" w:space="0" w:color="auto"/>
                    <w:bottom w:val="none" w:sz="0" w:space="0" w:color="auto"/>
                    <w:right w:val="none" w:sz="0" w:space="0" w:color="auto"/>
                  </w:divBdr>
                  <w:divsChild>
                    <w:div w:id="77288763">
                      <w:marLeft w:val="0"/>
                      <w:marRight w:val="0"/>
                      <w:marTop w:val="0"/>
                      <w:marBottom w:val="0"/>
                      <w:divBdr>
                        <w:top w:val="none" w:sz="0" w:space="0" w:color="auto"/>
                        <w:left w:val="none" w:sz="0" w:space="0" w:color="auto"/>
                        <w:bottom w:val="none" w:sz="0" w:space="0" w:color="auto"/>
                        <w:right w:val="none" w:sz="0" w:space="0" w:color="auto"/>
                      </w:divBdr>
                    </w:div>
                  </w:divsChild>
                </w:div>
                <w:div w:id="1756855358">
                  <w:marLeft w:val="0"/>
                  <w:marRight w:val="0"/>
                  <w:marTop w:val="0"/>
                  <w:marBottom w:val="0"/>
                  <w:divBdr>
                    <w:top w:val="none" w:sz="0" w:space="0" w:color="auto"/>
                    <w:left w:val="none" w:sz="0" w:space="0" w:color="auto"/>
                    <w:bottom w:val="none" w:sz="0" w:space="0" w:color="auto"/>
                    <w:right w:val="none" w:sz="0" w:space="0" w:color="auto"/>
                  </w:divBdr>
                  <w:divsChild>
                    <w:div w:id="1056703401">
                      <w:marLeft w:val="0"/>
                      <w:marRight w:val="0"/>
                      <w:marTop w:val="0"/>
                      <w:marBottom w:val="0"/>
                      <w:divBdr>
                        <w:top w:val="none" w:sz="0" w:space="0" w:color="auto"/>
                        <w:left w:val="none" w:sz="0" w:space="0" w:color="auto"/>
                        <w:bottom w:val="none" w:sz="0" w:space="0" w:color="auto"/>
                        <w:right w:val="none" w:sz="0" w:space="0" w:color="auto"/>
                      </w:divBdr>
                    </w:div>
                  </w:divsChild>
                </w:div>
                <w:div w:id="1903104607">
                  <w:marLeft w:val="0"/>
                  <w:marRight w:val="0"/>
                  <w:marTop w:val="0"/>
                  <w:marBottom w:val="0"/>
                  <w:divBdr>
                    <w:top w:val="none" w:sz="0" w:space="0" w:color="auto"/>
                    <w:left w:val="none" w:sz="0" w:space="0" w:color="auto"/>
                    <w:bottom w:val="none" w:sz="0" w:space="0" w:color="auto"/>
                    <w:right w:val="none" w:sz="0" w:space="0" w:color="auto"/>
                  </w:divBdr>
                  <w:divsChild>
                    <w:div w:id="387530684">
                      <w:marLeft w:val="0"/>
                      <w:marRight w:val="0"/>
                      <w:marTop w:val="0"/>
                      <w:marBottom w:val="0"/>
                      <w:divBdr>
                        <w:top w:val="none" w:sz="0" w:space="0" w:color="auto"/>
                        <w:left w:val="none" w:sz="0" w:space="0" w:color="auto"/>
                        <w:bottom w:val="none" w:sz="0" w:space="0" w:color="auto"/>
                        <w:right w:val="none" w:sz="0" w:space="0" w:color="auto"/>
                      </w:divBdr>
                    </w:div>
                    <w:div w:id="396125267">
                      <w:marLeft w:val="0"/>
                      <w:marRight w:val="0"/>
                      <w:marTop w:val="0"/>
                      <w:marBottom w:val="0"/>
                      <w:divBdr>
                        <w:top w:val="none" w:sz="0" w:space="0" w:color="auto"/>
                        <w:left w:val="none" w:sz="0" w:space="0" w:color="auto"/>
                        <w:bottom w:val="none" w:sz="0" w:space="0" w:color="auto"/>
                        <w:right w:val="none" w:sz="0" w:space="0" w:color="auto"/>
                      </w:divBdr>
                    </w:div>
                    <w:div w:id="98042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444176">
          <w:marLeft w:val="0"/>
          <w:marRight w:val="0"/>
          <w:marTop w:val="0"/>
          <w:marBottom w:val="0"/>
          <w:divBdr>
            <w:top w:val="none" w:sz="0" w:space="0" w:color="auto"/>
            <w:left w:val="none" w:sz="0" w:space="0" w:color="auto"/>
            <w:bottom w:val="none" w:sz="0" w:space="0" w:color="auto"/>
            <w:right w:val="none" w:sz="0" w:space="0" w:color="auto"/>
          </w:divBdr>
        </w:div>
      </w:divsChild>
    </w:div>
    <w:div w:id="626357474">
      <w:bodyDiv w:val="1"/>
      <w:marLeft w:val="0"/>
      <w:marRight w:val="0"/>
      <w:marTop w:val="0"/>
      <w:marBottom w:val="0"/>
      <w:divBdr>
        <w:top w:val="none" w:sz="0" w:space="0" w:color="auto"/>
        <w:left w:val="none" w:sz="0" w:space="0" w:color="auto"/>
        <w:bottom w:val="none" w:sz="0" w:space="0" w:color="auto"/>
        <w:right w:val="none" w:sz="0" w:space="0" w:color="auto"/>
      </w:divBdr>
      <w:divsChild>
        <w:div w:id="102310362">
          <w:marLeft w:val="0"/>
          <w:marRight w:val="0"/>
          <w:marTop w:val="0"/>
          <w:marBottom w:val="0"/>
          <w:divBdr>
            <w:top w:val="none" w:sz="0" w:space="0" w:color="auto"/>
            <w:left w:val="none" w:sz="0" w:space="0" w:color="auto"/>
            <w:bottom w:val="none" w:sz="0" w:space="0" w:color="auto"/>
            <w:right w:val="none" w:sz="0" w:space="0" w:color="auto"/>
          </w:divBdr>
          <w:divsChild>
            <w:div w:id="984313030">
              <w:marLeft w:val="0"/>
              <w:marRight w:val="0"/>
              <w:marTop w:val="0"/>
              <w:marBottom w:val="0"/>
              <w:divBdr>
                <w:top w:val="none" w:sz="0" w:space="0" w:color="auto"/>
                <w:left w:val="none" w:sz="0" w:space="0" w:color="auto"/>
                <w:bottom w:val="none" w:sz="0" w:space="0" w:color="auto"/>
                <w:right w:val="none" w:sz="0" w:space="0" w:color="auto"/>
              </w:divBdr>
            </w:div>
          </w:divsChild>
        </w:div>
        <w:div w:id="217322272">
          <w:marLeft w:val="0"/>
          <w:marRight w:val="0"/>
          <w:marTop w:val="0"/>
          <w:marBottom w:val="0"/>
          <w:divBdr>
            <w:top w:val="none" w:sz="0" w:space="0" w:color="auto"/>
            <w:left w:val="none" w:sz="0" w:space="0" w:color="auto"/>
            <w:bottom w:val="none" w:sz="0" w:space="0" w:color="auto"/>
            <w:right w:val="none" w:sz="0" w:space="0" w:color="auto"/>
          </w:divBdr>
          <w:divsChild>
            <w:div w:id="369108821">
              <w:marLeft w:val="0"/>
              <w:marRight w:val="0"/>
              <w:marTop w:val="0"/>
              <w:marBottom w:val="0"/>
              <w:divBdr>
                <w:top w:val="none" w:sz="0" w:space="0" w:color="auto"/>
                <w:left w:val="none" w:sz="0" w:space="0" w:color="auto"/>
                <w:bottom w:val="none" w:sz="0" w:space="0" w:color="auto"/>
                <w:right w:val="none" w:sz="0" w:space="0" w:color="auto"/>
              </w:divBdr>
            </w:div>
          </w:divsChild>
        </w:div>
        <w:div w:id="247663091">
          <w:marLeft w:val="0"/>
          <w:marRight w:val="0"/>
          <w:marTop w:val="0"/>
          <w:marBottom w:val="0"/>
          <w:divBdr>
            <w:top w:val="none" w:sz="0" w:space="0" w:color="auto"/>
            <w:left w:val="none" w:sz="0" w:space="0" w:color="auto"/>
            <w:bottom w:val="none" w:sz="0" w:space="0" w:color="auto"/>
            <w:right w:val="none" w:sz="0" w:space="0" w:color="auto"/>
          </w:divBdr>
          <w:divsChild>
            <w:div w:id="779952067">
              <w:marLeft w:val="0"/>
              <w:marRight w:val="0"/>
              <w:marTop w:val="0"/>
              <w:marBottom w:val="0"/>
              <w:divBdr>
                <w:top w:val="none" w:sz="0" w:space="0" w:color="auto"/>
                <w:left w:val="none" w:sz="0" w:space="0" w:color="auto"/>
                <w:bottom w:val="none" w:sz="0" w:space="0" w:color="auto"/>
                <w:right w:val="none" w:sz="0" w:space="0" w:color="auto"/>
              </w:divBdr>
            </w:div>
          </w:divsChild>
        </w:div>
        <w:div w:id="788086065">
          <w:marLeft w:val="0"/>
          <w:marRight w:val="0"/>
          <w:marTop w:val="0"/>
          <w:marBottom w:val="0"/>
          <w:divBdr>
            <w:top w:val="none" w:sz="0" w:space="0" w:color="auto"/>
            <w:left w:val="none" w:sz="0" w:space="0" w:color="auto"/>
            <w:bottom w:val="none" w:sz="0" w:space="0" w:color="auto"/>
            <w:right w:val="none" w:sz="0" w:space="0" w:color="auto"/>
          </w:divBdr>
          <w:divsChild>
            <w:div w:id="281621232">
              <w:marLeft w:val="0"/>
              <w:marRight w:val="0"/>
              <w:marTop w:val="0"/>
              <w:marBottom w:val="0"/>
              <w:divBdr>
                <w:top w:val="none" w:sz="0" w:space="0" w:color="auto"/>
                <w:left w:val="none" w:sz="0" w:space="0" w:color="auto"/>
                <w:bottom w:val="none" w:sz="0" w:space="0" w:color="auto"/>
                <w:right w:val="none" w:sz="0" w:space="0" w:color="auto"/>
              </w:divBdr>
            </w:div>
          </w:divsChild>
        </w:div>
        <w:div w:id="899898732">
          <w:marLeft w:val="0"/>
          <w:marRight w:val="0"/>
          <w:marTop w:val="0"/>
          <w:marBottom w:val="0"/>
          <w:divBdr>
            <w:top w:val="none" w:sz="0" w:space="0" w:color="auto"/>
            <w:left w:val="none" w:sz="0" w:space="0" w:color="auto"/>
            <w:bottom w:val="none" w:sz="0" w:space="0" w:color="auto"/>
            <w:right w:val="none" w:sz="0" w:space="0" w:color="auto"/>
          </w:divBdr>
          <w:divsChild>
            <w:div w:id="301883817">
              <w:marLeft w:val="0"/>
              <w:marRight w:val="0"/>
              <w:marTop w:val="0"/>
              <w:marBottom w:val="0"/>
              <w:divBdr>
                <w:top w:val="none" w:sz="0" w:space="0" w:color="auto"/>
                <w:left w:val="none" w:sz="0" w:space="0" w:color="auto"/>
                <w:bottom w:val="none" w:sz="0" w:space="0" w:color="auto"/>
                <w:right w:val="none" w:sz="0" w:space="0" w:color="auto"/>
              </w:divBdr>
            </w:div>
          </w:divsChild>
        </w:div>
        <w:div w:id="1275988273">
          <w:marLeft w:val="0"/>
          <w:marRight w:val="0"/>
          <w:marTop w:val="0"/>
          <w:marBottom w:val="0"/>
          <w:divBdr>
            <w:top w:val="none" w:sz="0" w:space="0" w:color="auto"/>
            <w:left w:val="none" w:sz="0" w:space="0" w:color="auto"/>
            <w:bottom w:val="none" w:sz="0" w:space="0" w:color="auto"/>
            <w:right w:val="none" w:sz="0" w:space="0" w:color="auto"/>
          </w:divBdr>
          <w:divsChild>
            <w:div w:id="1499733953">
              <w:marLeft w:val="0"/>
              <w:marRight w:val="0"/>
              <w:marTop w:val="0"/>
              <w:marBottom w:val="0"/>
              <w:divBdr>
                <w:top w:val="none" w:sz="0" w:space="0" w:color="auto"/>
                <w:left w:val="none" w:sz="0" w:space="0" w:color="auto"/>
                <w:bottom w:val="none" w:sz="0" w:space="0" w:color="auto"/>
                <w:right w:val="none" w:sz="0" w:space="0" w:color="auto"/>
              </w:divBdr>
            </w:div>
          </w:divsChild>
        </w:div>
        <w:div w:id="1690569557">
          <w:marLeft w:val="0"/>
          <w:marRight w:val="0"/>
          <w:marTop w:val="0"/>
          <w:marBottom w:val="0"/>
          <w:divBdr>
            <w:top w:val="none" w:sz="0" w:space="0" w:color="auto"/>
            <w:left w:val="none" w:sz="0" w:space="0" w:color="auto"/>
            <w:bottom w:val="none" w:sz="0" w:space="0" w:color="auto"/>
            <w:right w:val="none" w:sz="0" w:space="0" w:color="auto"/>
          </w:divBdr>
          <w:divsChild>
            <w:div w:id="1106540972">
              <w:marLeft w:val="0"/>
              <w:marRight w:val="0"/>
              <w:marTop w:val="0"/>
              <w:marBottom w:val="0"/>
              <w:divBdr>
                <w:top w:val="none" w:sz="0" w:space="0" w:color="auto"/>
                <w:left w:val="none" w:sz="0" w:space="0" w:color="auto"/>
                <w:bottom w:val="none" w:sz="0" w:space="0" w:color="auto"/>
                <w:right w:val="none" w:sz="0" w:space="0" w:color="auto"/>
              </w:divBdr>
            </w:div>
          </w:divsChild>
        </w:div>
        <w:div w:id="1719743898">
          <w:marLeft w:val="0"/>
          <w:marRight w:val="0"/>
          <w:marTop w:val="0"/>
          <w:marBottom w:val="0"/>
          <w:divBdr>
            <w:top w:val="none" w:sz="0" w:space="0" w:color="auto"/>
            <w:left w:val="none" w:sz="0" w:space="0" w:color="auto"/>
            <w:bottom w:val="none" w:sz="0" w:space="0" w:color="auto"/>
            <w:right w:val="none" w:sz="0" w:space="0" w:color="auto"/>
          </w:divBdr>
          <w:divsChild>
            <w:div w:id="1210609824">
              <w:marLeft w:val="0"/>
              <w:marRight w:val="0"/>
              <w:marTop w:val="0"/>
              <w:marBottom w:val="0"/>
              <w:divBdr>
                <w:top w:val="none" w:sz="0" w:space="0" w:color="auto"/>
                <w:left w:val="none" w:sz="0" w:space="0" w:color="auto"/>
                <w:bottom w:val="none" w:sz="0" w:space="0" w:color="auto"/>
                <w:right w:val="none" w:sz="0" w:space="0" w:color="auto"/>
              </w:divBdr>
            </w:div>
            <w:div w:id="1280723525">
              <w:marLeft w:val="0"/>
              <w:marRight w:val="0"/>
              <w:marTop w:val="0"/>
              <w:marBottom w:val="0"/>
              <w:divBdr>
                <w:top w:val="none" w:sz="0" w:space="0" w:color="auto"/>
                <w:left w:val="none" w:sz="0" w:space="0" w:color="auto"/>
                <w:bottom w:val="none" w:sz="0" w:space="0" w:color="auto"/>
                <w:right w:val="none" w:sz="0" w:space="0" w:color="auto"/>
              </w:divBdr>
            </w:div>
          </w:divsChild>
        </w:div>
        <w:div w:id="1918972642">
          <w:marLeft w:val="0"/>
          <w:marRight w:val="0"/>
          <w:marTop w:val="0"/>
          <w:marBottom w:val="0"/>
          <w:divBdr>
            <w:top w:val="none" w:sz="0" w:space="0" w:color="auto"/>
            <w:left w:val="none" w:sz="0" w:space="0" w:color="auto"/>
            <w:bottom w:val="none" w:sz="0" w:space="0" w:color="auto"/>
            <w:right w:val="none" w:sz="0" w:space="0" w:color="auto"/>
          </w:divBdr>
          <w:divsChild>
            <w:div w:id="10761530">
              <w:marLeft w:val="0"/>
              <w:marRight w:val="0"/>
              <w:marTop w:val="0"/>
              <w:marBottom w:val="0"/>
              <w:divBdr>
                <w:top w:val="none" w:sz="0" w:space="0" w:color="auto"/>
                <w:left w:val="none" w:sz="0" w:space="0" w:color="auto"/>
                <w:bottom w:val="none" w:sz="0" w:space="0" w:color="auto"/>
                <w:right w:val="none" w:sz="0" w:space="0" w:color="auto"/>
              </w:divBdr>
            </w:div>
            <w:div w:id="287048357">
              <w:marLeft w:val="0"/>
              <w:marRight w:val="0"/>
              <w:marTop w:val="0"/>
              <w:marBottom w:val="0"/>
              <w:divBdr>
                <w:top w:val="none" w:sz="0" w:space="0" w:color="auto"/>
                <w:left w:val="none" w:sz="0" w:space="0" w:color="auto"/>
                <w:bottom w:val="none" w:sz="0" w:space="0" w:color="auto"/>
                <w:right w:val="none" w:sz="0" w:space="0" w:color="auto"/>
              </w:divBdr>
            </w:div>
            <w:div w:id="352197128">
              <w:marLeft w:val="0"/>
              <w:marRight w:val="0"/>
              <w:marTop w:val="0"/>
              <w:marBottom w:val="0"/>
              <w:divBdr>
                <w:top w:val="none" w:sz="0" w:space="0" w:color="auto"/>
                <w:left w:val="none" w:sz="0" w:space="0" w:color="auto"/>
                <w:bottom w:val="none" w:sz="0" w:space="0" w:color="auto"/>
                <w:right w:val="none" w:sz="0" w:space="0" w:color="auto"/>
              </w:divBdr>
            </w:div>
            <w:div w:id="387070264">
              <w:marLeft w:val="0"/>
              <w:marRight w:val="0"/>
              <w:marTop w:val="0"/>
              <w:marBottom w:val="0"/>
              <w:divBdr>
                <w:top w:val="none" w:sz="0" w:space="0" w:color="auto"/>
                <w:left w:val="none" w:sz="0" w:space="0" w:color="auto"/>
                <w:bottom w:val="none" w:sz="0" w:space="0" w:color="auto"/>
                <w:right w:val="none" w:sz="0" w:space="0" w:color="auto"/>
              </w:divBdr>
            </w:div>
            <w:div w:id="572206835">
              <w:marLeft w:val="0"/>
              <w:marRight w:val="0"/>
              <w:marTop w:val="0"/>
              <w:marBottom w:val="0"/>
              <w:divBdr>
                <w:top w:val="none" w:sz="0" w:space="0" w:color="auto"/>
                <w:left w:val="none" w:sz="0" w:space="0" w:color="auto"/>
                <w:bottom w:val="none" w:sz="0" w:space="0" w:color="auto"/>
                <w:right w:val="none" w:sz="0" w:space="0" w:color="auto"/>
              </w:divBdr>
            </w:div>
            <w:div w:id="595288794">
              <w:marLeft w:val="0"/>
              <w:marRight w:val="0"/>
              <w:marTop w:val="0"/>
              <w:marBottom w:val="0"/>
              <w:divBdr>
                <w:top w:val="none" w:sz="0" w:space="0" w:color="auto"/>
                <w:left w:val="none" w:sz="0" w:space="0" w:color="auto"/>
                <w:bottom w:val="none" w:sz="0" w:space="0" w:color="auto"/>
                <w:right w:val="none" w:sz="0" w:space="0" w:color="auto"/>
              </w:divBdr>
            </w:div>
            <w:div w:id="728461601">
              <w:marLeft w:val="0"/>
              <w:marRight w:val="0"/>
              <w:marTop w:val="0"/>
              <w:marBottom w:val="0"/>
              <w:divBdr>
                <w:top w:val="none" w:sz="0" w:space="0" w:color="auto"/>
                <w:left w:val="none" w:sz="0" w:space="0" w:color="auto"/>
                <w:bottom w:val="none" w:sz="0" w:space="0" w:color="auto"/>
                <w:right w:val="none" w:sz="0" w:space="0" w:color="auto"/>
              </w:divBdr>
            </w:div>
            <w:div w:id="806778739">
              <w:marLeft w:val="0"/>
              <w:marRight w:val="0"/>
              <w:marTop w:val="0"/>
              <w:marBottom w:val="0"/>
              <w:divBdr>
                <w:top w:val="none" w:sz="0" w:space="0" w:color="auto"/>
                <w:left w:val="none" w:sz="0" w:space="0" w:color="auto"/>
                <w:bottom w:val="none" w:sz="0" w:space="0" w:color="auto"/>
                <w:right w:val="none" w:sz="0" w:space="0" w:color="auto"/>
              </w:divBdr>
            </w:div>
            <w:div w:id="919096648">
              <w:marLeft w:val="0"/>
              <w:marRight w:val="0"/>
              <w:marTop w:val="0"/>
              <w:marBottom w:val="0"/>
              <w:divBdr>
                <w:top w:val="none" w:sz="0" w:space="0" w:color="auto"/>
                <w:left w:val="none" w:sz="0" w:space="0" w:color="auto"/>
                <w:bottom w:val="none" w:sz="0" w:space="0" w:color="auto"/>
                <w:right w:val="none" w:sz="0" w:space="0" w:color="auto"/>
              </w:divBdr>
            </w:div>
            <w:div w:id="924806151">
              <w:marLeft w:val="0"/>
              <w:marRight w:val="0"/>
              <w:marTop w:val="0"/>
              <w:marBottom w:val="0"/>
              <w:divBdr>
                <w:top w:val="none" w:sz="0" w:space="0" w:color="auto"/>
                <w:left w:val="none" w:sz="0" w:space="0" w:color="auto"/>
                <w:bottom w:val="none" w:sz="0" w:space="0" w:color="auto"/>
                <w:right w:val="none" w:sz="0" w:space="0" w:color="auto"/>
              </w:divBdr>
            </w:div>
            <w:div w:id="999962939">
              <w:marLeft w:val="0"/>
              <w:marRight w:val="0"/>
              <w:marTop w:val="0"/>
              <w:marBottom w:val="0"/>
              <w:divBdr>
                <w:top w:val="none" w:sz="0" w:space="0" w:color="auto"/>
                <w:left w:val="none" w:sz="0" w:space="0" w:color="auto"/>
                <w:bottom w:val="none" w:sz="0" w:space="0" w:color="auto"/>
                <w:right w:val="none" w:sz="0" w:space="0" w:color="auto"/>
              </w:divBdr>
            </w:div>
            <w:div w:id="1003434826">
              <w:marLeft w:val="0"/>
              <w:marRight w:val="0"/>
              <w:marTop w:val="0"/>
              <w:marBottom w:val="0"/>
              <w:divBdr>
                <w:top w:val="none" w:sz="0" w:space="0" w:color="auto"/>
                <w:left w:val="none" w:sz="0" w:space="0" w:color="auto"/>
                <w:bottom w:val="none" w:sz="0" w:space="0" w:color="auto"/>
                <w:right w:val="none" w:sz="0" w:space="0" w:color="auto"/>
              </w:divBdr>
            </w:div>
            <w:div w:id="1045256563">
              <w:marLeft w:val="0"/>
              <w:marRight w:val="0"/>
              <w:marTop w:val="0"/>
              <w:marBottom w:val="0"/>
              <w:divBdr>
                <w:top w:val="none" w:sz="0" w:space="0" w:color="auto"/>
                <w:left w:val="none" w:sz="0" w:space="0" w:color="auto"/>
                <w:bottom w:val="none" w:sz="0" w:space="0" w:color="auto"/>
                <w:right w:val="none" w:sz="0" w:space="0" w:color="auto"/>
              </w:divBdr>
            </w:div>
            <w:div w:id="1335377798">
              <w:marLeft w:val="0"/>
              <w:marRight w:val="0"/>
              <w:marTop w:val="0"/>
              <w:marBottom w:val="0"/>
              <w:divBdr>
                <w:top w:val="none" w:sz="0" w:space="0" w:color="auto"/>
                <w:left w:val="none" w:sz="0" w:space="0" w:color="auto"/>
                <w:bottom w:val="none" w:sz="0" w:space="0" w:color="auto"/>
                <w:right w:val="none" w:sz="0" w:space="0" w:color="auto"/>
              </w:divBdr>
            </w:div>
            <w:div w:id="1468081579">
              <w:marLeft w:val="0"/>
              <w:marRight w:val="0"/>
              <w:marTop w:val="0"/>
              <w:marBottom w:val="0"/>
              <w:divBdr>
                <w:top w:val="none" w:sz="0" w:space="0" w:color="auto"/>
                <w:left w:val="none" w:sz="0" w:space="0" w:color="auto"/>
                <w:bottom w:val="none" w:sz="0" w:space="0" w:color="auto"/>
                <w:right w:val="none" w:sz="0" w:space="0" w:color="auto"/>
              </w:divBdr>
            </w:div>
            <w:div w:id="1534002172">
              <w:marLeft w:val="0"/>
              <w:marRight w:val="0"/>
              <w:marTop w:val="0"/>
              <w:marBottom w:val="0"/>
              <w:divBdr>
                <w:top w:val="none" w:sz="0" w:space="0" w:color="auto"/>
                <w:left w:val="none" w:sz="0" w:space="0" w:color="auto"/>
                <w:bottom w:val="none" w:sz="0" w:space="0" w:color="auto"/>
                <w:right w:val="none" w:sz="0" w:space="0" w:color="auto"/>
              </w:divBdr>
            </w:div>
            <w:div w:id="1580015952">
              <w:marLeft w:val="0"/>
              <w:marRight w:val="0"/>
              <w:marTop w:val="0"/>
              <w:marBottom w:val="0"/>
              <w:divBdr>
                <w:top w:val="none" w:sz="0" w:space="0" w:color="auto"/>
                <w:left w:val="none" w:sz="0" w:space="0" w:color="auto"/>
                <w:bottom w:val="none" w:sz="0" w:space="0" w:color="auto"/>
                <w:right w:val="none" w:sz="0" w:space="0" w:color="auto"/>
              </w:divBdr>
            </w:div>
            <w:div w:id="1598059874">
              <w:marLeft w:val="0"/>
              <w:marRight w:val="0"/>
              <w:marTop w:val="0"/>
              <w:marBottom w:val="0"/>
              <w:divBdr>
                <w:top w:val="none" w:sz="0" w:space="0" w:color="auto"/>
                <w:left w:val="none" w:sz="0" w:space="0" w:color="auto"/>
                <w:bottom w:val="none" w:sz="0" w:space="0" w:color="auto"/>
                <w:right w:val="none" w:sz="0" w:space="0" w:color="auto"/>
              </w:divBdr>
            </w:div>
            <w:div w:id="1639410212">
              <w:marLeft w:val="0"/>
              <w:marRight w:val="0"/>
              <w:marTop w:val="0"/>
              <w:marBottom w:val="0"/>
              <w:divBdr>
                <w:top w:val="none" w:sz="0" w:space="0" w:color="auto"/>
                <w:left w:val="none" w:sz="0" w:space="0" w:color="auto"/>
                <w:bottom w:val="none" w:sz="0" w:space="0" w:color="auto"/>
                <w:right w:val="none" w:sz="0" w:space="0" w:color="auto"/>
              </w:divBdr>
            </w:div>
            <w:div w:id="1812357452">
              <w:marLeft w:val="0"/>
              <w:marRight w:val="0"/>
              <w:marTop w:val="0"/>
              <w:marBottom w:val="0"/>
              <w:divBdr>
                <w:top w:val="none" w:sz="0" w:space="0" w:color="auto"/>
                <w:left w:val="none" w:sz="0" w:space="0" w:color="auto"/>
                <w:bottom w:val="none" w:sz="0" w:space="0" w:color="auto"/>
                <w:right w:val="none" w:sz="0" w:space="0" w:color="auto"/>
              </w:divBdr>
            </w:div>
            <w:div w:id="1905295260">
              <w:marLeft w:val="0"/>
              <w:marRight w:val="0"/>
              <w:marTop w:val="0"/>
              <w:marBottom w:val="0"/>
              <w:divBdr>
                <w:top w:val="none" w:sz="0" w:space="0" w:color="auto"/>
                <w:left w:val="none" w:sz="0" w:space="0" w:color="auto"/>
                <w:bottom w:val="none" w:sz="0" w:space="0" w:color="auto"/>
                <w:right w:val="none" w:sz="0" w:space="0" w:color="auto"/>
              </w:divBdr>
            </w:div>
            <w:div w:id="1930499206">
              <w:marLeft w:val="0"/>
              <w:marRight w:val="0"/>
              <w:marTop w:val="0"/>
              <w:marBottom w:val="0"/>
              <w:divBdr>
                <w:top w:val="none" w:sz="0" w:space="0" w:color="auto"/>
                <w:left w:val="none" w:sz="0" w:space="0" w:color="auto"/>
                <w:bottom w:val="none" w:sz="0" w:space="0" w:color="auto"/>
                <w:right w:val="none" w:sz="0" w:space="0" w:color="auto"/>
              </w:divBdr>
            </w:div>
            <w:div w:id="1994484626">
              <w:marLeft w:val="0"/>
              <w:marRight w:val="0"/>
              <w:marTop w:val="0"/>
              <w:marBottom w:val="0"/>
              <w:divBdr>
                <w:top w:val="none" w:sz="0" w:space="0" w:color="auto"/>
                <w:left w:val="none" w:sz="0" w:space="0" w:color="auto"/>
                <w:bottom w:val="none" w:sz="0" w:space="0" w:color="auto"/>
                <w:right w:val="none" w:sz="0" w:space="0" w:color="auto"/>
              </w:divBdr>
            </w:div>
          </w:divsChild>
        </w:div>
        <w:div w:id="2137947495">
          <w:marLeft w:val="0"/>
          <w:marRight w:val="0"/>
          <w:marTop w:val="0"/>
          <w:marBottom w:val="0"/>
          <w:divBdr>
            <w:top w:val="none" w:sz="0" w:space="0" w:color="auto"/>
            <w:left w:val="none" w:sz="0" w:space="0" w:color="auto"/>
            <w:bottom w:val="none" w:sz="0" w:space="0" w:color="auto"/>
            <w:right w:val="none" w:sz="0" w:space="0" w:color="auto"/>
          </w:divBdr>
          <w:divsChild>
            <w:div w:id="691804375">
              <w:marLeft w:val="0"/>
              <w:marRight w:val="0"/>
              <w:marTop w:val="0"/>
              <w:marBottom w:val="0"/>
              <w:divBdr>
                <w:top w:val="none" w:sz="0" w:space="0" w:color="auto"/>
                <w:left w:val="none" w:sz="0" w:space="0" w:color="auto"/>
                <w:bottom w:val="none" w:sz="0" w:space="0" w:color="auto"/>
                <w:right w:val="none" w:sz="0" w:space="0" w:color="auto"/>
              </w:divBdr>
            </w:div>
            <w:div w:id="937636040">
              <w:marLeft w:val="0"/>
              <w:marRight w:val="0"/>
              <w:marTop w:val="0"/>
              <w:marBottom w:val="0"/>
              <w:divBdr>
                <w:top w:val="none" w:sz="0" w:space="0" w:color="auto"/>
                <w:left w:val="none" w:sz="0" w:space="0" w:color="auto"/>
                <w:bottom w:val="none" w:sz="0" w:space="0" w:color="auto"/>
                <w:right w:val="none" w:sz="0" w:space="0" w:color="auto"/>
              </w:divBdr>
            </w:div>
            <w:div w:id="18395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925364">
      <w:bodyDiv w:val="1"/>
      <w:marLeft w:val="0"/>
      <w:marRight w:val="0"/>
      <w:marTop w:val="0"/>
      <w:marBottom w:val="0"/>
      <w:divBdr>
        <w:top w:val="none" w:sz="0" w:space="0" w:color="auto"/>
        <w:left w:val="none" w:sz="0" w:space="0" w:color="auto"/>
        <w:bottom w:val="none" w:sz="0" w:space="0" w:color="auto"/>
        <w:right w:val="none" w:sz="0" w:space="0" w:color="auto"/>
      </w:divBdr>
      <w:divsChild>
        <w:div w:id="1117791129">
          <w:marLeft w:val="0"/>
          <w:marRight w:val="0"/>
          <w:marTop w:val="0"/>
          <w:marBottom w:val="0"/>
          <w:divBdr>
            <w:top w:val="none" w:sz="0" w:space="0" w:color="auto"/>
            <w:left w:val="none" w:sz="0" w:space="0" w:color="auto"/>
            <w:bottom w:val="none" w:sz="0" w:space="0" w:color="auto"/>
            <w:right w:val="none" w:sz="0" w:space="0" w:color="auto"/>
          </w:divBdr>
          <w:divsChild>
            <w:div w:id="788814132">
              <w:marLeft w:val="0"/>
              <w:marRight w:val="0"/>
              <w:marTop w:val="30"/>
              <w:marBottom w:val="30"/>
              <w:divBdr>
                <w:top w:val="none" w:sz="0" w:space="0" w:color="auto"/>
                <w:left w:val="none" w:sz="0" w:space="0" w:color="auto"/>
                <w:bottom w:val="none" w:sz="0" w:space="0" w:color="auto"/>
                <w:right w:val="none" w:sz="0" w:space="0" w:color="auto"/>
              </w:divBdr>
              <w:divsChild>
                <w:div w:id="33502193">
                  <w:marLeft w:val="0"/>
                  <w:marRight w:val="0"/>
                  <w:marTop w:val="0"/>
                  <w:marBottom w:val="0"/>
                  <w:divBdr>
                    <w:top w:val="none" w:sz="0" w:space="0" w:color="auto"/>
                    <w:left w:val="none" w:sz="0" w:space="0" w:color="auto"/>
                    <w:bottom w:val="none" w:sz="0" w:space="0" w:color="auto"/>
                    <w:right w:val="none" w:sz="0" w:space="0" w:color="auto"/>
                  </w:divBdr>
                  <w:divsChild>
                    <w:div w:id="646129430">
                      <w:marLeft w:val="0"/>
                      <w:marRight w:val="0"/>
                      <w:marTop w:val="0"/>
                      <w:marBottom w:val="0"/>
                      <w:divBdr>
                        <w:top w:val="none" w:sz="0" w:space="0" w:color="auto"/>
                        <w:left w:val="none" w:sz="0" w:space="0" w:color="auto"/>
                        <w:bottom w:val="none" w:sz="0" w:space="0" w:color="auto"/>
                        <w:right w:val="none" w:sz="0" w:space="0" w:color="auto"/>
                      </w:divBdr>
                    </w:div>
                  </w:divsChild>
                </w:div>
                <w:div w:id="86315274">
                  <w:marLeft w:val="0"/>
                  <w:marRight w:val="0"/>
                  <w:marTop w:val="0"/>
                  <w:marBottom w:val="0"/>
                  <w:divBdr>
                    <w:top w:val="none" w:sz="0" w:space="0" w:color="auto"/>
                    <w:left w:val="none" w:sz="0" w:space="0" w:color="auto"/>
                    <w:bottom w:val="none" w:sz="0" w:space="0" w:color="auto"/>
                    <w:right w:val="none" w:sz="0" w:space="0" w:color="auto"/>
                  </w:divBdr>
                  <w:divsChild>
                    <w:div w:id="996416757">
                      <w:marLeft w:val="0"/>
                      <w:marRight w:val="0"/>
                      <w:marTop w:val="0"/>
                      <w:marBottom w:val="0"/>
                      <w:divBdr>
                        <w:top w:val="none" w:sz="0" w:space="0" w:color="auto"/>
                        <w:left w:val="none" w:sz="0" w:space="0" w:color="auto"/>
                        <w:bottom w:val="none" w:sz="0" w:space="0" w:color="auto"/>
                        <w:right w:val="none" w:sz="0" w:space="0" w:color="auto"/>
                      </w:divBdr>
                    </w:div>
                  </w:divsChild>
                </w:div>
                <w:div w:id="86388445">
                  <w:marLeft w:val="0"/>
                  <w:marRight w:val="0"/>
                  <w:marTop w:val="0"/>
                  <w:marBottom w:val="0"/>
                  <w:divBdr>
                    <w:top w:val="none" w:sz="0" w:space="0" w:color="auto"/>
                    <w:left w:val="none" w:sz="0" w:space="0" w:color="auto"/>
                    <w:bottom w:val="none" w:sz="0" w:space="0" w:color="auto"/>
                    <w:right w:val="none" w:sz="0" w:space="0" w:color="auto"/>
                  </w:divBdr>
                  <w:divsChild>
                    <w:div w:id="1781802787">
                      <w:marLeft w:val="0"/>
                      <w:marRight w:val="0"/>
                      <w:marTop w:val="0"/>
                      <w:marBottom w:val="0"/>
                      <w:divBdr>
                        <w:top w:val="none" w:sz="0" w:space="0" w:color="auto"/>
                        <w:left w:val="none" w:sz="0" w:space="0" w:color="auto"/>
                        <w:bottom w:val="none" w:sz="0" w:space="0" w:color="auto"/>
                        <w:right w:val="none" w:sz="0" w:space="0" w:color="auto"/>
                      </w:divBdr>
                    </w:div>
                  </w:divsChild>
                </w:div>
                <w:div w:id="91826352">
                  <w:marLeft w:val="0"/>
                  <w:marRight w:val="0"/>
                  <w:marTop w:val="0"/>
                  <w:marBottom w:val="0"/>
                  <w:divBdr>
                    <w:top w:val="none" w:sz="0" w:space="0" w:color="auto"/>
                    <w:left w:val="none" w:sz="0" w:space="0" w:color="auto"/>
                    <w:bottom w:val="none" w:sz="0" w:space="0" w:color="auto"/>
                    <w:right w:val="none" w:sz="0" w:space="0" w:color="auto"/>
                  </w:divBdr>
                  <w:divsChild>
                    <w:div w:id="44762470">
                      <w:marLeft w:val="0"/>
                      <w:marRight w:val="0"/>
                      <w:marTop w:val="0"/>
                      <w:marBottom w:val="0"/>
                      <w:divBdr>
                        <w:top w:val="none" w:sz="0" w:space="0" w:color="auto"/>
                        <w:left w:val="none" w:sz="0" w:space="0" w:color="auto"/>
                        <w:bottom w:val="none" w:sz="0" w:space="0" w:color="auto"/>
                        <w:right w:val="none" w:sz="0" w:space="0" w:color="auto"/>
                      </w:divBdr>
                    </w:div>
                    <w:div w:id="121462857">
                      <w:marLeft w:val="0"/>
                      <w:marRight w:val="0"/>
                      <w:marTop w:val="0"/>
                      <w:marBottom w:val="0"/>
                      <w:divBdr>
                        <w:top w:val="none" w:sz="0" w:space="0" w:color="auto"/>
                        <w:left w:val="none" w:sz="0" w:space="0" w:color="auto"/>
                        <w:bottom w:val="none" w:sz="0" w:space="0" w:color="auto"/>
                        <w:right w:val="none" w:sz="0" w:space="0" w:color="auto"/>
                      </w:divBdr>
                    </w:div>
                    <w:div w:id="261498181">
                      <w:marLeft w:val="0"/>
                      <w:marRight w:val="0"/>
                      <w:marTop w:val="0"/>
                      <w:marBottom w:val="0"/>
                      <w:divBdr>
                        <w:top w:val="none" w:sz="0" w:space="0" w:color="auto"/>
                        <w:left w:val="none" w:sz="0" w:space="0" w:color="auto"/>
                        <w:bottom w:val="none" w:sz="0" w:space="0" w:color="auto"/>
                        <w:right w:val="none" w:sz="0" w:space="0" w:color="auto"/>
                      </w:divBdr>
                    </w:div>
                    <w:div w:id="263921636">
                      <w:marLeft w:val="0"/>
                      <w:marRight w:val="0"/>
                      <w:marTop w:val="0"/>
                      <w:marBottom w:val="0"/>
                      <w:divBdr>
                        <w:top w:val="none" w:sz="0" w:space="0" w:color="auto"/>
                        <w:left w:val="none" w:sz="0" w:space="0" w:color="auto"/>
                        <w:bottom w:val="none" w:sz="0" w:space="0" w:color="auto"/>
                        <w:right w:val="none" w:sz="0" w:space="0" w:color="auto"/>
                      </w:divBdr>
                    </w:div>
                    <w:div w:id="266273369">
                      <w:marLeft w:val="0"/>
                      <w:marRight w:val="0"/>
                      <w:marTop w:val="0"/>
                      <w:marBottom w:val="0"/>
                      <w:divBdr>
                        <w:top w:val="none" w:sz="0" w:space="0" w:color="auto"/>
                        <w:left w:val="none" w:sz="0" w:space="0" w:color="auto"/>
                        <w:bottom w:val="none" w:sz="0" w:space="0" w:color="auto"/>
                        <w:right w:val="none" w:sz="0" w:space="0" w:color="auto"/>
                      </w:divBdr>
                    </w:div>
                    <w:div w:id="302739628">
                      <w:marLeft w:val="0"/>
                      <w:marRight w:val="0"/>
                      <w:marTop w:val="0"/>
                      <w:marBottom w:val="0"/>
                      <w:divBdr>
                        <w:top w:val="none" w:sz="0" w:space="0" w:color="auto"/>
                        <w:left w:val="none" w:sz="0" w:space="0" w:color="auto"/>
                        <w:bottom w:val="none" w:sz="0" w:space="0" w:color="auto"/>
                        <w:right w:val="none" w:sz="0" w:space="0" w:color="auto"/>
                      </w:divBdr>
                    </w:div>
                    <w:div w:id="309746571">
                      <w:marLeft w:val="0"/>
                      <w:marRight w:val="0"/>
                      <w:marTop w:val="0"/>
                      <w:marBottom w:val="0"/>
                      <w:divBdr>
                        <w:top w:val="none" w:sz="0" w:space="0" w:color="auto"/>
                        <w:left w:val="none" w:sz="0" w:space="0" w:color="auto"/>
                        <w:bottom w:val="none" w:sz="0" w:space="0" w:color="auto"/>
                        <w:right w:val="none" w:sz="0" w:space="0" w:color="auto"/>
                      </w:divBdr>
                    </w:div>
                    <w:div w:id="365373117">
                      <w:marLeft w:val="0"/>
                      <w:marRight w:val="0"/>
                      <w:marTop w:val="0"/>
                      <w:marBottom w:val="0"/>
                      <w:divBdr>
                        <w:top w:val="none" w:sz="0" w:space="0" w:color="auto"/>
                        <w:left w:val="none" w:sz="0" w:space="0" w:color="auto"/>
                        <w:bottom w:val="none" w:sz="0" w:space="0" w:color="auto"/>
                        <w:right w:val="none" w:sz="0" w:space="0" w:color="auto"/>
                      </w:divBdr>
                    </w:div>
                    <w:div w:id="430203411">
                      <w:marLeft w:val="0"/>
                      <w:marRight w:val="0"/>
                      <w:marTop w:val="0"/>
                      <w:marBottom w:val="0"/>
                      <w:divBdr>
                        <w:top w:val="none" w:sz="0" w:space="0" w:color="auto"/>
                        <w:left w:val="none" w:sz="0" w:space="0" w:color="auto"/>
                        <w:bottom w:val="none" w:sz="0" w:space="0" w:color="auto"/>
                        <w:right w:val="none" w:sz="0" w:space="0" w:color="auto"/>
                      </w:divBdr>
                    </w:div>
                    <w:div w:id="449788689">
                      <w:marLeft w:val="0"/>
                      <w:marRight w:val="0"/>
                      <w:marTop w:val="0"/>
                      <w:marBottom w:val="0"/>
                      <w:divBdr>
                        <w:top w:val="none" w:sz="0" w:space="0" w:color="auto"/>
                        <w:left w:val="none" w:sz="0" w:space="0" w:color="auto"/>
                        <w:bottom w:val="none" w:sz="0" w:space="0" w:color="auto"/>
                        <w:right w:val="none" w:sz="0" w:space="0" w:color="auto"/>
                      </w:divBdr>
                    </w:div>
                    <w:div w:id="472333592">
                      <w:marLeft w:val="0"/>
                      <w:marRight w:val="0"/>
                      <w:marTop w:val="0"/>
                      <w:marBottom w:val="0"/>
                      <w:divBdr>
                        <w:top w:val="none" w:sz="0" w:space="0" w:color="auto"/>
                        <w:left w:val="none" w:sz="0" w:space="0" w:color="auto"/>
                        <w:bottom w:val="none" w:sz="0" w:space="0" w:color="auto"/>
                        <w:right w:val="none" w:sz="0" w:space="0" w:color="auto"/>
                      </w:divBdr>
                    </w:div>
                    <w:div w:id="480585901">
                      <w:marLeft w:val="0"/>
                      <w:marRight w:val="0"/>
                      <w:marTop w:val="0"/>
                      <w:marBottom w:val="0"/>
                      <w:divBdr>
                        <w:top w:val="none" w:sz="0" w:space="0" w:color="auto"/>
                        <w:left w:val="none" w:sz="0" w:space="0" w:color="auto"/>
                        <w:bottom w:val="none" w:sz="0" w:space="0" w:color="auto"/>
                        <w:right w:val="none" w:sz="0" w:space="0" w:color="auto"/>
                      </w:divBdr>
                    </w:div>
                    <w:div w:id="483595418">
                      <w:marLeft w:val="0"/>
                      <w:marRight w:val="0"/>
                      <w:marTop w:val="0"/>
                      <w:marBottom w:val="0"/>
                      <w:divBdr>
                        <w:top w:val="none" w:sz="0" w:space="0" w:color="auto"/>
                        <w:left w:val="none" w:sz="0" w:space="0" w:color="auto"/>
                        <w:bottom w:val="none" w:sz="0" w:space="0" w:color="auto"/>
                        <w:right w:val="none" w:sz="0" w:space="0" w:color="auto"/>
                      </w:divBdr>
                    </w:div>
                    <w:div w:id="492650506">
                      <w:marLeft w:val="0"/>
                      <w:marRight w:val="0"/>
                      <w:marTop w:val="0"/>
                      <w:marBottom w:val="0"/>
                      <w:divBdr>
                        <w:top w:val="none" w:sz="0" w:space="0" w:color="auto"/>
                        <w:left w:val="none" w:sz="0" w:space="0" w:color="auto"/>
                        <w:bottom w:val="none" w:sz="0" w:space="0" w:color="auto"/>
                        <w:right w:val="none" w:sz="0" w:space="0" w:color="auto"/>
                      </w:divBdr>
                    </w:div>
                    <w:div w:id="521406710">
                      <w:marLeft w:val="0"/>
                      <w:marRight w:val="0"/>
                      <w:marTop w:val="0"/>
                      <w:marBottom w:val="0"/>
                      <w:divBdr>
                        <w:top w:val="none" w:sz="0" w:space="0" w:color="auto"/>
                        <w:left w:val="none" w:sz="0" w:space="0" w:color="auto"/>
                        <w:bottom w:val="none" w:sz="0" w:space="0" w:color="auto"/>
                        <w:right w:val="none" w:sz="0" w:space="0" w:color="auto"/>
                      </w:divBdr>
                    </w:div>
                    <w:div w:id="546844281">
                      <w:marLeft w:val="0"/>
                      <w:marRight w:val="0"/>
                      <w:marTop w:val="0"/>
                      <w:marBottom w:val="0"/>
                      <w:divBdr>
                        <w:top w:val="none" w:sz="0" w:space="0" w:color="auto"/>
                        <w:left w:val="none" w:sz="0" w:space="0" w:color="auto"/>
                        <w:bottom w:val="none" w:sz="0" w:space="0" w:color="auto"/>
                        <w:right w:val="none" w:sz="0" w:space="0" w:color="auto"/>
                      </w:divBdr>
                    </w:div>
                    <w:div w:id="554584531">
                      <w:marLeft w:val="0"/>
                      <w:marRight w:val="0"/>
                      <w:marTop w:val="0"/>
                      <w:marBottom w:val="0"/>
                      <w:divBdr>
                        <w:top w:val="none" w:sz="0" w:space="0" w:color="auto"/>
                        <w:left w:val="none" w:sz="0" w:space="0" w:color="auto"/>
                        <w:bottom w:val="none" w:sz="0" w:space="0" w:color="auto"/>
                        <w:right w:val="none" w:sz="0" w:space="0" w:color="auto"/>
                      </w:divBdr>
                    </w:div>
                    <w:div w:id="576089535">
                      <w:marLeft w:val="0"/>
                      <w:marRight w:val="0"/>
                      <w:marTop w:val="0"/>
                      <w:marBottom w:val="0"/>
                      <w:divBdr>
                        <w:top w:val="none" w:sz="0" w:space="0" w:color="auto"/>
                        <w:left w:val="none" w:sz="0" w:space="0" w:color="auto"/>
                        <w:bottom w:val="none" w:sz="0" w:space="0" w:color="auto"/>
                        <w:right w:val="none" w:sz="0" w:space="0" w:color="auto"/>
                      </w:divBdr>
                    </w:div>
                    <w:div w:id="619653241">
                      <w:marLeft w:val="0"/>
                      <w:marRight w:val="0"/>
                      <w:marTop w:val="0"/>
                      <w:marBottom w:val="0"/>
                      <w:divBdr>
                        <w:top w:val="none" w:sz="0" w:space="0" w:color="auto"/>
                        <w:left w:val="none" w:sz="0" w:space="0" w:color="auto"/>
                        <w:bottom w:val="none" w:sz="0" w:space="0" w:color="auto"/>
                        <w:right w:val="none" w:sz="0" w:space="0" w:color="auto"/>
                      </w:divBdr>
                    </w:div>
                    <w:div w:id="620571856">
                      <w:marLeft w:val="0"/>
                      <w:marRight w:val="0"/>
                      <w:marTop w:val="0"/>
                      <w:marBottom w:val="0"/>
                      <w:divBdr>
                        <w:top w:val="none" w:sz="0" w:space="0" w:color="auto"/>
                        <w:left w:val="none" w:sz="0" w:space="0" w:color="auto"/>
                        <w:bottom w:val="none" w:sz="0" w:space="0" w:color="auto"/>
                        <w:right w:val="none" w:sz="0" w:space="0" w:color="auto"/>
                      </w:divBdr>
                    </w:div>
                    <w:div w:id="702630626">
                      <w:marLeft w:val="0"/>
                      <w:marRight w:val="0"/>
                      <w:marTop w:val="0"/>
                      <w:marBottom w:val="0"/>
                      <w:divBdr>
                        <w:top w:val="none" w:sz="0" w:space="0" w:color="auto"/>
                        <w:left w:val="none" w:sz="0" w:space="0" w:color="auto"/>
                        <w:bottom w:val="none" w:sz="0" w:space="0" w:color="auto"/>
                        <w:right w:val="none" w:sz="0" w:space="0" w:color="auto"/>
                      </w:divBdr>
                    </w:div>
                    <w:div w:id="721712481">
                      <w:marLeft w:val="0"/>
                      <w:marRight w:val="0"/>
                      <w:marTop w:val="0"/>
                      <w:marBottom w:val="0"/>
                      <w:divBdr>
                        <w:top w:val="none" w:sz="0" w:space="0" w:color="auto"/>
                        <w:left w:val="none" w:sz="0" w:space="0" w:color="auto"/>
                        <w:bottom w:val="none" w:sz="0" w:space="0" w:color="auto"/>
                        <w:right w:val="none" w:sz="0" w:space="0" w:color="auto"/>
                      </w:divBdr>
                    </w:div>
                    <w:div w:id="738869419">
                      <w:marLeft w:val="0"/>
                      <w:marRight w:val="0"/>
                      <w:marTop w:val="0"/>
                      <w:marBottom w:val="0"/>
                      <w:divBdr>
                        <w:top w:val="none" w:sz="0" w:space="0" w:color="auto"/>
                        <w:left w:val="none" w:sz="0" w:space="0" w:color="auto"/>
                        <w:bottom w:val="none" w:sz="0" w:space="0" w:color="auto"/>
                        <w:right w:val="none" w:sz="0" w:space="0" w:color="auto"/>
                      </w:divBdr>
                    </w:div>
                    <w:div w:id="739904621">
                      <w:marLeft w:val="0"/>
                      <w:marRight w:val="0"/>
                      <w:marTop w:val="0"/>
                      <w:marBottom w:val="0"/>
                      <w:divBdr>
                        <w:top w:val="none" w:sz="0" w:space="0" w:color="auto"/>
                        <w:left w:val="none" w:sz="0" w:space="0" w:color="auto"/>
                        <w:bottom w:val="none" w:sz="0" w:space="0" w:color="auto"/>
                        <w:right w:val="none" w:sz="0" w:space="0" w:color="auto"/>
                      </w:divBdr>
                    </w:div>
                    <w:div w:id="821121590">
                      <w:marLeft w:val="0"/>
                      <w:marRight w:val="0"/>
                      <w:marTop w:val="0"/>
                      <w:marBottom w:val="0"/>
                      <w:divBdr>
                        <w:top w:val="none" w:sz="0" w:space="0" w:color="auto"/>
                        <w:left w:val="none" w:sz="0" w:space="0" w:color="auto"/>
                        <w:bottom w:val="none" w:sz="0" w:space="0" w:color="auto"/>
                        <w:right w:val="none" w:sz="0" w:space="0" w:color="auto"/>
                      </w:divBdr>
                    </w:div>
                    <w:div w:id="889415300">
                      <w:marLeft w:val="0"/>
                      <w:marRight w:val="0"/>
                      <w:marTop w:val="0"/>
                      <w:marBottom w:val="0"/>
                      <w:divBdr>
                        <w:top w:val="none" w:sz="0" w:space="0" w:color="auto"/>
                        <w:left w:val="none" w:sz="0" w:space="0" w:color="auto"/>
                        <w:bottom w:val="none" w:sz="0" w:space="0" w:color="auto"/>
                        <w:right w:val="none" w:sz="0" w:space="0" w:color="auto"/>
                      </w:divBdr>
                    </w:div>
                    <w:div w:id="973176311">
                      <w:marLeft w:val="0"/>
                      <w:marRight w:val="0"/>
                      <w:marTop w:val="0"/>
                      <w:marBottom w:val="0"/>
                      <w:divBdr>
                        <w:top w:val="none" w:sz="0" w:space="0" w:color="auto"/>
                        <w:left w:val="none" w:sz="0" w:space="0" w:color="auto"/>
                        <w:bottom w:val="none" w:sz="0" w:space="0" w:color="auto"/>
                        <w:right w:val="none" w:sz="0" w:space="0" w:color="auto"/>
                      </w:divBdr>
                    </w:div>
                    <w:div w:id="996105183">
                      <w:marLeft w:val="0"/>
                      <w:marRight w:val="0"/>
                      <w:marTop w:val="0"/>
                      <w:marBottom w:val="0"/>
                      <w:divBdr>
                        <w:top w:val="none" w:sz="0" w:space="0" w:color="auto"/>
                        <w:left w:val="none" w:sz="0" w:space="0" w:color="auto"/>
                        <w:bottom w:val="none" w:sz="0" w:space="0" w:color="auto"/>
                        <w:right w:val="none" w:sz="0" w:space="0" w:color="auto"/>
                      </w:divBdr>
                    </w:div>
                    <w:div w:id="1085611960">
                      <w:marLeft w:val="0"/>
                      <w:marRight w:val="0"/>
                      <w:marTop w:val="0"/>
                      <w:marBottom w:val="0"/>
                      <w:divBdr>
                        <w:top w:val="none" w:sz="0" w:space="0" w:color="auto"/>
                        <w:left w:val="none" w:sz="0" w:space="0" w:color="auto"/>
                        <w:bottom w:val="none" w:sz="0" w:space="0" w:color="auto"/>
                        <w:right w:val="none" w:sz="0" w:space="0" w:color="auto"/>
                      </w:divBdr>
                    </w:div>
                    <w:div w:id="1107312683">
                      <w:marLeft w:val="0"/>
                      <w:marRight w:val="0"/>
                      <w:marTop w:val="0"/>
                      <w:marBottom w:val="0"/>
                      <w:divBdr>
                        <w:top w:val="none" w:sz="0" w:space="0" w:color="auto"/>
                        <w:left w:val="none" w:sz="0" w:space="0" w:color="auto"/>
                        <w:bottom w:val="none" w:sz="0" w:space="0" w:color="auto"/>
                        <w:right w:val="none" w:sz="0" w:space="0" w:color="auto"/>
                      </w:divBdr>
                    </w:div>
                    <w:div w:id="1220287423">
                      <w:marLeft w:val="0"/>
                      <w:marRight w:val="0"/>
                      <w:marTop w:val="0"/>
                      <w:marBottom w:val="0"/>
                      <w:divBdr>
                        <w:top w:val="none" w:sz="0" w:space="0" w:color="auto"/>
                        <w:left w:val="none" w:sz="0" w:space="0" w:color="auto"/>
                        <w:bottom w:val="none" w:sz="0" w:space="0" w:color="auto"/>
                        <w:right w:val="none" w:sz="0" w:space="0" w:color="auto"/>
                      </w:divBdr>
                    </w:div>
                    <w:div w:id="1233270225">
                      <w:marLeft w:val="0"/>
                      <w:marRight w:val="0"/>
                      <w:marTop w:val="0"/>
                      <w:marBottom w:val="0"/>
                      <w:divBdr>
                        <w:top w:val="none" w:sz="0" w:space="0" w:color="auto"/>
                        <w:left w:val="none" w:sz="0" w:space="0" w:color="auto"/>
                        <w:bottom w:val="none" w:sz="0" w:space="0" w:color="auto"/>
                        <w:right w:val="none" w:sz="0" w:space="0" w:color="auto"/>
                      </w:divBdr>
                    </w:div>
                    <w:div w:id="1239486866">
                      <w:marLeft w:val="0"/>
                      <w:marRight w:val="0"/>
                      <w:marTop w:val="0"/>
                      <w:marBottom w:val="0"/>
                      <w:divBdr>
                        <w:top w:val="none" w:sz="0" w:space="0" w:color="auto"/>
                        <w:left w:val="none" w:sz="0" w:space="0" w:color="auto"/>
                        <w:bottom w:val="none" w:sz="0" w:space="0" w:color="auto"/>
                        <w:right w:val="none" w:sz="0" w:space="0" w:color="auto"/>
                      </w:divBdr>
                    </w:div>
                    <w:div w:id="1248264963">
                      <w:marLeft w:val="0"/>
                      <w:marRight w:val="0"/>
                      <w:marTop w:val="0"/>
                      <w:marBottom w:val="0"/>
                      <w:divBdr>
                        <w:top w:val="none" w:sz="0" w:space="0" w:color="auto"/>
                        <w:left w:val="none" w:sz="0" w:space="0" w:color="auto"/>
                        <w:bottom w:val="none" w:sz="0" w:space="0" w:color="auto"/>
                        <w:right w:val="none" w:sz="0" w:space="0" w:color="auto"/>
                      </w:divBdr>
                    </w:div>
                    <w:div w:id="1249580171">
                      <w:marLeft w:val="0"/>
                      <w:marRight w:val="0"/>
                      <w:marTop w:val="0"/>
                      <w:marBottom w:val="0"/>
                      <w:divBdr>
                        <w:top w:val="none" w:sz="0" w:space="0" w:color="auto"/>
                        <w:left w:val="none" w:sz="0" w:space="0" w:color="auto"/>
                        <w:bottom w:val="none" w:sz="0" w:space="0" w:color="auto"/>
                        <w:right w:val="none" w:sz="0" w:space="0" w:color="auto"/>
                      </w:divBdr>
                    </w:div>
                    <w:div w:id="1259406874">
                      <w:marLeft w:val="0"/>
                      <w:marRight w:val="0"/>
                      <w:marTop w:val="0"/>
                      <w:marBottom w:val="0"/>
                      <w:divBdr>
                        <w:top w:val="none" w:sz="0" w:space="0" w:color="auto"/>
                        <w:left w:val="none" w:sz="0" w:space="0" w:color="auto"/>
                        <w:bottom w:val="none" w:sz="0" w:space="0" w:color="auto"/>
                        <w:right w:val="none" w:sz="0" w:space="0" w:color="auto"/>
                      </w:divBdr>
                    </w:div>
                    <w:div w:id="1279876082">
                      <w:marLeft w:val="0"/>
                      <w:marRight w:val="0"/>
                      <w:marTop w:val="0"/>
                      <w:marBottom w:val="0"/>
                      <w:divBdr>
                        <w:top w:val="none" w:sz="0" w:space="0" w:color="auto"/>
                        <w:left w:val="none" w:sz="0" w:space="0" w:color="auto"/>
                        <w:bottom w:val="none" w:sz="0" w:space="0" w:color="auto"/>
                        <w:right w:val="none" w:sz="0" w:space="0" w:color="auto"/>
                      </w:divBdr>
                    </w:div>
                    <w:div w:id="1359042351">
                      <w:marLeft w:val="0"/>
                      <w:marRight w:val="0"/>
                      <w:marTop w:val="0"/>
                      <w:marBottom w:val="0"/>
                      <w:divBdr>
                        <w:top w:val="none" w:sz="0" w:space="0" w:color="auto"/>
                        <w:left w:val="none" w:sz="0" w:space="0" w:color="auto"/>
                        <w:bottom w:val="none" w:sz="0" w:space="0" w:color="auto"/>
                        <w:right w:val="none" w:sz="0" w:space="0" w:color="auto"/>
                      </w:divBdr>
                    </w:div>
                    <w:div w:id="1376075159">
                      <w:marLeft w:val="0"/>
                      <w:marRight w:val="0"/>
                      <w:marTop w:val="0"/>
                      <w:marBottom w:val="0"/>
                      <w:divBdr>
                        <w:top w:val="none" w:sz="0" w:space="0" w:color="auto"/>
                        <w:left w:val="none" w:sz="0" w:space="0" w:color="auto"/>
                        <w:bottom w:val="none" w:sz="0" w:space="0" w:color="auto"/>
                        <w:right w:val="none" w:sz="0" w:space="0" w:color="auto"/>
                      </w:divBdr>
                    </w:div>
                    <w:div w:id="1384524610">
                      <w:marLeft w:val="0"/>
                      <w:marRight w:val="0"/>
                      <w:marTop w:val="0"/>
                      <w:marBottom w:val="0"/>
                      <w:divBdr>
                        <w:top w:val="none" w:sz="0" w:space="0" w:color="auto"/>
                        <w:left w:val="none" w:sz="0" w:space="0" w:color="auto"/>
                        <w:bottom w:val="none" w:sz="0" w:space="0" w:color="auto"/>
                        <w:right w:val="none" w:sz="0" w:space="0" w:color="auto"/>
                      </w:divBdr>
                    </w:div>
                    <w:div w:id="1451054100">
                      <w:marLeft w:val="0"/>
                      <w:marRight w:val="0"/>
                      <w:marTop w:val="0"/>
                      <w:marBottom w:val="0"/>
                      <w:divBdr>
                        <w:top w:val="none" w:sz="0" w:space="0" w:color="auto"/>
                        <w:left w:val="none" w:sz="0" w:space="0" w:color="auto"/>
                        <w:bottom w:val="none" w:sz="0" w:space="0" w:color="auto"/>
                        <w:right w:val="none" w:sz="0" w:space="0" w:color="auto"/>
                      </w:divBdr>
                    </w:div>
                    <w:div w:id="1456681728">
                      <w:marLeft w:val="0"/>
                      <w:marRight w:val="0"/>
                      <w:marTop w:val="0"/>
                      <w:marBottom w:val="0"/>
                      <w:divBdr>
                        <w:top w:val="none" w:sz="0" w:space="0" w:color="auto"/>
                        <w:left w:val="none" w:sz="0" w:space="0" w:color="auto"/>
                        <w:bottom w:val="none" w:sz="0" w:space="0" w:color="auto"/>
                        <w:right w:val="none" w:sz="0" w:space="0" w:color="auto"/>
                      </w:divBdr>
                    </w:div>
                    <w:div w:id="1469475633">
                      <w:marLeft w:val="0"/>
                      <w:marRight w:val="0"/>
                      <w:marTop w:val="0"/>
                      <w:marBottom w:val="0"/>
                      <w:divBdr>
                        <w:top w:val="none" w:sz="0" w:space="0" w:color="auto"/>
                        <w:left w:val="none" w:sz="0" w:space="0" w:color="auto"/>
                        <w:bottom w:val="none" w:sz="0" w:space="0" w:color="auto"/>
                        <w:right w:val="none" w:sz="0" w:space="0" w:color="auto"/>
                      </w:divBdr>
                    </w:div>
                    <w:div w:id="1523592051">
                      <w:marLeft w:val="0"/>
                      <w:marRight w:val="0"/>
                      <w:marTop w:val="0"/>
                      <w:marBottom w:val="0"/>
                      <w:divBdr>
                        <w:top w:val="none" w:sz="0" w:space="0" w:color="auto"/>
                        <w:left w:val="none" w:sz="0" w:space="0" w:color="auto"/>
                        <w:bottom w:val="none" w:sz="0" w:space="0" w:color="auto"/>
                        <w:right w:val="none" w:sz="0" w:space="0" w:color="auto"/>
                      </w:divBdr>
                    </w:div>
                    <w:div w:id="1566525802">
                      <w:marLeft w:val="0"/>
                      <w:marRight w:val="0"/>
                      <w:marTop w:val="0"/>
                      <w:marBottom w:val="0"/>
                      <w:divBdr>
                        <w:top w:val="none" w:sz="0" w:space="0" w:color="auto"/>
                        <w:left w:val="none" w:sz="0" w:space="0" w:color="auto"/>
                        <w:bottom w:val="none" w:sz="0" w:space="0" w:color="auto"/>
                        <w:right w:val="none" w:sz="0" w:space="0" w:color="auto"/>
                      </w:divBdr>
                    </w:div>
                    <w:div w:id="1569992678">
                      <w:marLeft w:val="0"/>
                      <w:marRight w:val="0"/>
                      <w:marTop w:val="0"/>
                      <w:marBottom w:val="0"/>
                      <w:divBdr>
                        <w:top w:val="none" w:sz="0" w:space="0" w:color="auto"/>
                        <w:left w:val="none" w:sz="0" w:space="0" w:color="auto"/>
                        <w:bottom w:val="none" w:sz="0" w:space="0" w:color="auto"/>
                        <w:right w:val="none" w:sz="0" w:space="0" w:color="auto"/>
                      </w:divBdr>
                    </w:div>
                    <w:div w:id="1591547394">
                      <w:marLeft w:val="0"/>
                      <w:marRight w:val="0"/>
                      <w:marTop w:val="0"/>
                      <w:marBottom w:val="0"/>
                      <w:divBdr>
                        <w:top w:val="none" w:sz="0" w:space="0" w:color="auto"/>
                        <w:left w:val="none" w:sz="0" w:space="0" w:color="auto"/>
                        <w:bottom w:val="none" w:sz="0" w:space="0" w:color="auto"/>
                        <w:right w:val="none" w:sz="0" w:space="0" w:color="auto"/>
                      </w:divBdr>
                    </w:div>
                    <w:div w:id="1597009726">
                      <w:marLeft w:val="0"/>
                      <w:marRight w:val="0"/>
                      <w:marTop w:val="0"/>
                      <w:marBottom w:val="0"/>
                      <w:divBdr>
                        <w:top w:val="none" w:sz="0" w:space="0" w:color="auto"/>
                        <w:left w:val="none" w:sz="0" w:space="0" w:color="auto"/>
                        <w:bottom w:val="none" w:sz="0" w:space="0" w:color="auto"/>
                        <w:right w:val="none" w:sz="0" w:space="0" w:color="auto"/>
                      </w:divBdr>
                    </w:div>
                    <w:div w:id="1600792215">
                      <w:marLeft w:val="0"/>
                      <w:marRight w:val="0"/>
                      <w:marTop w:val="0"/>
                      <w:marBottom w:val="0"/>
                      <w:divBdr>
                        <w:top w:val="none" w:sz="0" w:space="0" w:color="auto"/>
                        <w:left w:val="none" w:sz="0" w:space="0" w:color="auto"/>
                        <w:bottom w:val="none" w:sz="0" w:space="0" w:color="auto"/>
                        <w:right w:val="none" w:sz="0" w:space="0" w:color="auto"/>
                      </w:divBdr>
                    </w:div>
                    <w:div w:id="1691640310">
                      <w:marLeft w:val="0"/>
                      <w:marRight w:val="0"/>
                      <w:marTop w:val="0"/>
                      <w:marBottom w:val="0"/>
                      <w:divBdr>
                        <w:top w:val="none" w:sz="0" w:space="0" w:color="auto"/>
                        <w:left w:val="none" w:sz="0" w:space="0" w:color="auto"/>
                        <w:bottom w:val="none" w:sz="0" w:space="0" w:color="auto"/>
                        <w:right w:val="none" w:sz="0" w:space="0" w:color="auto"/>
                      </w:divBdr>
                    </w:div>
                    <w:div w:id="1720007275">
                      <w:marLeft w:val="0"/>
                      <w:marRight w:val="0"/>
                      <w:marTop w:val="0"/>
                      <w:marBottom w:val="0"/>
                      <w:divBdr>
                        <w:top w:val="none" w:sz="0" w:space="0" w:color="auto"/>
                        <w:left w:val="none" w:sz="0" w:space="0" w:color="auto"/>
                        <w:bottom w:val="none" w:sz="0" w:space="0" w:color="auto"/>
                        <w:right w:val="none" w:sz="0" w:space="0" w:color="auto"/>
                      </w:divBdr>
                    </w:div>
                    <w:div w:id="1728647709">
                      <w:marLeft w:val="0"/>
                      <w:marRight w:val="0"/>
                      <w:marTop w:val="0"/>
                      <w:marBottom w:val="0"/>
                      <w:divBdr>
                        <w:top w:val="none" w:sz="0" w:space="0" w:color="auto"/>
                        <w:left w:val="none" w:sz="0" w:space="0" w:color="auto"/>
                        <w:bottom w:val="none" w:sz="0" w:space="0" w:color="auto"/>
                        <w:right w:val="none" w:sz="0" w:space="0" w:color="auto"/>
                      </w:divBdr>
                    </w:div>
                    <w:div w:id="1755709898">
                      <w:marLeft w:val="0"/>
                      <w:marRight w:val="0"/>
                      <w:marTop w:val="0"/>
                      <w:marBottom w:val="0"/>
                      <w:divBdr>
                        <w:top w:val="none" w:sz="0" w:space="0" w:color="auto"/>
                        <w:left w:val="none" w:sz="0" w:space="0" w:color="auto"/>
                        <w:bottom w:val="none" w:sz="0" w:space="0" w:color="auto"/>
                        <w:right w:val="none" w:sz="0" w:space="0" w:color="auto"/>
                      </w:divBdr>
                    </w:div>
                    <w:div w:id="1767845076">
                      <w:marLeft w:val="0"/>
                      <w:marRight w:val="0"/>
                      <w:marTop w:val="0"/>
                      <w:marBottom w:val="0"/>
                      <w:divBdr>
                        <w:top w:val="none" w:sz="0" w:space="0" w:color="auto"/>
                        <w:left w:val="none" w:sz="0" w:space="0" w:color="auto"/>
                        <w:bottom w:val="none" w:sz="0" w:space="0" w:color="auto"/>
                        <w:right w:val="none" w:sz="0" w:space="0" w:color="auto"/>
                      </w:divBdr>
                    </w:div>
                    <w:div w:id="1832484413">
                      <w:marLeft w:val="0"/>
                      <w:marRight w:val="0"/>
                      <w:marTop w:val="0"/>
                      <w:marBottom w:val="0"/>
                      <w:divBdr>
                        <w:top w:val="none" w:sz="0" w:space="0" w:color="auto"/>
                        <w:left w:val="none" w:sz="0" w:space="0" w:color="auto"/>
                        <w:bottom w:val="none" w:sz="0" w:space="0" w:color="auto"/>
                        <w:right w:val="none" w:sz="0" w:space="0" w:color="auto"/>
                      </w:divBdr>
                    </w:div>
                    <w:div w:id="1834762587">
                      <w:marLeft w:val="0"/>
                      <w:marRight w:val="0"/>
                      <w:marTop w:val="0"/>
                      <w:marBottom w:val="0"/>
                      <w:divBdr>
                        <w:top w:val="none" w:sz="0" w:space="0" w:color="auto"/>
                        <w:left w:val="none" w:sz="0" w:space="0" w:color="auto"/>
                        <w:bottom w:val="none" w:sz="0" w:space="0" w:color="auto"/>
                        <w:right w:val="none" w:sz="0" w:space="0" w:color="auto"/>
                      </w:divBdr>
                    </w:div>
                    <w:div w:id="1845167613">
                      <w:marLeft w:val="0"/>
                      <w:marRight w:val="0"/>
                      <w:marTop w:val="0"/>
                      <w:marBottom w:val="0"/>
                      <w:divBdr>
                        <w:top w:val="none" w:sz="0" w:space="0" w:color="auto"/>
                        <w:left w:val="none" w:sz="0" w:space="0" w:color="auto"/>
                        <w:bottom w:val="none" w:sz="0" w:space="0" w:color="auto"/>
                        <w:right w:val="none" w:sz="0" w:space="0" w:color="auto"/>
                      </w:divBdr>
                    </w:div>
                    <w:div w:id="1848861752">
                      <w:marLeft w:val="0"/>
                      <w:marRight w:val="0"/>
                      <w:marTop w:val="0"/>
                      <w:marBottom w:val="0"/>
                      <w:divBdr>
                        <w:top w:val="none" w:sz="0" w:space="0" w:color="auto"/>
                        <w:left w:val="none" w:sz="0" w:space="0" w:color="auto"/>
                        <w:bottom w:val="none" w:sz="0" w:space="0" w:color="auto"/>
                        <w:right w:val="none" w:sz="0" w:space="0" w:color="auto"/>
                      </w:divBdr>
                    </w:div>
                    <w:div w:id="1873303745">
                      <w:marLeft w:val="0"/>
                      <w:marRight w:val="0"/>
                      <w:marTop w:val="0"/>
                      <w:marBottom w:val="0"/>
                      <w:divBdr>
                        <w:top w:val="none" w:sz="0" w:space="0" w:color="auto"/>
                        <w:left w:val="none" w:sz="0" w:space="0" w:color="auto"/>
                        <w:bottom w:val="none" w:sz="0" w:space="0" w:color="auto"/>
                        <w:right w:val="none" w:sz="0" w:space="0" w:color="auto"/>
                      </w:divBdr>
                    </w:div>
                    <w:div w:id="1882546099">
                      <w:marLeft w:val="0"/>
                      <w:marRight w:val="0"/>
                      <w:marTop w:val="0"/>
                      <w:marBottom w:val="0"/>
                      <w:divBdr>
                        <w:top w:val="none" w:sz="0" w:space="0" w:color="auto"/>
                        <w:left w:val="none" w:sz="0" w:space="0" w:color="auto"/>
                        <w:bottom w:val="none" w:sz="0" w:space="0" w:color="auto"/>
                        <w:right w:val="none" w:sz="0" w:space="0" w:color="auto"/>
                      </w:divBdr>
                    </w:div>
                    <w:div w:id="1904679996">
                      <w:marLeft w:val="0"/>
                      <w:marRight w:val="0"/>
                      <w:marTop w:val="0"/>
                      <w:marBottom w:val="0"/>
                      <w:divBdr>
                        <w:top w:val="none" w:sz="0" w:space="0" w:color="auto"/>
                        <w:left w:val="none" w:sz="0" w:space="0" w:color="auto"/>
                        <w:bottom w:val="none" w:sz="0" w:space="0" w:color="auto"/>
                        <w:right w:val="none" w:sz="0" w:space="0" w:color="auto"/>
                      </w:divBdr>
                    </w:div>
                    <w:div w:id="1925727148">
                      <w:marLeft w:val="0"/>
                      <w:marRight w:val="0"/>
                      <w:marTop w:val="0"/>
                      <w:marBottom w:val="0"/>
                      <w:divBdr>
                        <w:top w:val="none" w:sz="0" w:space="0" w:color="auto"/>
                        <w:left w:val="none" w:sz="0" w:space="0" w:color="auto"/>
                        <w:bottom w:val="none" w:sz="0" w:space="0" w:color="auto"/>
                        <w:right w:val="none" w:sz="0" w:space="0" w:color="auto"/>
                      </w:divBdr>
                    </w:div>
                    <w:div w:id="1992900890">
                      <w:marLeft w:val="0"/>
                      <w:marRight w:val="0"/>
                      <w:marTop w:val="0"/>
                      <w:marBottom w:val="0"/>
                      <w:divBdr>
                        <w:top w:val="none" w:sz="0" w:space="0" w:color="auto"/>
                        <w:left w:val="none" w:sz="0" w:space="0" w:color="auto"/>
                        <w:bottom w:val="none" w:sz="0" w:space="0" w:color="auto"/>
                        <w:right w:val="none" w:sz="0" w:space="0" w:color="auto"/>
                      </w:divBdr>
                    </w:div>
                    <w:div w:id="2054116429">
                      <w:marLeft w:val="0"/>
                      <w:marRight w:val="0"/>
                      <w:marTop w:val="0"/>
                      <w:marBottom w:val="0"/>
                      <w:divBdr>
                        <w:top w:val="none" w:sz="0" w:space="0" w:color="auto"/>
                        <w:left w:val="none" w:sz="0" w:space="0" w:color="auto"/>
                        <w:bottom w:val="none" w:sz="0" w:space="0" w:color="auto"/>
                        <w:right w:val="none" w:sz="0" w:space="0" w:color="auto"/>
                      </w:divBdr>
                    </w:div>
                    <w:div w:id="2054185944">
                      <w:marLeft w:val="0"/>
                      <w:marRight w:val="0"/>
                      <w:marTop w:val="0"/>
                      <w:marBottom w:val="0"/>
                      <w:divBdr>
                        <w:top w:val="none" w:sz="0" w:space="0" w:color="auto"/>
                        <w:left w:val="none" w:sz="0" w:space="0" w:color="auto"/>
                        <w:bottom w:val="none" w:sz="0" w:space="0" w:color="auto"/>
                        <w:right w:val="none" w:sz="0" w:space="0" w:color="auto"/>
                      </w:divBdr>
                    </w:div>
                    <w:div w:id="2054957660">
                      <w:marLeft w:val="0"/>
                      <w:marRight w:val="0"/>
                      <w:marTop w:val="0"/>
                      <w:marBottom w:val="0"/>
                      <w:divBdr>
                        <w:top w:val="none" w:sz="0" w:space="0" w:color="auto"/>
                        <w:left w:val="none" w:sz="0" w:space="0" w:color="auto"/>
                        <w:bottom w:val="none" w:sz="0" w:space="0" w:color="auto"/>
                        <w:right w:val="none" w:sz="0" w:space="0" w:color="auto"/>
                      </w:divBdr>
                    </w:div>
                    <w:div w:id="2077042671">
                      <w:marLeft w:val="0"/>
                      <w:marRight w:val="0"/>
                      <w:marTop w:val="0"/>
                      <w:marBottom w:val="0"/>
                      <w:divBdr>
                        <w:top w:val="none" w:sz="0" w:space="0" w:color="auto"/>
                        <w:left w:val="none" w:sz="0" w:space="0" w:color="auto"/>
                        <w:bottom w:val="none" w:sz="0" w:space="0" w:color="auto"/>
                        <w:right w:val="none" w:sz="0" w:space="0" w:color="auto"/>
                      </w:divBdr>
                    </w:div>
                    <w:div w:id="2114199993">
                      <w:marLeft w:val="0"/>
                      <w:marRight w:val="0"/>
                      <w:marTop w:val="0"/>
                      <w:marBottom w:val="0"/>
                      <w:divBdr>
                        <w:top w:val="none" w:sz="0" w:space="0" w:color="auto"/>
                        <w:left w:val="none" w:sz="0" w:space="0" w:color="auto"/>
                        <w:bottom w:val="none" w:sz="0" w:space="0" w:color="auto"/>
                        <w:right w:val="none" w:sz="0" w:space="0" w:color="auto"/>
                      </w:divBdr>
                    </w:div>
                  </w:divsChild>
                </w:div>
                <w:div w:id="131140460">
                  <w:marLeft w:val="0"/>
                  <w:marRight w:val="0"/>
                  <w:marTop w:val="0"/>
                  <w:marBottom w:val="0"/>
                  <w:divBdr>
                    <w:top w:val="none" w:sz="0" w:space="0" w:color="auto"/>
                    <w:left w:val="none" w:sz="0" w:space="0" w:color="auto"/>
                    <w:bottom w:val="none" w:sz="0" w:space="0" w:color="auto"/>
                    <w:right w:val="none" w:sz="0" w:space="0" w:color="auto"/>
                  </w:divBdr>
                  <w:divsChild>
                    <w:div w:id="857431650">
                      <w:marLeft w:val="0"/>
                      <w:marRight w:val="0"/>
                      <w:marTop w:val="0"/>
                      <w:marBottom w:val="0"/>
                      <w:divBdr>
                        <w:top w:val="none" w:sz="0" w:space="0" w:color="auto"/>
                        <w:left w:val="none" w:sz="0" w:space="0" w:color="auto"/>
                        <w:bottom w:val="none" w:sz="0" w:space="0" w:color="auto"/>
                        <w:right w:val="none" w:sz="0" w:space="0" w:color="auto"/>
                      </w:divBdr>
                    </w:div>
                  </w:divsChild>
                </w:div>
                <w:div w:id="137499193">
                  <w:marLeft w:val="0"/>
                  <w:marRight w:val="0"/>
                  <w:marTop w:val="0"/>
                  <w:marBottom w:val="0"/>
                  <w:divBdr>
                    <w:top w:val="none" w:sz="0" w:space="0" w:color="auto"/>
                    <w:left w:val="none" w:sz="0" w:space="0" w:color="auto"/>
                    <w:bottom w:val="none" w:sz="0" w:space="0" w:color="auto"/>
                    <w:right w:val="none" w:sz="0" w:space="0" w:color="auto"/>
                  </w:divBdr>
                  <w:divsChild>
                    <w:div w:id="104732436">
                      <w:marLeft w:val="0"/>
                      <w:marRight w:val="0"/>
                      <w:marTop w:val="0"/>
                      <w:marBottom w:val="0"/>
                      <w:divBdr>
                        <w:top w:val="none" w:sz="0" w:space="0" w:color="auto"/>
                        <w:left w:val="none" w:sz="0" w:space="0" w:color="auto"/>
                        <w:bottom w:val="none" w:sz="0" w:space="0" w:color="auto"/>
                        <w:right w:val="none" w:sz="0" w:space="0" w:color="auto"/>
                      </w:divBdr>
                    </w:div>
                    <w:div w:id="170609186">
                      <w:marLeft w:val="0"/>
                      <w:marRight w:val="0"/>
                      <w:marTop w:val="0"/>
                      <w:marBottom w:val="0"/>
                      <w:divBdr>
                        <w:top w:val="none" w:sz="0" w:space="0" w:color="auto"/>
                        <w:left w:val="none" w:sz="0" w:space="0" w:color="auto"/>
                        <w:bottom w:val="none" w:sz="0" w:space="0" w:color="auto"/>
                        <w:right w:val="none" w:sz="0" w:space="0" w:color="auto"/>
                      </w:divBdr>
                    </w:div>
                    <w:div w:id="224686952">
                      <w:marLeft w:val="0"/>
                      <w:marRight w:val="0"/>
                      <w:marTop w:val="0"/>
                      <w:marBottom w:val="0"/>
                      <w:divBdr>
                        <w:top w:val="none" w:sz="0" w:space="0" w:color="auto"/>
                        <w:left w:val="none" w:sz="0" w:space="0" w:color="auto"/>
                        <w:bottom w:val="none" w:sz="0" w:space="0" w:color="auto"/>
                        <w:right w:val="none" w:sz="0" w:space="0" w:color="auto"/>
                      </w:divBdr>
                    </w:div>
                    <w:div w:id="304747884">
                      <w:marLeft w:val="0"/>
                      <w:marRight w:val="0"/>
                      <w:marTop w:val="0"/>
                      <w:marBottom w:val="0"/>
                      <w:divBdr>
                        <w:top w:val="none" w:sz="0" w:space="0" w:color="auto"/>
                        <w:left w:val="none" w:sz="0" w:space="0" w:color="auto"/>
                        <w:bottom w:val="none" w:sz="0" w:space="0" w:color="auto"/>
                        <w:right w:val="none" w:sz="0" w:space="0" w:color="auto"/>
                      </w:divBdr>
                    </w:div>
                    <w:div w:id="593978128">
                      <w:marLeft w:val="0"/>
                      <w:marRight w:val="0"/>
                      <w:marTop w:val="0"/>
                      <w:marBottom w:val="0"/>
                      <w:divBdr>
                        <w:top w:val="none" w:sz="0" w:space="0" w:color="auto"/>
                        <w:left w:val="none" w:sz="0" w:space="0" w:color="auto"/>
                        <w:bottom w:val="none" w:sz="0" w:space="0" w:color="auto"/>
                        <w:right w:val="none" w:sz="0" w:space="0" w:color="auto"/>
                      </w:divBdr>
                    </w:div>
                    <w:div w:id="705909946">
                      <w:marLeft w:val="0"/>
                      <w:marRight w:val="0"/>
                      <w:marTop w:val="0"/>
                      <w:marBottom w:val="0"/>
                      <w:divBdr>
                        <w:top w:val="none" w:sz="0" w:space="0" w:color="auto"/>
                        <w:left w:val="none" w:sz="0" w:space="0" w:color="auto"/>
                        <w:bottom w:val="none" w:sz="0" w:space="0" w:color="auto"/>
                        <w:right w:val="none" w:sz="0" w:space="0" w:color="auto"/>
                      </w:divBdr>
                    </w:div>
                    <w:div w:id="796527956">
                      <w:marLeft w:val="0"/>
                      <w:marRight w:val="0"/>
                      <w:marTop w:val="0"/>
                      <w:marBottom w:val="0"/>
                      <w:divBdr>
                        <w:top w:val="none" w:sz="0" w:space="0" w:color="auto"/>
                        <w:left w:val="none" w:sz="0" w:space="0" w:color="auto"/>
                        <w:bottom w:val="none" w:sz="0" w:space="0" w:color="auto"/>
                        <w:right w:val="none" w:sz="0" w:space="0" w:color="auto"/>
                      </w:divBdr>
                    </w:div>
                    <w:div w:id="836652308">
                      <w:marLeft w:val="0"/>
                      <w:marRight w:val="0"/>
                      <w:marTop w:val="0"/>
                      <w:marBottom w:val="0"/>
                      <w:divBdr>
                        <w:top w:val="none" w:sz="0" w:space="0" w:color="auto"/>
                        <w:left w:val="none" w:sz="0" w:space="0" w:color="auto"/>
                        <w:bottom w:val="none" w:sz="0" w:space="0" w:color="auto"/>
                        <w:right w:val="none" w:sz="0" w:space="0" w:color="auto"/>
                      </w:divBdr>
                    </w:div>
                    <w:div w:id="863833002">
                      <w:marLeft w:val="0"/>
                      <w:marRight w:val="0"/>
                      <w:marTop w:val="0"/>
                      <w:marBottom w:val="0"/>
                      <w:divBdr>
                        <w:top w:val="none" w:sz="0" w:space="0" w:color="auto"/>
                        <w:left w:val="none" w:sz="0" w:space="0" w:color="auto"/>
                        <w:bottom w:val="none" w:sz="0" w:space="0" w:color="auto"/>
                        <w:right w:val="none" w:sz="0" w:space="0" w:color="auto"/>
                      </w:divBdr>
                    </w:div>
                    <w:div w:id="1026058521">
                      <w:marLeft w:val="0"/>
                      <w:marRight w:val="0"/>
                      <w:marTop w:val="0"/>
                      <w:marBottom w:val="0"/>
                      <w:divBdr>
                        <w:top w:val="none" w:sz="0" w:space="0" w:color="auto"/>
                        <w:left w:val="none" w:sz="0" w:space="0" w:color="auto"/>
                        <w:bottom w:val="none" w:sz="0" w:space="0" w:color="auto"/>
                        <w:right w:val="none" w:sz="0" w:space="0" w:color="auto"/>
                      </w:divBdr>
                    </w:div>
                    <w:div w:id="1448819247">
                      <w:marLeft w:val="0"/>
                      <w:marRight w:val="0"/>
                      <w:marTop w:val="0"/>
                      <w:marBottom w:val="0"/>
                      <w:divBdr>
                        <w:top w:val="none" w:sz="0" w:space="0" w:color="auto"/>
                        <w:left w:val="none" w:sz="0" w:space="0" w:color="auto"/>
                        <w:bottom w:val="none" w:sz="0" w:space="0" w:color="auto"/>
                        <w:right w:val="none" w:sz="0" w:space="0" w:color="auto"/>
                      </w:divBdr>
                    </w:div>
                    <w:div w:id="1535845368">
                      <w:marLeft w:val="0"/>
                      <w:marRight w:val="0"/>
                      <w:marTop w:val="0"/>
                      <w:marBottom w:val="0"/>
                      <w:divBdr>
                        <w:top w:val="none" w:sz="0" w:space="0" w:color="auto"/>
                        <w:left w:val="none" w:sz="0" w:space="0" w:color="auto"/>
                        <w:bottom w:val="none" w:sz="0" w:space="0" w:color="auto"/>
                        <w:right w:val="none" w:sz="0" w:space="0" w:color="auto"/>
                      </w:divBdr>
                    </w:div>
                    <w:div w:id="1622295762">
                      <w:marLeft w:val="0"/>
                      <w:marRight w:val="0"/>
                      <w:marTop w:val="0"/>
                      <w:marBottom w:val="0"/>
                      <w:divBdr>
                        <w:top w:val="none" w:sz="0" w:space="0" w:color="auto"/>
                        <w:left w:val="none" w:sz="0" w:space="0" w:color="auto"/>
                        <w:bottom w:val="none" w:sz="0" w:space="0" w:color="auto"/>
                        <w:right w:val="none" w:sz="0" w:space="0" w:color="auto"/>
                      </w:divBdr>
                    </w:div>
                    <w:div w:id="1753047460">
                      <w:marLeft w:val="0"/>
                      <w:marRight w:val="0"/>
                      <w:marTop w:val="0"/>
                      <w:marBottom w:val="0"/>
                      <w:divBdr>
                        <w:top w:val="none" w:sz="0" w:space="0" w:color="auto"/>
                        <w:left w:val="none" w:sz="0" w:space="0" w:color="auto"/>
                        <w:bottom w:val="none" w:sz="0" w:space="0" w:color="auto"/>
                        <w:right w:val="none" w:sz="0" w:space="0" w:color="auto"/>
                      </w:divBdr>
                    </w:div>
                    <w:div w:id="1845394151">
                      <w:marLeft w:val="0"/>
                      <w:marRight w:val="0"/>
                      <w:marTop w:val="0"/>
                      <w:marBottom w:val="0"/>
                      <w:divBdr>
                        <w:top w:val="none" w:sz="0" w:space="0" w:color="auto"/>
                        <w:left w:val="none" w:sz="0" w:space="0" w:color="auto"/>
                        <w:bottom w:val="none" w:sz="0" w:space="0" w:color="auto"/>
                        <w:right w:val="none" w:sz="0" w:space="0" w:color="auto"/>
                      </w:divBdr>
                    </w:div>
                    <w:div w:id="1997345384">
                      <w:marLeft w:val="0"/>
                      <w:marRight w:val="0"/>
                      <w:marTop w:val="0"/>
                      <w:marBottom w:val="0"/>
                      <w:divBdr>
                        <w:top w:val="none" w:sz="0" w:space="0" w:color="auto"/>
                        <w:left w:val="none" w:sz="0" w:space="0" w:color="auto"/>
                        <w:bottom w:val="none" w:sz="0" w:space="0" w:color="auto"/>
                        <w:right w:val="none" w:sz="0" w:space="0" w:color="auto"/>
                      </w:divBdr>
                    </w:div>
                  </w:divsChild>
                </w:div>
                <w:div w:id="137575909">
                  <w:marLeft w:val="0"/>
                  <w:marRight w:val="0"/>
                  <w:marTop w:val="0"/>
                  <w:marBottom w:val="0"/>
                  <w:divBdr>
                    <w:top w:val="none" w:sz="0" w:space="0" w:color="auto"/>
                    <w:left w:val="none" w:sz="0" w:space="0" w:color="auto"/>
                    <w:bottom w:val="none" w:sz="0" w:space="0" w:color="auto"/>
                    <w:right w:val="none" w:sz="0" w:space="0" w:color="auto"/>
                  </w:divBdr>
                  <w:divsChild>
                    <w:div w:id="1076442209">
                      <w:marLeft w:val="0"/>
                      <w:marRight w:val="0"/>
                      <w:marTop w:val="0"/>
                      <w:marBottom w:val="0"/>
                      <w:divBdr>
                        <w:top w:val="none" w:sz="0" w:space="0" w:color="auto"/>
                        <w:left w:val="none" w:sz="0" w:space="0" w:color="auto"/>
                        <w:bottom w:val="none" w:sz="0" w:space="0" w:color="auto"/>
                        <w:right w:val="none" w:sz="0" w:space="0" w:color="auto"/>
                      </w:divBdr>
                    </w:div>
                  </w:divsChild>
                </w:div>
                <w:div w:id="156843202">
                  <w:marLeft w:val="0"/>
                  <w:marRight w:val="0"/>
                  <w:marTop w:val="0"/>
                  <w:marBottom w:val="0"/>
                  <w:divBdr>
                    <w:top w:val="none" w:sz="0" w:space="0" w:color="auto"/>
                    <w:left w:val="none" w:sz="0" w:space="0" w:color="auto"/>
                    <w:bottom w:val="none" w:sz="0" w:space="0" w:color="auto"/>
                    <w:right w:val="none" w:sz="0" w:space="0" w:color="auto"/>
                  </w:divBdr>
                  <w:divsChild>
                    <w:div w:id="869954989">
                      <w:marLeft w:val="0"/>
                      <w:marRight w:val="0"/>
                      <w:marTop w:val="0"/>
                      <w:marBottom w:val="0"/>
                      <w:divBdr>
                        <w:top w:val="none" w:sz="0" w:space="0" w:color="auto"/>
                        <w:left w:val="none" w:sz="0" w:space="0" w:color="auto"/>
                        <w:bottom w:val="none" w:sz="0" w:space="0" w:color="auto"/>
                        <w:right w:val="none" w:sz="0" w:space="0" w:color="auto"/>
                      </w:divBdr>
                    </w:div>
                  </w:divsChild>
                </w:div>
                <w:div w:id="187255790">
                  <w:marLeft w:val="0"/>
                  <w:marRight w:val="0"/>
                  <w:marTop w:val="0"/>
                  <w:marBottom w:val="0"/>
                  <w:divBdr>
                    <w:top w:val="none" w:sz="0" w:space="0" w:color="auto"/>
                    <w:left w:val="none" w:sz="0" w:space="0" w:color="auto"/>
                    <w:bottom w:val="none" w:sz="0" w:space="0" w:color="auto"/>
                    <w:right w:val="none" w:sz="0" w:space="0" w:color="auto"/>
                  </w:divBdr>
                  <w:divsChild>
                    <w:div w:id="168058784">
                      <w:marLeft w:val="0"/>
                      <w:marRight w:val="0"/>
                      <w:marTop w:val="0"/>
                      <w:marBottom w:val="0"/>
                      <w:divBdr>
                        <w:top w:val="none" w:sz="0" w:space="0" w:color="auto"/>
                        <w:left w:val="none" w:sz="0" w:space="0" w:color="auto"/>
                        <w:bottom w:val="none" w:sz="0" w:space="0" w:color="auto"/>
                        <w:right w:val="none" w:sz="0" w:space="0" w:color="auto"/>
                      </w:divBdr>
                    </w:div>
                    <w:div w:id="563027368">
                      <w:marLeft w:val="0"/>
                      <w:marRight w:val="0"/>
                      <w:marTop w:val="0"/>
                      <w:marBottom w:val="0"/>
                      <w:divBdr>
                        <w:top w:val="none" w:sz="0" w:space="0" w:color="auto"/>
                        <w:left w:val="none" w:sz="0" w:space="0" w:color="auto"/>
                        <w:bottom w:val="none" w:sz="0" w:space="0" w:color="auto"/>
                        <w:right w:val="none" w:sz="0" w:space="0" w:color="auto"/>
                      </w:divBdr>
                    </w:div>
                    <w:div w:id="1011376876">
                      <w:marLeft w:val="0"/>
                      <w:marRight w:val="0"/>
                      <w:marTop w:val="0"/>
                      <w:marBottom w:val="0"/>
                      <w:divBdr>
                        <w:top w:val="none" w:sz="0" w:space="0" w:color="auto"/>
                        <w:left w:val="none" w:sz="0" w:space="0" w:color="auto"/>
                        <w:bottom w:val="none" w:sz="0" w:space="0" w:color="auto"/>
                        <w:right w:val="none" w:sz="0" w:space="0" w:color="auto"/>
                      </w:divBdr>
                    </w:div>
                  </w:divsChild>
                </w:div>
                <w:div w:id="207255958">
                  <w:marLeft w:val="0"/>
                  <w:marRight w:val="0"/>
                  <w:marTop w:val="0"/>
                  <w:marBottom w:val="0"/>
                  <w:divBdr>
                    <w:top w:val="none" w:sz="0" w:space="0" w:color="auto"/>
                    <w:left w:val="none" w:sz="0" w:space="0" w:color="auto"/>
                    <w:bottom w:val="none" w:sz="0" w:space="0" w:color="auto"/>
                    <w:right w:val="none" w:sz="0" w:space="0" w:color="auto"/>
                  </w:divBdr>
                  <w:divsChild>
                    <w:div w:id="1774469962">
                      <w:marLeft w:val="0"/>
                      <w:marRight w:val="0"/>
                      <w:marTop w:val="0"/>
                      <w:marBottom w:val="0"/>
                      <w:divBdr>
                        <w:top w:val="none" w:sz="0" w:space="0" w:color="auto"/>
                        <w:left w:val="none" w:sz="0" w:space="0" w:color="auto"/>
                        <w:bottom w:val="none" w:sz="0" w:space="0" w:color="auto"/>
                        <w:right w:val="none" w:sz="0" w:space="0" w:color="auto"/>
                      </w:divBdr>
                    </w:div>
                  </w:divsChild>
                </w:div>
                <w:div w:id="210269412">
                  <w:marLeft w:val="0"/>
                  <w:marRight w:val="0"/>
                  <w:marTop w:val="0"/>
                  <w:marBottom w:val="0"/>
                  <w:divBdr>
                    <w:top w:val="none" w:sz="0" w:space="0" w:color="auto"/>
                    <w:left w:val="none" w:sz="0" w:space="0" w:color="auto"/>
                    <w:bottom w:val="none" w:sz="0" w:space="0" w:color="auto"/>
                    <w:right w:val="none" w:sz="0" w:space="0" w:color="auto"/>
                  </w:divBdr>
                  <w:divsChild>
                    <w:div w:id="1759474933">
                      <w:marLeft w:val="0"/>
                      <w:marRight w:val="0"/>
                      <w:marTop w:val="0"/>
                      <w:marBottom w:val="0"/>
                      <w:divBdr>
                        <w:top w:val="none" w:sz="0" w:space="0" w:color="auto"/>
                        <w:left w:val="none" w:sz="0" w:space="0" w:color="auto"/>
                        <w:bottom w:val="none" w:sz="0" w:space="0" w:color="auto"/>
                        <w:right w:val="none" w:sz="0" w:space="0" w:color="auto"/>
                      </w:divBdr>
                    </w:div>
                  </w:divsChild>
                </w:div>
                <w:div w:id="260455258">
                  <w:marLeft w:val="0"/>
                  <w:marRight w:val="0"/>
                  <w:marTop w:val="0"/>
                  <w:marBottom w:val="0"/>
                  <w:divBdr>
                    <w:top w:val="none" w:sz="0" w:space="0" w:color="auto"/>
                    <w:left w:val="none" w:sz="0" w:space="0" w:color="auto"/>
                    <w:bottom w:val="none" w:sz="0" w:space="0" w:color="auto"/>
                    <w:right w:val="none" w:sz="0" w:space="0" w:color="auto"/>
                  </w:divBdr>
                  <w:divsChild>
                    <w:div w:id="650406950">
                      <w:marLeft w:val="0"/>
                      <w:marRight w:val="0"/>
                      <w:marTop w:val="0"/>
                      <w:marBottom w:val="0"/>
                      <w:divBdr>
                        <w:top w:val="none" w:sz="0" w:space="0" w:color="auto"/>
                        <w:left w:val="none" w:sz="0" w:space="0" w:color="auto"/>
                        <w:bottom w:val="none" w:sz="0" w:space="0" w:color="auto"/>
                        <w:right w:val="none" w:sz="0" w:space="0" w:color="auto"/>
                      </w:divBdr>
                    </w:div>
                  </w:divsChild>
                </w:div>
                <w:div w:id="279261420">
                  <w:marLeft w:val="0"/>
                  <w:marRight w:val="0"/>
                  <w:marTop w:val="0"/>
                  <w:marBottom w:val="0"/>
                  <w:divBdr>
                    <w:top w:val="none" w:sz="0" w:space="0" w:color="auto"/>
                    <w:left w:val="none" w:sz="0" w:space="0" w:color="auto"/>
                    <w:bottom w:val="none" w:sz="0" w:space="0" w:color="auto"/>
                    <w:right w:val="none" w:sz="0" w:space="0" w:color="auto"/>
                  </w:divBdr>
                  <w:divsChild>
                    <w:div w:id="901447717">
                      <w:marLeft w:val="0"/>
                      <w:marRight w:val="0"/>
                      <w:marTop w:val="0"/>
                      <w:marBottom w:val="0"/>
                      <w:divBdr>
                        <w:top w:val="none" w:sz="0" w:space="0" w:color="auto"/>
                        <w:left w:val="none" w:sz="0" w:space="0" w:color="auto"/>
                        <w:bottom w:val="none" w:sz="0" w:space="0" w:color="auto"/>
                        <w:right w:val="none" w:sz="0" w:space="0" w:color="auto"/>
                      </w:divBdr>
                    </w:div>
                  </w:divsChild>
                </w:div>
                <w:div w:id="324630289">
                  <w:marLeft w:val="0"/>
                  <w:marRight w:val="0"/>
                  <w:marTop w:val="0"/>
                  <w:marBottom w:val="0"/>
                  <w:divBdr>
                    <w:top w:val="none" w:sz="0" w:space="0" w:color="auto"/>
                    <w:left w:val="none" w:sz="0" w:space="0" w:color="auto"/>
                    <w:bottom w:val="none" w:sz="0" w:space="0" w:color="auto"/>
                    <w:right w:val="none" w:sz="0" w:space="0" w:color="auto"/>
                  </w:divBdr>
                  <w:divsChild>
                    <w:div w:id="625816146">
                      <w:marLeft w:val="0"/>
                      <w:marRight w:val="0"/>
                      <w:marTop w:val="0"/>
                      <w:marBottom w:val="0"/>
                      <w:divBdr>
                        <w:top w:val="none" w:sz="0" w:space="0" w:color="auto"/>
                        <w:left w:val="none" w:sz="0" w:space="0" w:color="auto"/>
                        <w:bottom w:val="none" w:sz="0" w:space="0" w:color="auto"/>
                        <w:right w:val="none" w:sz="0" w:space="0" w:color="auto"/>
                      </w:divBdr>
                    </w:div>
                  </w:divsChild>
                </w:div>
                <w:div w:id="348720728">
                  <w:marLeft w:val="0"/>
                  <w:marRight w:val="0"/>
                  <w:marTop w:val="0"/>
                  <w:marBottom w:val="0"/>
                  <w:divBdr>
                    <w:top w:val="none" w:sz="0" w:space="0" w:color="auto"/>
                    <w:left w:val="none" w:sz="0" w:space="0" w:color="auto"/>
                    <w:bottom w:val="none" w:sz="0" w:space="0" w:color="auto"/>
                    <w:right w:val="none" w:sz="0" w:space="0" w:color="auto"/>
                  </w:divBdr>
                  <w:divsChild>
                    <w:div w:id="615409848">
                      <w:marLeft w:val="0"/>
                      <w:marRight w:val="0"/>
                      <w:marTop w:val="0"/>
                      <w:marBottom w:val="0"/>
                      <w:divBdr>
                        <w:top w:val="none" w:sz="0" w:space="0" w:color="auto"/>
                        <w:left w:val="none" w:sz="0" w:space="0" w:color="auto"/>
                        <w:bottom w:val="none" w:sz="0" w:space="0" w:color="auto"/>
                        <w:right w:val="none" w:sz="0" w:space="0" w:color="auto"/>
                      </w:divBdr>
                    </w:div>
                  </w:divsChild>
                </w:div>
                <w:div w:id="595283309">
                  <w:marLeft w:val="0"/>
                  <w:marRight w:val="0"/>
                  <w:marTop w:val="0"/>
                  <w:marBottom w:val="0"/>
                  <w:divBdr>
                    <w:top w:val="none" w:sz="0" w:space="0" w:color="auto"/>
                    <w:left w:val="none" w:sz="0" w:space="0" w:color="auto"/>
                    <w:bottom w:val="none" w:sz="0" w:space="0" w:color="auto"/>
                    <w:right w:val="none" w:sz="0" w:space="0" w:color="auto"/>
                  </w:divBdr>
                  <w:divsChild>
                    <w:div w:id="597106039">
                      <w:marLeft w:val="0"/>
                      <w:marRight w:val="0"/>
                      <w:marTop w:val="0"/>
                      <w:marBottom w:val="0"/>
                      <w:divBdr>
                        <w:top w:val="none" w:sz="0" w:space="0" w:color="auto"/>
                        <w:left w:val="none" w:sz="0" w:space="0" w:color="auto"/>
                        <w:bottom w:val="none" w:sz="0" w:space="0" w:color="auto"/>
                        <w:right w:val="none" w:sz="0" w:space="0" w:color="auto"/>
                      </w:divBdr>
                    </w:div>
                    <w:div w:id="1035934342">
                      <w:marLeft w:val="0"/>
                      <w:marRight w:val="0"/>
                      <w:marTop w:val="0"/>
                      <w:marBottom w:val="0"/>
                      <w:divBdr>
                        <w:top w:val="none" w:sz="0" w:space="0" w:color="auto"/>
                        <w:left w:val="none" w:sz="0" w:space="0" w:color="auto"/>
                        <w:bottom w:val="none" w:sz="0" w:space="0" w:color="auto"/>
                        <w:right w:val="none" w:sz="0" w:space="0" w:color="auto"/>
                      </w:divBdr>
                    </w:div>
                    <w:div w:id="1365864000">
                      <w:marLeft w:val="0"/>
                      <w:marRight w:val="0"/>
                      <w:marTop w:val="0"/>
                      <w:marBottom w:val="0"/>
                      <w:divBdr>
                        <w:top w:val="none" w:sz="0" w:space="0" w:color="auto"/>
                        <w:left w:val="none" w:sz="0" w:space="0" w:color="auto"/>
                        <w:bottom w:val="none" w:sz="0" w:space="0" w:color="auto"/>
                        <w:right w:val="none" w:sz="0" w:space="0" w:color="auto"/>
                      </w:divBdr>
                    </w:div>
                    <w:div w:id="1482502372">
                      <w:marLeft w:val="0"/>
                      <w:marRight w:val="0"/>
                      <w:marTop w:val="0"/>
                      <w:marBottom w:val="0"/>
                      <w:divBdr>
                        <w:top w:val="none" w:sz="0" w:space="0" w:color="auto"/>
                        <w:left w:val="none" w:sz="0" w:space="0" w:color="auto"/>
                        <w:bottom w:val="none" w:sz="0" w:space="0" w:color="auto"/>
                        <w:right w:val="none" w:sz="0" w:space="0" w:color="auto"/>
                      </w:divBdr>
                    </w:div>
                  </w:divsChild>
                </w:div>
                <w:div w:id="661742009">
                  <w:marLeft w:val="0"/>
                  <w:marRight w:val="0"/>
                  <w:marTop w:val="0"/>
                  <w:marBottom w:val="0"/>
                  <w:divBdr>
                    <w:top w:val="none" w:sz="0" w:space="0" w:color="auto"/>
                    <w:left w:val="none" w:sz="0" w:space="0" w:color="auto"/>
                    <w:bottom w:val="none" w:sz="0" w:space="0" w:color="auto"/>
                    <w:right w:val="none" w:sz="0" w:space="0" w:color="auto"/>
                  </w:divBdr>
                  <w:divsChild>
                    <w:div w:id="1846627785">
                      <w:marLeft w:val="0"/>
                      <w:marRight w:val="0"/>
                      <w:marTop w:val="0"/>
                      <w:marBottom w:val="0"/>
                      <w:divBdr>
                        <w:top w:val="none" w:sz="0" w:space="0" w:color="auto"/>
                        <w:left w:val="none" w:sz="0" w:space="0" w:color="auto"/>
                        <w:bottom w:val="none" w:sz="0" w:space="0" w:color="auto"/>
                        <w:right w:val="none" w:sz="0" w:space="0" w:color="auto"/>
                      </w:divBdr>
                    </w:div>
                  </w:divsChild>
                </w:div>
                <w:div w:id="714886477">
                  <w:marLeft w:val="0"/>
                  <w:marRight w:val="0"/>
                  <w:marTop w:val="0"/>
                  <w:marBottom w:val="0"/>
                  <w:divBdr>
                    <w:top w:val="none" w:sz="0" w:space="0" w:color="auto"/>
                    <w:left w:val="none" w:sz="0" w:space="0" w:color="auto"/>
                    <w:bottom w:val="none" w:sz="0" w:space="0" w:color="auto"/>
                    <w:right w:val="none" w:sz="0" w:space="0" w:color="auto"/>
                  </w:divBdr>
                  <w:divsChild>
                    <w:div w:id="1617905236">
                      <w:marLeft w:val="0"/>
                      <w:marRight w:val="0"/>
                      <w:marTop w:val="0"/>
                      <w:marBottom w:val="0"/>
                      <w:divBdr>
                        <w:top w:val="none" w:sz="0" w:space="0" w:color="auto"/>
                        <w:left w:val="none" w:sz="0" w:space="0" w:color="auto"/>
                        <w:bottom w:val="none" w:sz="0" w:space="0" w:color="auto"/>
                        <w:right w:val="none" w:sz="0" w:space="0" w:color="auto"/>
                      </w:divBdr>
                    </w:div>
                  </w:divsChild>
                </w:div>
                <w:div w:id="718631243">
                  <w:marLeft w:val="0"/>
                  <w:marRight w:val="0"/>
                  <w:marTop w:val="0"/>
                  <w:marBottom w:val="0"/>
                  <w:divBdr>
                    <w:top w:val="none" w:sz="0" w:space="0" w:color="auto"/>
                    <w:left w:val="none" w:sz="0" w:space="0" w:color="auto"/>
                    <w:bottom w:val="none" w:sz="0" w:space="0" w:color="auto"/>
                    <w:right w:val="none" w:sz="0" w:space="0" w:color="auto"/>
                  </w:divBdr>
                  <w:divsChild>
                    <w:div w:id="882517930">
                      <w:marLeft w:val="0"/>
                      <w:marRight w:val="0"/>
                      <w:marTop w:val="0"/>
                      <w:marBottom w:val="0"/>
                      <w:divBdr>
                        <w:top w:val="none" w:sz="0" w:space="0" w:color="auto"/>
                        <w:left w:val="none" w:sz="0" w:space="0" w:color="auto"/>
                        <w:bottom w:val="none" w:sz="0" w:space="0" w:color="auto"/>
                        <w:right w:val="none" w:sz="0" w:space="0" w:color="auto"/>
                      </w:divBdr>
                    </w:div>
                  </w:divsChild>
                </w:div>
                <w:div w:id="743139561">
                  <w:marLeft w:val="0"/>
                  <w:marRight w:val="0"/>
                  <w:marTop w:val="0"/>
                  <w:marBottom w:val="0"/>
                  <w:divBdr>
                    <w:top w:val="none" w:sz="0" w:space="0" w:color="auto"/>
                    <w:left w:val="none" w:sz="0" w:space="0" w:color="auto"/>
                    <w:bottom w:val="none" w:sz="0" w:space="0" w:color="auto"/>
                    <w:right w:val="none" w:sz="0" w:space="0" w:color="auto"/>
                  </w:divBdr>
                  <w:divsChild>
                    <w:div w:id="1772974102">
                      <w:marLeft w:val="0"/>
                      <w:marRight w:val="0"/>
                      <w:marTop w:val="0"/>
                      <w:marBottom w:val="0"/>
                      <w:divBdr>
                        <w:top w:val="none" w:sz="0" w:space="0" w:color="auto"/>
                        <w:left w:val="none" w:sz="0" w:space="0" w:color="auto"/>
                        <w:bottom w:val="none" w:sz="0" w:space="0" w:color="auto"/>
                        <w:right w:val="none" w:sz="0" w:space="0" w:color="auto"/>
                      </w:divBdr>
                    </w:div>
                  </w:divsChild>
                </w:div>
                <w:div w:id="744304406">
                  <w:marLeft w:val="0"/>
                  <w:marRight w:val="0"/>
                  <w:marTop w:val="0"/>
                  <w:marBottom w:val="0"/>
                  <w:divBdr>
                    <w:top w:val="none" w:sz="0" w:space="0" w:color="auto"/>
                    <w:left w:val="none" w:sz="0" w:space="0" w:color="auto"/>
                    <w:bottom w:val="none" w:sz="0" w:space="0" w:color="auto"/>
                    <w:right w:val="none" w:sz="0" w:space="0" w:color="auto"/>
                  </w:divBdr>
                  <w:divsChild>
                    <w:div w:id="425731586">
                      <w:marLeft w:val="0"/>
                      <w:marRight w:val="0"/>
                      <w:marTop w:val="0"/>
                      <w:marBottom w:val="0"/>
                      <w:divBdr>
                        <w:top w:val="none" w:sz="0" w:space="0" w:color="auto"/>
                        <w:left w:val="none" w:sz="0" w:space="0" w:color="auto"/>
                        <w:bottom w:val="none" w:sz="0" w:space="0" w:color="auto"/>
                        <w:right w:val="none" w:sz="0" w:space="0" w:color="auto"/>
                      </w:divBdr>
                    </w:div>
                  </w:divsChild>
                </w:div>
                <w:div w:id="787820268">
                  <w:marLeft w:val="0"/>
                  <w:marRight w:val="0"/>
                  <w:marTop w:val="0"/>
                  <w:marBottom w:val="0"/>
                  <w:divBdr>
                    <w:top w:val="none" w:sz="0" w:space="0" w:color="auto"/>
                    <w:left w:val="none" w:sz="0" w:space="0" w:color="auto"/>
                    <w:bottom w:val="none" w:sz="0" w:space="0" w:color="auto"/>
                    <w:right w:val="none" w:sz="0" w:space="0" w:color="auto"/>
                  </w:divBdr>
                  <w:divsChild>
                    <w:div w:id="179122264">
                      <w:marLeft w:val="0"/>
                      <w:marRight w:val="0"/>
                      <w:marTop w:val="0"/>
                      <w:marBottom w:val="0"/>
                      <w:divBdr>
                        <w:top w:val="none" w:sz="0" w:space="0" w:color="auto"/>
                        <w:left w:val="none" w:sz="0" w:space="0" w:color="auto"/>
                        <w:bottom w:val="none" w:sz="0" w:space="0" w:color="auto"/>
                        <w:right w:val="none" w:sz="0" w:space="0" w:color="auto"/>
                      </w:divBdr>
                    </w:div>
                    <w:div w:id="996229640">
                      <w:marLeft w:val="0"/>
                      <w:marRight w:val="0"/>
                      <w:marTop w:val="0"/>
                      <w:marBottom w:val="0"/>
                      <w:divBdr>
                        <w:top w:val="none" w:sz="0" w:space="0" w:color="auto"/>
                        <w:left w:val="none" w:sz="0" w:space="0" w:color="auto"/>
                        <w:bottom w:val="none" w:sz="0" w:space="0" w:color="auto"/>
                        <w:right w:val="none" w:sz="0" w:space="0" w:color="auto"/>
                      </w:divBdr>
                    </w:div>
                    <w:div w:id="1030423711">
                      <w:marLeft w:val="0"/>
                      <w:marRight w:val="0"/>
                      <w:marTop w:val="0"/>
                      <w:marBottom w:val="0"/>
                      <w:divBdr>
                        <w:top w:val="none" w:sz="0" w:space="0" w:color="auto"/>
                        <w:left w:val="none" w:sz="0" w:space="0" w:color="auto"/>
                        <w:bottom w:val="none" w:sz="0" w:space="0" w:color="auto"/>
                        <w:right w:val="none" w:sz="0" w:space="0" w:color="auto"/>
                      </w:divBdr>
                    </w:div>
                    <w:div w:id="1279994602">
                      <w:marLeft w:val="0"/>
                      <w:marRight w:val="0"/>
                      <w:marTop w:val="0"/>
                      <w:marBottom w:val="0"/>
                      <w:divBdr>
                        <w:top w:val="none" w:sz="0" w:space="0" w:color="auto"/>
                        <w:left w:val="none" w:sz="0" w:space="0" w:color="auto"/>
                        <w:bottom w:val="none" w:sz="0" w:space="0" w:color="auto"/>
                        <w:right w:val="none" w:sz="0" w:space="0" w:color="auto"/>
                      </w:divBdr>
                    </w:div>
                    <w:div w:id="1395422673">
                      <w:marLeft w:val="0"/>
                      <w:marRight w:val="0"/>
                      <w:marTop w:val="0"/>
                      <w:marBottom w:val="0"/>
                      <w:divBdr>
                        <w:top w:val="none" w:sz="0" w:space="0" w:color="auto"/>
                        <w:left w:val="none" w:sz="0" w:space="0" w:color="auto"/>
                        <w:bottom w:val="none" w:sz="0" w:space="0" w:color="auto"/>
                        <w:right w:val="none" w:sz="0" w:space="0" w:color="auto"/>
                      </w:divBdr>
                    </w:div>
                    <w:div w:id="1709182201">
                      <w:marLeft w:val="0"/>
                      <w:marRight w:val="0"/>
                      <w:marTop w:val="0"/>
                      <w:marBottom w:val="0"/>
                      <w:divBdr>
                        <w:top w:val="none" w:sz="0" w:space="0" w:color="auto"/>
                        <w:left w:val="none" w:sz="0" w:space="0" w:color="auto"/>
                        <w:bottom w:val="none" w:sz="0" w:space="0" w:color="auto"/>
                        <w:right w:val="none" w:sz="0" w:space="0" w:color="auto"/>
                      </w:divBdr>
                    </w:div>
                  </w:divsChild>
                </w:div>
                <w:div w:id="865094461">
                  <w:marLeft w:val="0"/>
                  <w:marRight w:val="0"/>
                  <w:marTop w:val="0"/>
                  <w:marBottom w:val="0"/>
                  <w:divBdr>
                    <w:top w:val="none" w:sz="0" w:space="0" w:color="auto"/>
                    <w:left w:val="none" w:sz="0" w:space="0" w:color="auto"/>
                    <w:bottom w:val="none" w:sz="0" w:space="0" w:color="auto"/>
                    <w:right w:val="none" w:sz="0" w:space="0" w:color="auto"/>
                  </w:divBdr>
                  <w:divsChild>
                    <w:div w:id="991906018">
                      <w:marLeft w:val="0"/>
                      <w:marRight w:val="0"/>
                      <w:marTop w:val="0"/>
                      <w:marBottom w:val="0"/>
                      <w:divBdr>
                        <w:top w:val="none" w:sz="0" w:space="0" w:color="auto"/>
                        <w:left w:val="none" w:sz="0" w:space="0" w:color="auto"/>
                        <w:bottom w:val="none" w:sz="0" w:space="0" w:color="auto"/>
                        <w:right w:val="none" w:sz="0" w:space="0" w:color="auto"/>
                      </w:divBdr>
                    </w:div>
                  </w:divsChild>
                </w:div>
                <w:div w:id="911309756">
                  <w:marLeft w:val="0"/>
                  <w:marRight w:val="0"/>
                  <w:marTop w:val="0"/>
                  <w:marBottom w:val="0"/>
                  <w:divBdr>
                    <w:top w:val="none" w:sz="0" w:space="0" w:color="auto"/>
                    <w:left w:val="none" w:sz="0" w:space="0" w:color="auto"/>
                    <w:bottom w:val="none" w:sz="0" w:space="0" w:color="auto"/>
                    <w:right w:val="none" w:sz="0" w:space="0" w:color="auto"/>
                  </w:divBdr>
                  <w:divsChild>
                    <w:div w:id="1979917402">
                      <w:marLeft w:val="0"/>
                      <w:marRight w:val="0"/>
                      <w:marTop w:val="0"/>
                      <w:marBottom w:val="0"/>
                      <w:divBdr>
                        <w:top w:val="none" w:sz="0" w:space="0" w:color="auto"/>
                        <w:left w:val="none" w:sz="0" w:space="0" w:color="auto"/>
                        <w:bottom w:val="none" w:sz="0" w:space="0" w:color="auto"/>
                        <w:right w:val="none" w:sz="0" w:space="0" w:color="auto"/>
                      </w:divBdr>
                    </w:div>
                  </w:divsChild>
                </w:div>
                <w:div w:id="922838980">
                  <w:marLeft w:val="0"/>
                  <w:marRight w:val="0"/>
                  <w:marTop w:val="0"/>
                  <w:marBottom w:val="0"/>
                  <w:divBdr>
                    <w:top w:val="none" w:sz="0" w:space="0" w:color="auto"/>
                    <w:left w:val="none" w:sz="0" w:space="0" w:color="auto"/>
                    <w:bottom w:val="none" w:sz="0" w:space="0" w:color="auto"/>
                    <w:right w:val="none" w:sz="0" w:space="0" w:color="auto"/>
                  </w:divBdr>
                  <w:divsChild>
                    <w:div w:id="1236862934">
                      <w:marLeft w:val="0"/>
                      <w:marRight w:val="0"/>
                      <w:marTop w:val="0"/>
                      <w:marBottom w:val="0"/>
                      <w:divBdr>
                        <w:top w:val="none" w:sz="0" w:space="0" w:color="auto"/>
                        <w:left w:val="none" w:sz="0" w:space="0" w:color="auto"/>
                        <w:bottom w:val="none" w:sz="0" w:space="0" w:color="auto"/>
                        <w:right w:val="none" w:sz="0" w:space="0" w:color="auto"/>
                      </w:divBdr>
                    </w:div>
                  </w:divsChild>
                </w:div>
                <w:div w:id="925573378">
                  <w:marLeft w:val="0"/>
                  <w:marRight w:val="0"/>
                  <w:marTop w:val="0"/>
                  <w:marBottom w:val="0"/>
                  <w:divBdr>
                    <w:top w:val="none" w:sz="0" w:space="0" w:color="auto"/>
                    <w:left w:val="none" w:sz="0" w:space="0" w:color="auto"/>
                    <w:bottom w:val="none" w:sz="0" w:space="0" w:color="auto"/>
                    <w:right w:val="none" w:sz="0" w:space="0" w:color="auto"/>
                  </w:divBdr>
                  <w:divsChild>
                    <w:div w:id="2016761386">
                      <w:marLeft w:val="0"/>
                      <w:marRight w:val="0"/>
                      <w:marTop w:val="0"/>
                      <w:marBottom w:val="0"/>
                      <w:divBdr>
                        <w:top w:val="none" w:sz="0" w:space="0" w:color="auto"/>
                        <w:left w:val="none" w:sz="0" w:space="0" w:color="auto"/>
                        <w:bottom w:val="none" w:sz="0" w:space="0" w:color="auto"/>
                        <w:right w:val="none" w:sz="0" w:space="0" w:color="auto"/>
                      </w:divBdr>
                    </w:div>
                  </w:divsChild>
                </w:div>
                <w:div w:id="936062769">
                  <w:marLeft w:val="0"/>
                  <w:marRight w:val="0"/>
                  <w:marTop w:val="0"/>
                  <w:marBottom w:val="0"/>
                  <w:divBdr>
                    <w:top w:val="none" w:sz="0" w:space="0" w:color="auto"/>
                    <w:left w:val="none" w:sz="0" w:space="0" w:color="auto"/>
                    <w:bottom w:val="none" w:sz="0" w:space="0" w:color="auto"/>
                    <w:right w:val="none" w:sz="0" w:space="0" w:color="auto"/>
                  </w:divBdr>
                  <w:divsChild>
                    <w:div w:id="1295411389">
                      <w:marLeft w:val="0"/>
                      <w:marRight w:val="0"/>
                      <w:marTop w:val="0"/>
                      <w:marBottom w:val="0"/>
                      <w:divBdr>
                        <w:top w:val="none" w:sz="0" w:space="0" w:color="auto"/>
                        <w:left w:val="none" w:sz="0" w:space="0" w:color="auto"/>
                        <w:bottom w:val="none" w:sz="0" w:space="0" w:color="auto"/>
                        <w:right w:val="none" w:sz="0" w:space="0" w:color="auto"/>
                      </w:divBdr>
                    </w:div>
                  </w:divsChild>
                </w:div>
                <w:div w:id="941573835">
                  <w:marLeft w:val="0"/>
                  <w:marRight w:val="0"/>
                  <w:marTop w:val="0"/>
                  <w:marBottom w:val="0"/>
                  <w:divBdr>
                    <w:top w:val="none" w:sz="0" w:space="0" w:color="auto"/>
                    <w:left w:val="none" w:sz="0" w:space="0" w:color="auto"/>
                    <w:bottom w:val="none" w:sz="0" w:space="0" w:color="auto"/>
                    <w:right w:val="none" w:sz="0" w:space="0" w:color="auto"/>
                  </w:divBdr>
                  <w:divsChild>
                    <w:div w:id="1053390941">
                      <w:marLeft w:val="0"/>
                      <w:marRight w:val="0"/>
                      <w:marTop w:val="0"/>
                      <w:marBottom w:val="0"/>
                      <w:divBdr>
                        <w:top w:val="none" w:sz="0" w:space="0" w:color="auto"/>
                        <w:left w:val="none" w:sz="0" w:space="0" w:color="auto"/>
                        <w:bottom w:val="none" w:sz="0" w:space="0" w:color="auto"/>
                        <w:right w:val="none" w:sz="0" w:space="0" w:color="auto"/>
                      </w:divBdr>
                    </w:div>
                  </w:divsChild>
                </w:div>
                <w:div w:id="971132883">
                  <w:marLeft w:val="0"/>
                  <w:marRight w:val="0"/>
                  <w:marTop w:val="0"/>
                  <w:marBottom w:val="0"/>
                  <w:divBdr>
                    <w:top w:val="none" w:sz="0" w:space="0" w:color="auto"/>
                    <w:left w:val="none" w:sz="0" w:space="0" w:color="auto"/>
                    <w:bottom w:val="none" w:sz="0" w:space="0" w:color="auto"/>
                    <w:right w:val="none" w:sz="0" w:space="0" w:color="auto"/>
                  </w:divBdr>
                  <w:divsChild>
                    <w:div w:id="771318462">
                      <w:marLeft w:val="0"/>
                      <w:marRight w:val="0"/>
                      <w:marTop w:val="0"/>
                      <w:marBottom w:val="0"/>
                      <w:divBdr>
                        <w:top w:val="none" w:sz="0" w:space="0" w:color="auto"/>
                        <w:left w:val="none" w:sz="0" w:space="0" w:color="auto"/>
                        <w:bottom w:val="none" w:sz="0" w:space="0" w:color="auto"/>
                        <w:right w:val="none" w:sz="0" w:space="0" w:color="auto"/>
                      </w:divBdr>
                    </w:div>
                  </w:divsChild>
                </w:div>
                <w:div w:id="989990020">
                  <w:marLeft w:val="0"/>
                  <w:marRight w:val="0"/>
                  <w:marTop w:val="0"/>
                  <w:marBottom w:val="0"/>
                  <w:divBdr>
                    <w:top w:val="none" w:sz="0" w:space="0" w:color="auto"/>
                    <w:left w:val="none" w:sz="0" w:space="0" w:color="auto"/>
                    <w:bottom w:val="none" w:sz="0" w:space="0" w:color="auto"/>
                    <w:right w:val="none" w:sz="0" w:space="0" w:color="auto"/>
                  </w:divBdr>
                  <w:divsChild>
                    <w:div w:id="557283885">
                      <w:marLeft w:val="0"/>
                      <w:marRight w:val="0"/>
                      <w:marTop w:val="0"/>
                      <w:marBottom w:val="0"/>
                      <w:divBdr>
                        <w:top w:val="none" w:sz="0" w:space="0" w:color="auto"/>
                        <w:left w:val="none" w:sz="0" w:space="0" w:color="auto"/>
                        <w:bottom w:val="none" w:sz="0" w:space="0" w:color="auto"/>
                        <w:right w:val="none" w:sz="0" w:space="0" w:color="auto"/>
                      </w:divBdr>
                    </w:div>
                    <w:div w:id="1349524059">
                      <w:marLeft w:val="0"/>
                      <w:marRight w:val="0"/>
                      <w:marTop w:val="0"/>
                      <w:marBottom w:val="0"/>
                      <w:divBdr>
                        <w:top w:val="none" w:sz="0" w:space="0" w:color="auto"/>
                        <w:left w:val="none" w:sz="0" w:space="0" w:color="auto"/>
                        <w:bottom w:val="none" w:sz="0" w:space="0" w:color="auto"/>
                        <w:right w:val="none" w:sz="0" w:space="0" w:color="auto"/>
                      </w:divBdr>
                    </w:div>
                  </w:divsChild>
                </w:div>
                <w:div w:id="1009022032">
                  <w:marLeft w:val="0"/>
                  <w:marRight w:val="0"/>
                  <w:marTop w:val="0"/>
                  <w:marBottom w:val="0"/>
                  <w:divBdr>
                    <w:top w:val="none" w:sz="0" w:space="0" w:color="auto"/>
                    <w:left w:val="none" w:sz="0" w:space="0" w:color="auto"/>
                    <w:bottom w:val="none" w:sz="0" w:space="0" w:color="auto"/>
                    <w:right w:val="none" w:sz="0" w:space="0" w:color="auto"/>
                  </w:divBdr>
                  <w:divsChild>
                    <w:div w:id="126359365">
                      <w:marLeft w:val="0"/>
                      <w:marRight w:val="0"/>
                      <w:marTop w:val="0"/>
                      <w:marBottom w:val="0"/>
                      <w:divBdr>
                        <w:top w:val="none" w:sz="0" w:space="0" w:color="auto"/>
                        <w:left w:val="none" w:sz="0" w:space="0" w:color="auto"/>
                        <w:bottom w:val="none" w:sz="0" w:space="0" w:color="auto"/>
                        <w:right w:val="none" w:sz="0" w:space="0" w:color="auto"/>
                      </w:divBdr>
                    </w:div>
                    <w:div w:id="393940506">
                      <w:marLeft w:val="0"/>
                      <w:marRight w:val="0"/>
                      <w:marTop w:val="0"/>
                      <w:marBottom w:val="0"/>
                      <w:divBdr>
                        <w:top w:val="none" w:sz="0" w:space="0" w:color="auto"/>
                        <w:left w:val="none" w:sz="0" w:space="0" w:color="auto"/>
                        <w:bottom w:val="none" w:sz="0" w:space="0" w:color="auto"/>
                        <w:right w:val="none" w:sz="0" w:space="0" w:color="auto"/>
                      </w:divBdr>
                    </w:div>
                    <w:div w:id="982581885">
                      <w:marLeft w:val="0"/>
                      <w:marRight w:val="0"/>
                      <w:marTop w:val="0"/>
                      <w:marBottom w:val="0"/>
                      <w:divBdr>
                        <w:top w:val="none" w:sz="0" w:space="0" w:color="auto"/>
                        <w:left w:val="none" w:sz="0" w:space="0" w:color="auto"/>
                        <w:bottom w:val="none" w:sz="0" w:space="0" w:color="auto"/>
                        <w:right w:val="none" w:sz="0" w:space="0" w:color="auto"/>
                      </w:divBdr>
                    </w:div>
                    <w:div w:id="1410150079">
                      <w:marLeft w:val="0"/>
                      <w:marRight w:val="0"/>
                      <w:marTop w:val="0"/>
                      <w:marBottom w:val="0"/>
                      <w:divBdr>
                        <w:top w:val="none" w:sz="0" w:space="0" w:color="auto"/>
                        <w:left w:val="none" w:sz="0" w:space="0" w:color="auto"/>
                        <w:bottom w:val="none" w:sz="0" w:space="0" w:color="auto"/>
                        <w:right w:val="none" w:sz="0" w:space="0" w:color="auto"/>
                      </w:divBdr>
                    </w:div>
                    <w:div w:id="1641376200">
                      <w:marLeft w:val="0"/>
                      <w:marRight w:val="0"/>
                      <w:marTop w:val="0"/>
                      <w:marBottom w:val="0"/>
                      <w:divBdr>
                        <w:top w:val="none" w:sz="0" w:space="0" w:color="auto"/>
                        <w:left w:val="none" w:sz="0" w:space="0" w:color="auto"/>
                        <w:bottom w:val="none" w:sz="0" w:space="0" w:color="auto"/>
                        <w:right w:val="none" w:sz="0" w:space="0" w:color="auto"/>
                      </w:divBdr>
                    </w:div>
                    <w:div w:id="1772046076">
                      <w:marLeft w:val="0"/>
                      <w:marRight w:val="0"/>
                      <w:marTop w:val="0"/>
                      <w:marBottom w:val="0"/>
                      <w:divBdr>
                        <w:top w:val="none" w:sz="0" w:space="0" w:color="auto"/>
                        <w:left w:val="none" w:sz="0" w:space="0" w:color="auto"/>
                        <w:bottom w:val="none" w:sz="0" w:space="0" w:color="auto"/>
                        <w:right w:val="none" w:sz="0" w:space="0" w:color="auto"/>
                      </w:divBdr>
                    </w:div>
                    <w:div w:id="1853298921">
                      <w:marLeft w:val="0"/>
                      <w:marRight w:val="0"/>
                      <w:marTop w:val="0"/>
                      <w:marBottom w:val="0"/>
                      <w:divBdr>
                        <w:top w:val="none" w:sz="0" w:space="0" w:color="auto"/>
                        <w:left w:val="none" w:sz="0" w:space="0" w:color="auto"/>
                        <w:bottom w:val="none" w:sz="0" w:space="0" w:color="auto"/>
                        <w:right w:val="none" w:sz="0" w:space="0" w:color="auto"/>
                      </w:divBdr>
                    </w:div>
                    <w:div w:id="1964114439">
                      <w:marLeft w:val="0"/>
                      <w:marRight w:val="0"/>
                      <w:marTop w:val="0"/>
                      <w:marBottom w:val="0"/>
                      <w:divBdr>
                        <w:top w:val="none" w:sz="0" w:space="0" w:color="auto"/>
                        <w:left w:val="none" w:sz="0" w:space="0" w:color="auto"/>
                        <w:bottom w:val="none" w:sz="0" w:space="0" w:color="auto"/>
                        <w:right w:val="none" w:sz="0" w:space="0" w:color="auto"/>
                      </w:divBdr>
                    </w:div>
                    <w:div w:id="2069566366">
                      <w:marLeft w:val="0"/>
                      <w:marRight w:val="0"/>
                      <w:marTop w:val="0"/>
                      <w:marBottom w:val="0"/>
                      <w:divBdr>
                        <w:top w:val="none" w:sz="0" w:space="0" w:color="auto"/>
                        <w:left w:val="none" w:sz="0" w:space="0" w:color="auto"/>
                        <w:bottom w:val="none" w:sz="0" w:space="0" w:color="auto"/>
                        <w:right w:val="none" w:sz="0" w:space="0" w:color="auto"/>
                      </w:divBdr>
                    </w:div>
                  </w:divsChild>
                </w:div>
                <w:div w:id="1071201235">
                  <w:marLeft w:val="0"/>
                  <w:marRight w:val="0"/>
                  <w:marTop w:val="0"/>
                  <w:marBottom w:val="0"/>
                  <w:divBdr>
                    <w:top w:val="none" w:sz="0" w:space="0" w:color="auto"/>
                    <w:left w:val="none" w:sz="0" w:space="0" w:color="auto"/>
                    <w:bottom w:val="none" w:sz="0" w:space="0" w:color="auto"/>
                    <w:right w:val="none" w:sz="0" w:space="0" w:color="auto"/>
                  </w:divBdr>
                  <w:divsChild>
                    <w:div w:id="55665601">
                      <w:marLeft w:val="0"/>
                      <w:marRight w:val="0"/>
                      <w:marTop w:val="0"/>
                      <w:marBottom w:val="0"/>
                      <w:divBdr>
                        <w:top w:val="none" w:sz="0" w:space="0" w:color="auto"/>
                        <w:left w:val="none" w:sz="0" w:space="0" w:color="auto"/>
                        <w:bottom w:val="none" w:sz="0" w:space="0" w:color="auto"/>
                        <w:right w:val="none" w:sz="0" w:space="0" w:color="auto"/>
                      </w:divBdr>
                    </w:div>
                    <w:div w:id="147942553">
                      <w:marLeft w:val="0"/>
                      <w:marRight w:val="0"/>
                      <w:marTop w:val="0"/>
                      <w:marBottom w:val="0"/>
                      <w:divBdr>
                        <w:top w:val="none" w:sz="0" w:space="0" w:color="auto"/>
                        <w:left w:val="none" w:sz="0" w:space="0" w:color="auto"/>
                        <w:bottom w:val="none" w:sz="0" w:space="0" w:color="auto"/>
                        <w:right w:val="none" w:sz="0" w:space="0" w:color="auto"/>
                      </w:divBdr>
                    </w:div>
                    <w:div w:id="191844776">
                      <w:marLeft w:val="0"/>
                      <w:marRight w:val="0"/>
                      <w:marTop w:val="0"/>
                      <w:marBottom w:val="0"/>
                      <w:divBdr>
                        <w:top w:val="none" w:sz="0" w:space="0" w:color="auto"/>
                        <w:left w:val="none" w:sz="0" w:space="0" w:color="auto"/>
                        <w:bottom w:val="none" w:sz="0" w:space="0" w:color="auto"/>
                        <w:right w:val="none" w:sz="0" w:space="0" w:color="auto"/>
                      </w:divBdr>
                    </w:div>
                    <w:div w:id="255331709">
                      <w:marLeft w:val="0"/>
                      <w:marRight w:val="0"/>
                      <w:marTop w:val="0"/>
                      <w:marBottom w:val="0"/>
                      <w:divBdr>
                        <w:top w:val="none" w:sz="0" w:space="0" w:color="auto"/>
                        <w:left w:val="none" w:sz="0" w:space="0" w:color="auto"/>
                        <w:bottom w:val="none" w:sz="0" w:space="0" w:color="auto"/>
                        <w:right w:val="none" w:sz="0" w:space="0" w:color="auto"/>
                      </w:divBdr>
                    </w:div>
                    <w:div w:id="403531651">
                      <w:marLeft w:val="0"/>
                      <w:marRight w:val="0"/>
                      <w:marTop w:val="0"/>
                      <w:marBottom w:val="0"/>
                      <w:divBdr>
                        <w:top w:val="none" w:sz="0" w:space="0" w:color="auto"/>
                        <w:left w:val="none" w:sz="0" w:space="0" w:color="auto"/>
                        <w:bottom w:val="none" w:sz="0" w:space="0" w:color="auto"/>
                        <w:right w:val="none" w:sz="0" w:space="0" w:color="auto"/>
                      </w:divBdr>
                    </w:div>
                    <w:div w:id="653292611">
                      <w:marLeft w:val="0"/>
                      <w:marRight w:val="0"/>
                      <w:marTop w:val="0"/>
                      <w:marBottom w:val="0"/>
                      <w:divBdr>
                        <w:top w:val="none" w:sz="0" w:space="0" w:color="auto"/>
                        <w:left w:val="none" w:sz="0" w:space="0" w:color="auto"/>
                        <w:bottom w:val="none" w:sz="0" w:space="0" w:color="auto"/>
                        <w:right w:val="none" w:sz="0" w:space="0" w:color="auto"/>
                      </w:divBdr>
                    </w:div>
                    <w:div w:id="687020936">
                      <w:marLeft w:val="0"/>
                      <w:marRight w:val="0"/>
                      <w:marTop w:val="0"/>
                      <w:marBottom w:val="0"/>
                      <w:divBdr>
                        <w:top w:val="none" w:sz="0" w:space="0" w:color="auto"/>
                        <w:left w:val="none" w:sz="0" w:space="0" w:color="auto"/>
                        <w:bottom w:val="none" w:sz="0" w:space="0" w:color="auto"/>
                        <w:right w:val="none" w:sz="0" w:space="0" w:color="auto"/>
                      </w:divBdr>
                    </w:div>
                    <w:div w:id="782767854">
                      <w:marLeft w:val="0"/>
                      <w:marRight w:val="0"/>
                      <w:marTop w:val="0"/>
                      <w:marBottom w:val="0"/>
                      <w:divBdr>
                        <w:top w:val="none" w:sz="0" w:space="0" w:color="auto"/>
                        <w:left w:val="none" w:sz="0" w:space="0" w:color="auto"/>
                        <w:bottom w:val="none" w:sz="0" w:space="0" w:color="auto"/>
                        <w:right w:val="none" w:sz="0" w:space="0" w:color="auto"/>
                      </w:divBdr>
                    </w:div>
                    <w:div w:id="910847346">
                      <w:marLeft w:val="0"/>
                      <w:marRight w:val="0"/>
                      <w:marTop w:val="0"/>
                      <w:marBottom w:val="0"/>
                      <w:divBdr>
                        <w:top w:val="none" w:sz="0" w:space="0" w:color="auto"/>
                        <w:left w:val="none" w:sz="0" w:space="0" w:color="auto"/>
                        <w:bottom w:val="none" w:sz="0" w:space="0" w:color="auto"/>
                        <w:right w:val="none" w:sz="0" w:space="0" w:color="auto"/>
                      </w:divBdr>
                    </w:div>
                    <w:div w:id="1120025487">
                      <w:marLeft w:val="0"/>
                      <w:marRight w:val="0"/>
                      <w:marTop w:val="0"/>
                      <w:marBottom w:val="0"/>
                      <w:divBdr>
                        <w:top w:val="none" w:sz="0" w:space="0" w:color="auto"/>
                        <w:left w:val="none" w:sz="0" w:space="0" w:color="auto"/>
                        <w:bottom w:val="none" w:sz="0" w:space="0" w:color="auto"/>
                        <w:right w:val="none" w:sz="0" w:space="0" w:color="auto"/>
                      </w:divBdr>
                    </w:div>
                    <w:div w:id="1190293588">
                      <w:marLeft w:val="0"/>
                      <w:marRight w:val="0"/>
                      <w:marTop w:val="0"/>
                      <w:marBottom w:val="0"/>
                      <w:divBdr>
                        <w:top w:val="none" w:sz="0" w:space="0" w:color="auto"/>
                        <w:left w:val="none" w:sz="0" w:space="0" w:color="auto"/>
                        <w:bottom w:val="none" w:sz="0" w:space="0" w:color="auto"/>
                        <w:right w:val="none" w:sz="0" w:space="0" w:color="auto"/>
                      </w:divBdr>
                    </w:div>
                    <w:div w:id="1224753495">
                      <w:marLeft w:val="0"/>
                      <w:marRight w:val="0"/>
                      <w:marTop w:val="0"/>
                      <w:marBottom w:val="0"/>
                      <w:divBdr>
                        <w:top w:val="none" w:sz="0" w:space="0" w:color="auto"/>
                        <w:left w:val="none" w:sz="0" w:space="0" w:color="auto"/>
                        <w:bottom w:val="none" w:sz="0" w:space="0" w:color="auto"/>
                        <w:right w:val="none" w:sz="0" w:space="0" w:color="auto"/>
                      </w:divBdr>
                    </w:div>
                    <w:div w:id="1549730855">
                      <w:marLeft w:val="0"/>
                      <w:marRight w:val="0"/>
                      <w:marTop w:val="0"/>
                      <w:marBottom w:val="0"/>
                      <w:divBdr>
                        <w:top w:val="none" w:sz="0" w:space="0" w:color="auto"/>
                        <w:left w:val="none" w:sz="0" w:space="0" w:color="auto"/>
                        <w:bottom w:val="none" w:sz="0" w:space="0" w:color="auto"/>
                        <w:right w:val="none" w:sz="0" w:space="0" w:color="auto"/>
                      </w:divBdr>
                    </w:div>
                    <w:div w:id="1626621816">
                      <w:marLeft w:val="0"/>
                      <w:marRight w:val="0"/>
                      <w:marTop w:val="0"/>
                      <w:marBottom w:val="0"/>
                      <w:divBdr>
                        <w:top w:val="none" w:sz="0" w:space="0" w:color="auto"/>
                        <w:left w:val="none" w:sz="0" w:space="0" w:color="auto"/>
                        <w:bottom w:val="none" w:sz="0" w:space="0" w:color="auto"/>
                        <w:right w:val="none" w:sz="0" w:space="0" w:color="auto"/>
                      </w:divBdr>
                    </w:div>
                    <w:div w:id="1769082848">
                      <w:marLeft w:val="0"/>
                      <w:marRight w:val="0"/>
                      <w:marTop w:val="0"/>
                      <w:marBottom w:val="0"/>
                      <w:divBdr>
                        <w:top w:val="none" w:sz="0" w:space="0" w:color="auto"/>
                        <w:left w:val="none" w:sz="0" w:space="0" w:color="auto"/>
                        <w:bottom w:val="none" w:sz="0" w:space="0" w:color="auto"/>
                        <w:right w:val="none" w:sz="0" w:space="0" w:color="auto"/>
                      </w:divBdr>
                    </w:div>
                    <w:div w:id="1803843406">
                      <w:marLeft w:val="0"/>
                      <w:marRight w:val="0"/>
                      <w:marTop w:val="0"/>
                      <w:marBottom w:val="0"/>
                      <w:divBdr>
                        <w:top w:val="none" w:sz="0" w:space="0" w:color="auto"/>
                        <w:left w:val="none" w:sz="0" w:space="0" w:color="auto"/>
                        <w:bottom w:val="none" w:sz="0" w:space="0" w:color="auto"/>
                        <w:right w:val="none" w:sz="0" w:space="0" w:color="auto"/>
                      </w:divBdr>
                    </w:div>
                    <w:div w:id="1853911774">
                      <w:marLeft w:val="0"/>
                      <w:marRight w:val="0"/>
                      <w:marTop w:val="0"/>
                      <w:marBottom w:val="0"/>
                      <w:divBdr>
                        <w:top w:val="none" w:sz="0" w:space="0" w:color="auto"/>
                        <w:left w:val="none" w:sz="0" w:space="0" w:color="auto"/>
                        <w:bottom w:val="none" w:sz="0" w:space="0" w:color="auto"/>
                        <w:right w:val="none" w:sz="0" w:space="0" w:color="auto"/>
                      </w:divBdr>
                    </w:div>
                    <w:div w:id="1855076602">
                      <w:marLeft w:val="0"/>
                      <w:marRight w:val="0"/>
                      <w:marTop w:val="0"/>
                      <w:marBottom w:val="0"/>
                      <w:divBdr>
                        <w:top w:val="none" w:sz="0" w:space="0" w:color="auto"/>
                        <w:left w:val="none" w:sz="0" w:space="0" w:color="auto"/>
                        <w:bottom w:val="none" w:sz="0" w:space="0" w:color="auto"/>
                        <w:right w:val="none" w:sz="0" w:space="0" w:color="auto"/>
                      </w:divBdr>
                    </w:div>
                    <w:div w:id="1960869428">
                      <w:marLeft w:val="0"/>
                      <w:marRight w:val="0"/>
                      <w:marTop w:val="0"/>
                      <w:marBottom w:val="0"/>
                      <w:divBdr>
                        <w:top w:val="none" w:sz="0" w:space="0" w:color="auto"/>
                        <w:left w:val="none" w:sz="0" w:space="0" w:color="auto"/>
                        <w:bottom w:val="none" w:sz="0" w:space="0" w:color="auto"/>
                        <w:right w:val="none" w:sz="0" w:space="0" w:color="auto"/>
                      </w:divBdr>
                    </w:div>
                    <w:div w:id="2070111500">
                      <w:marLeft w:val="0"/>
                      <w:marRight w:val="0"/>
                      <w:marTop w:val="0"/>
                      <w:marBottom w:val="0"/>
                      <w:divBdr>
                        <w:top w:val="none" w:sz="0" w:space="0" w:color="auto"/>
                        <w:left w:val="none" w:sz="0" w:space="0" w:color="auto"/>
                        <w:bottom w:val="none" w:sz="0" w:space="0" w:color="auto"/>
                        <w:right w:val="none" w:sz="0" w:space="0" w:color="auto"/>
                      </w:divBdr>
                    </w:div>
                    <w:div w:id="2122526914">
                      <w:marLeft w:val="0"/>
                      <w:marRight w:val="0"/>
                      <w:marTop w:val="0"/>
                      <w:marBottom w:val="0"/>
                      <w:divBdr>
                        <w:top w:val="none" w:sz="0" w:space="0" w:color="auto"/>
                        <w:left w:val="none" w:sz="0" w:space="0" w:color="auto"/>
                        <w:bottom w:val="none" w:sz="0" w:space="0" w:color="auto"/>
                        <w:right w:val="none" w:sz="0" w:space="0" w:color="auto"/>
                      </w:divBdr>
                    </w:div>
                  </w:divsChild>
                </w:div>
                <w:div w:id="1099450454">
                  <w:marLeft w:val="0"/>
                  <w:marRight w:val="0"/>
                  <w:marTop w:val="0"/>
                  <w:marBottom w:val="0"/>
                  <w:divBdr>
                    <w:top w:val="none" w:sz="0" w:space="0" w:color="auto"/>
                    <w:left w:val="none" w:sz="0" w:space="0" w:color="auto"/>
                    <w:bottom w:val="none" w:sz="0" w:space="0" w:color="auto"/>
                    <w:right w:val="none" w:sz="0" w:space="0" w:color="auto"/>
                  </w:divBdr>
                  <w:divsChild>
                    <w:div w:id="1246555">
                      <w:marLeft w:val="0"/>
                      <w:marRight w:val="0"/>
                      <w:marTop w:val="0"/>
                      <w:marBottom w:val="0"/>
                      <w:divBdr>
                        <w:top w:val="none" w:sz="0" w:space="0" w:color="auto"/>
                        <w:left w:val="none" w:sz="0" w:space="0" w:color="auto"/>
                        <w:bottom w:val="none" w:sz="0" w:space="0" w:color="auto"/>
                        <w:right w:val="none" w:sz="0" w:space="0" w:color="auto"/>
                      </w:divBdr>
                    </w:div>
                    <w:div w:id="456219346">
                      <w:marLeft w:val="0"/>
                      <w:marRight w:val="0"/>
                      <w:marTop w:val="0"/>
                      <w:marBottom w:val="0"/>
                      <w:divBdr>
                        <w:top w:val="none" w:sz="0" w:space="0" w:color="auto"/>
                        <w:left w:val="none" w:sz="0" w:space="0" w:color="auto"/>
                        <w:bottom w:val="none" w:sz="0" w:space="0" w:color="auto"/>
                        <w:right w:val="none" w:sz="0" w:space="0" w:color="auto"/>
                      </w:divBdr>
                    </w:div>
                    <w:div w:id="710349940">
                      <w:marLeft w:val="0"/>
                      <w:marRight w:val="0"/>
                      <w:marTop w:val="0"/>
                      <w:marBottom w:val="0"/>
                      <w:divBdr>
                        <w:top w:val="none" w:sz="0" w:space="0" w:color="auto"/>
                        <w:left w:val="none" w:sz="0" w:space="0" w:color="auto"/>
                        <w:bottom w:val="none" w:sz="0" w:space="0" w:color="auto"/>
                        <w:right w:val="none" w:sz="0" w:space="0" w:color="auto"/>
                      </w:divBdr>
                    </w:div>
                    <w:div w:id="1056470240">
                      <w:marLeft w:val="0"/>
                      <w:marRight w:val="0"/>
                      <w:marTop w:val="0"/>
                      <w:marBottom w:val="0"/>
                      <w:divBdr>
                        <w:top w:val="none" w:sz="0" w:space="0" w:color="auto"/>
                        <w:left w:val="none" w:sz="0" w:space="0" w:color="auto"/>
                        <w:bottom w:val="none" w:sz="0" w:space="0" w:color="auto"/>
                        <w:right w:val="none" w:sz="0" w:space="0" w:color="auto"/>
                      </w:divBdr>
                    </w:div>
                    <w:div w:id="1236473520">
                      <w:marLeft w:val="0"/>
                      <w:marRight w:val="0"/>
                      <w:marTop w:val="0"/>
                      <w:marBottom w:val="0"/>
                      <w:divBdr>
                        <w:top w:val="none" w:sz="0" w:space="0" w:color="auto"/>
                        <w:left w:val="none" w:sz="0" w:space="0" w:color="auto"/>
                        <w:bottom w:val="none" w:sz="0" w:space="0" w:color="auto"/>
                        <w:right w:val="none" w:sz="0" w:space="0" w:color="auto"/>
                      </w:divBdr>
                    </w:div>
                  </w:divsChild>
                </w:div>
                <w:div w:id="1204057536">
                  <w:marLeft w:val="0"/>
                  <w:marRight w:val="0"/>
                  <w:marTop w:val="0"/>
                  <w:marBottom w:val="0"/>
                  <w:divBdr>
                    <w:top w:val="none" w:sz="0" w:space="0" w:color="auto"/>
                    <w:left w:val="none" w:sz="0" w:space="0" w:color="auto"/>
                    <w:bottom w:val="none" w:sz="0" w:space="0" w:color="auto"/>
                    <w:right w:val="none" w:sz="0" w:space="0" w:color="auto"/>
                  </w:divBdr>
                  <w:divsChild>
                    <w:div w:id="1640770091">
                      <w:marLeft w:val="0"/>
                      <w:marRight w:val="0"/>
                      <w:marTop w:val="0"/>
                      <w:marBottom w:val="0"/>
                      <w:divBdr>
                        <w:top w:val="none" w:sz="0" w:space="0" w:color="auto"/>
                        <w:left w:val="none" w:sz="0" w:space="0" w:color="auto"/>
                        <w:bottom w:val="none" w:sz="0" w:space="0" w:color="auto"/>
                        <w:right w:val="none" w:sz="0" w:space="0" w:color="auto"/>
                      </w:divBdr>
                    </w:div>
                  </w:divsChild>
                </w:div>
                <w:div w:id="1209612227">
                  <w:marLeft w:val="0"/>
                  <w:marRight w:val="0"/>
                  <w:marTop w:val="0"/>
                  <w:marBottom w:val="0"/>
                  <w:divBdr>
                    <w:top w:val="none" w:sz="0" w:space="0" w:color="auto"/>
                    <w:left w:val="none" w:sz="0" w:space="0" w:color="auto"/>
                    <w:bottom w:val="none" w:sz="0" w:space="0" w:color="auto"/>
                    <w:right w:val="none" w:sz="0" w:space="0" w:color="auto"/>
                  </w:divBdr>
                  <w:divsChild>
                    <w:div w:id="2077050950">
                      <w:marLeft w:val="0"/>
                      <w:marRight w:val="0"/>
                      <w:marTop w:val="0"/>
                      <w:marBottom w:val="0"/>
                      <w:divBdr>
                        <w:top w:val="none" w:sz="0" w:space="0" w:color="auto"/>
                        <w:left w:val="none" w:sz="0" w:space="0" w:color="auto"/>
                        <w:bottom w:val="none" w:sz="0" w:space="0" w:color="auto"/>
                        <w:right w:val="none" w:sz="0" w:space="0" w:color="auto"/>
                      </w:divBdr>
                    </w:div>
                  </w:divsChild>
                </w:div>
                <w:div w:id="1220478945">
                  <w:marLeft w:val="0"/>
                  <w:marRight w:val="0"/>
                  <w:marTop w:val="0"/>
                  <w:marBottom w:val="0"/>
                  <w:divBdr>
                    <w:top w:val="none" w:sz="0" w:space="0" w:color="auto"/>
                    <w:left w:val="none" w:sz="0" w:space="0" w:color="auto"/>
                    <w:bottom w:val="none" w:sz="0" w:space="0" w:color="auto"/>
                    <w:right w:val="none" w:sz="0" w:space="0" w:color="auto"/>
                  </w:divBdr>
                  <w:divsChild>
                    <w:div w:id="2007511379">
                      <w:marLeft w:val="0"/>
                      <w:marRight w:val="0"/>
                      <w:marTop w:val="0"/>
                      <w:marBottom w:val="0"/>
                      <w:divBdr>
                        <w:top w:val="none" w:sz="0" w:space="0" w:color="auto"/>
                        <w:left w:val="none" w:sz="0" w:space="0" w:color="auto"/>
                        <w:bottom w:val="none" w:sz="0" w:space="0" w:color="auto"/>
                        <w:right w:val="none" w:sz="0" w:space="0" w:color="auto"/>
                      </w:divBdr>
                    </w:div>
                  </w:divsChild>
                </w:div>
                <w:div w:id="1246258120">
                  <w:marLeft w:val="0"/>
                  <w:marRight w:val="0"/>
                  <w:marTop w:val="0"/>
                  <w:marBottom w:val="0"/>
                  <w:divBdr>
                    <w:top w:val="none" w:sz="0" w:space="0" w:color="auto"/>
                    <w:left w:val="none" w:sz="0" w:space="0" w:color="auto"/>
                    <w:bottom w:val="none" w:sz="0" w:space="0" w:color="auto"/>
                    <w:right w:val="none" w:sz="0" w:space="0" w:color="auto"/>
                  </w:divBdr>
                  <w:divsChild>
                    <w:div w:id="220943398">
                      <w:marLeft w:val="0"/>
                      <w:marRight w:val="0"/>
                      <w:marTop w:val="0"/>
                      <w:marBottom w:val="0"/>
                      <w:divBdr>
                        <w:top w:val="none" w:sz="0" w:space="0" w:color="auto"/>
                        <w:left w:val="none" w:sz="0" w:space="0" w:color="auto"/>
                        <w:bottom w:val="none" w:sz="0" w:space="0" w:color="auto"/>
                        <w:right w:val="none" w:sz="0" w:space="0" w:color="auto"/>
                      </w:divBdr>
                    </w:div>
                  </w:divsChild>
                </w:div>
                <w:div w:id="1311710047">
                  <w:marLeft w:val="0"/>
                  <w:marRight w:val="0"/>
                  <w:marTop w:val="0"/>
                  <w:marBottom w:val="0"/>
                  <w:divBdr>
                    <w:top w:val="none" w:sz="0" w:space="0" w:color="auto"/>
                    <w:left w:val="none" w:sz="0" w:space="0" w:color="auto"/>
                    <w:bottom w:val="none" w:sz="0" w:space="0" w:color="auto"/>
                    <w:right w:val="none" w:sz="0" w:space="0" w:color="auto"/>
                  </w:divBdr>
                  <w:divsChild>
                    <w:div w:id="1685012630">
                      <w:marLeft w:val="0"/>
                      <w:marRight w:val="0"/>
                      <w:marTop w:val="0"/>
                      <w:marBottom w:val="0"/>
                      <w:divBdr>
                        <w:top w:val="none" w:sz="0" w:space="0" w:color="auto"/>
                        <w:left w:val="none" w:sz="0" w:space="0" w:color="auto"/>
                        <w:bottom w:val="none" w:sz="0" w:space="0" w:color="auto"/>
                        <w:right w:val="none" w:sz="0" w:space="0" w:color="auto"/>
                      </w:divBdr>
                    </w:div>
                  </w:divsChild>
                </w:div>
                <w:div w:id="1546798314">
                  <w:marLeft w:val="0"/>
                  <w:marRight w:val="0"/>
                  <w:marTop w:val="0"/>
                  <w:marBottom w:val="0"/>
                  <w:divBdr>
                    <w:top w:val="none" w:sz="0" w:space="0" w:color="auto"/>
                    <w:left w:val="none" w:sz="0" w:space="0" w:color="auto"/>
                    <w:bottom w:val="none" w:sz="0" w:space="0" w:color="auto"/>
                    <w:right w:val="none" w:sz="0" w:space="0" w:color="auto"/>
                  </w:divBdr>
                  <w:divsChild>
                    <w:div w:id="1331174538">
                      <w:marLeft w:val="0"/>
                      <w:marRight w:val="0"/>
                      <w:marTop w:val="0"/>
                      <w:marBottom w:val="0"/>
                      <w:divBdr>
                        <w:top w:val="none" w:sz="0" w:space="0" w:color="auto"/>
                        <w:left w:val="none" w:sz="0" w:space="0" w:color="auto"/>
                        <w:bottom w:val="none" w:sz="0" w:space="0" w:color="auto"/>
                        <w:right w:val="none" w:sz="0" w:space="0" w:color="auto"/>
                      </w:divBdr>
                    </w:div>
                  </w:divsChild>
                </w:div>
                <w:div w:id="1706978374">
                  <w:marLeft w:val="0"/>
                  <w:marRight w:val="0"/>
                  <w:marTop w:val="0"/>
                  <w:marBottom w:val="0"/>
                  <w:divBdr>
                    <w:top w:val="none" w:sz="0" w:space="0" w:color="auto"/>
                    <w:left w:val="none" w:sz="0" w:space="0" w:color="auto"/>
                    <w:bottom w:val="none" w:sz="0" w:space="0" w:color="auto"/>
                    <w:right w:val="none" w:sz="0" w:space="0" w:color="auto"/>
                  </w:divBdr>
                  <w:divsChild>
                    <w:div w:id="346949488">
                      <w:marLeft w:val="0"/>
                      <w:marRight w:val="0"/>
                      <w:marTop w:val="0"/>
                      <w:marBottom w:val="0"/>
                      <w:divBdr>
                        <w:top w:val="none" w:sz="0" w:space="0" w:color="auto"/>
                        <w:left w:val="none" w:sz="0" w:space="0" w:color="auto"/>
                        <w:bottom w:val="none" w:sz="0" w:space="0" w:color="auto"/>
                        <w:right w:val="none" w:sz="0" w:space="0" w:color="auto"/>
                      </w:divBdr>
                    </w:div>
                  </w:divsChild>
                </w:div>
                <w:div w:id="1782148377">
                  <w:marLeft w:val="0"/>
                  <w:marRight w:val="0"/>
                  <w:marTop w:val="0"/>
                  <w:marBottom w:val="0"/>
                  <w:divBdr>
                    <w:top w:val="none" w:sz="0" w:space="0" w:color="auto"/>
                    <w:left w:val="none" w:sz="0" w:space="0" w:color="auto"/>
                    <w:bottom w:val="none" w:sz="0" w:space="0" w:color="auto"/>
                    <w:right w:val="none" w:sz="0" w:space="0" w:color="auto"/>
                  </w:divBdr>
                  <w:divsChild>
                    <w:div w:id="1997874762">
                      <w:marLeft w:val="0"/>
                      <w:marRight w:val="0"/>
                      <w:marTop w:val="0"/>
                      <w:marBottom w:val="0"/>
                      <w:divBdr>
                        <w:top w:val="none" w:sz="0" w:space="0" w:color="auto"/>
                        <w:left w:val="none" w:sz="0" w:space="0" w:color="auto"/>
                        <w:bottom w:val="none" w:sz="0" w:space="0" w:color="auto"/>
                        <w:right w:val="none" w:sz="0" w:space="0" w:color="auto"/>
                      </w:divBdr>
                    </w:div>
                  </w:divsChild>
                </w:div>
                <w:div w:id="1786534040">
                  <w:marLeft w:val="0"/>
                  <w:marRight w:val="0"/>
                  <w:marTop w:val="0"/>
                  <w:marBottom w:val="0"/>
                  <w:divBdr>
                    <w:top w:val="none" w:sz="0" w:space="0" w:color="auto"/>
                    <w:left w:val="none" w:sz="0" w:space="0" w:color="auto"/>
                    <w:bottom w:val="none" w:sz="0" w:space="0" w:color="auto"/>
                    <w:right w:val="none" w:sz="0" w:space="0" w:color="auto"/>
                  </w:divBdr>
                  <w:divsChild>
                    <w:div w:id="482619331">
                      <w:marLeft w:val="0"/>
                      <w:marRight w:val="0"/>
                      <w:marTop w:val="0"/>
                      <w:marBottom w:val="0"/>
                      <w:divBdr>
                        <w:top w:val="none" w:sz="0" w:space="0" w:color="auto"/>
                        <w:left w:val="none" w:sz="0" w:space="0" w:color="auto"/>
                        <w:bottom w:val="none" w:sz="0" w:space="0" w:color="auto"/>
                        <w:right w:val="none" w:sz="0" w:space="0" w:color="auto"/>
                      </w:divBdr>
                    </w:div>
                    <w:div w:id="753014046">
                      <w:marLeft w:val="0"/>
                      <w:marRight w:val="0"/>
                      <w:marTop w:val="0"/>
                      <w:marBottom w:val="0"/>
                      <w:divBdr>
                        <w:top w:val="none" w:sz="0" w:space="0" w:color="auto"/>
                        <w:left w:val="none" w:sz="0" w:space="0" w:color="auto"/>
                        <w:bottom w:val="none" w:sz="0" w:space="0" w:color="auto"/>
                        <w:right w:val="none" w:sz="0" w:space="0" w:color="auto"/>
                      </w:divBdr>
                    </w:div>
                    <w:div w:id="1308820030">
                      <w:marLeft w:val="0"/>
                      <w:marRight w:val="0"/>
                      <w:marTop w:val="0"/>
                      <w:marBottom w:val="0"/>
                      <w:divBdr>
                        <w:top w:val="none" w:sz="0" w:space="0" w:color="auto"/>
                        <w:left w:val="none" w:sz="0" w:space="0" w:color="auto"/>
                        <w:bottom w:val="none" w:sz="0" w:space="0" w:color="auto"/>
                        <w:right w:val="none" w:sz="0" w:space="0" w:color="auto"/>
                      </w:divBdr>
                    </w:div>
                  </w:divsChild>
                </w:div>
                <w:div w:id="1793207789">
                  <w:marLeft w:val="0"/>
                  <w:marRight w:val="0"/>
                  <w:marTop w:val="0"/>
                  <w:marBottom w:val="0"/>
                  <w:divBdr>
                    <w:top w:val="none" w:sz="0" w:space="0" w:color="auto"/>
                    <w:left w:val="none" w:sz="0" w:space="0" w:color="auto"/>
                    <w:bottom w:val="none" w:sz="0" w:space="0" w:color="auto"/>
                    <w:right w:val="none" w:sz="0" w:space="0" w:color="auto"/>
                  </w:divBdr>
                  <w:divsChild>
                    <w:div w:id="539828406">
                      <w:marLeft w:val="0"/>
                      <w:marRight w:val="0"/>
                      <w:marTop w:val="0"/>
                      <w:marBottom w:val="0"/>
                      <w:divBdr>
                        <w:top w:val="none" w:sz="0" w:space="0" w:color="auto"/>
                        <w:left w:val="none" w:sz="0" w:space="0" w:color="auto"/>
                        <w:bottom w:val="none" w:sz="0" w:space="0" w:color="auto"/>
                        <w:right w:val="none" w:sz="0" w:space="0" w:color="auto"/>
                      </w:divBdr>
                    </w:div>
                    <w:div w:id="1832794162">
                      <w:marLeft w:val="0"/>
                      <w:marRight w:val="0"/>
                      <w:marTop w:val="0"/>
                      <w:marBottom w:val="0"/>
                      <w:divBdr>
                        <w:top w:val="none" w:sz="0" w:space="0" w:color="auto"/>
                        <w:left w:val="none" w:sz="0" w:space="0" w:color="auto"/>
                        <w:bottom w:val="none" w:sz="0" w:space="0" w:color="auto"/>
                        <w:right w:val="none" w:sz="0" w:space="0" w:color="auto"/>
                      </w:divBdr>
                    </w:div>
                  </w:divsChild>
                </w:div>
                <w:div w:id="1810004114">
                  <w:marLeft w:val="0"/>
                  <w:marRight w:val="0"/>
                  <w:marTop w:val="0"/>
                  <w:marBottom w:val="0"/>
                  <w:divBdr>
                    <w:top w:val="none" w:sz="0" w:space="0" w:color="auto"/>
                    <w:left w:val="none" w:sz="0" w:space="0" w:color="auto"/>
                    <w:bottom w:val="none" w:sz="0" w:space="0" w:color="auto"/>
                    <w:right w:val="none" w:sz="0" w:space="0" w:color="auto"/>
                  </w:divBdr>
                  <w:divsChild>
                    <w:div w:id="112675460">
                      <w:marLeft w:val="0"/>
                      <w:marRight w:val="0"/>
                      <w:marTop w:val="0"/>
                      <w:marBottom w:val="0"/>
                      <w:divBdr>
                        <w:top w:val="none" w:sz="0" w:space="0" w:color="auto"/>
                        <w:left w:val="none" w:sz="0" w:space="0" w:color="auto"/>
                        <w:bottom w:val="none" w:sz="0" w:space="0" w:color="auto"/>
                        <w:right w:val="none" w:sz="0" w:space="0" w:color="auto"/>
                      </w:divBdr>
                    </w:div>
                    <w:div w:id="118106077">
                      <w:marLeft w:val="0"/>
                      <w:marRight w:val="0"/>
                      <w:marTop w:val="0"/>
                      <w:marBottom w:val="0"/>
                      <w:divBdr>
                        <w:top w:val="none" w:sz="0" w:space="0" w:color="auto"/>
                        <w:left w:val="none" w:sz="0" w:space="0" w:color="auto"/>
                        <w:bottom w:val="none" w:sz="0" w:space="0" w:color="auto"/>
                        <w:right w:val="none" w:sz="0" w:space="0" w:color="auto"/>
                      </w:divBdr>
                    </w:div>
                    <w:div w:id="241304423">
                      <w:marLeft w:val="0"/>
                      <w:marRight w:val="0"/>
                      <w:marTop w:val="0"/>
                      <w:marBottom w:val="0"/>
                      <w:divBdr>
                        <w:top w:val="none" w:sz="0" w:space="0" w:color="auto"/>
                        <w:left w:val="none" w:sz="0" w:space="0" w:color="auto"/>
                        <w:bottom w:val="none" w:sz="0" w:space="0" w:color="auto"/>
                        <w:right w:val="none" w:sz="0" w:space="0" w:color="auto"/>
                      </w:divBdr>
                    </w:div>
                    <w:div w:id="249778657">
                      <w:marLeft w:val="0"/>
                      <w:marRight w:val="0"/>
                      <w:marTop w:val="0"/>
                      <w:marBottom w:val="0"/>
                      <w:divBdr>
                        <w:top w:val="none" w:sz="0" w:space="0" w:color="auto"/>
                        <w:left w:val="none" w:sz="0" w:space="0" w:color="auto"/>
                        <w:bottom w:val="none" w:sz="0" w:space="0" w:color="auto"/>
                        <w:right w:val="none" w:sz="0" w:space="0" w:color="auto"/>
                      </w:divBdr>
                    </w:div>
                    <w:div w:id="454569816">
                      <w:marLeft w:val="0"/>
                      <w:marRight w:val="0"/>
                      <w:marTop w:val="0"/>
                      <w:marBottom w:val="0"/>
                      <w:divBdr>
                        <w:top w:val="none" w:sz="0" w:space="0" w:color="auto"/>
                        <w:left w:val="none" w:sz="0" w:space="0" w:color="auto"/>
                        <w:bottom w:val="none" w:sz="0" w:space="0" w:color="auto"/>
                        <w:right w:val="none" w:sz="0" w:space="0" w:color="auto"/>
                      </w:divBdr>
                    </w:div>
                    <w:div w:id="510485071">
                      <w:marLeft w:val="0"/>
                      <w:marRight w:val="0"/>
                      <w:marTop w:val="0"/>
                      <w:marBottom w:val="0"/>
                      <w:divBdr>
                        <w:top w:val="none" w:sz="0" w:space="0" w:color="auto"/>
                        <w:left w:val="none" w:sz="0" w:space="0" w:color="auto"/>
                        <w:bottom w:val="none" w:sz="0" w:space="0" w:color="auto"/>
                        <w:right w:val="none" w:sz="0" w:space="0" w:color="auto"/>
                      </w:divBdr>
                    </w:div>
                    <w:div w:id="533807521">
                      <w:marLeft w:val="0"/>
                      <w:marRight w:val="0"/>
                      <w:marTop w:val="0"/>
                      <w:marBottom w:val="0"/>
                      <w:divBdr>
                        <w:top w:val="none" w:sz="0" w:space="0" w:color="auto"/>
                        <w:left w:val="none" w:sz="0" w:space="0" w:color="auto"/>
                        <w:bottom w:val="none" w:sz="0" w:space="0" w:color="auto"/>
                        <w:right w:val="none" w:sz="0" w:space="0" w:color="auto"/>
                      </w:divBdr>
                    </w:div>
                    <w:div w:id="647514027">
                      <w:marLeft w:val="0"/>
                      <w:marRight w:val="0"/>
                      <w:marTop w:val="0"/>
                      <w:marBottom w:val="0"/>
                      <w:divBdr>
                        <w:top w:val="none" w:sz="0" w:space="0" w:color="auto"/>
                        <w:left w:val="none" w:sz="0" w:space="0" w:color="auto"/>
                        <w:bottom w:val="none" w:sz="0" w:space="0" w:color="auto"/>
                        <w:right w:val="none" w:sz="0" w:space="0" w:color="auto"/>
                      </w:divBdr>
                    </w:div>
                    <w:div w:id="698357877">
                      <w:marLeft w:val="0"/>
                      <w:marRight w:val="0"/>
                      <w:marTop w:val="0"/>
                      <w:marBottom w:val="0"/>
                      <w:divBdr>
                        <w:top w:val="none" w:sz="0" w:space="0" w:color="auto"/>
                        <w:left w:val="none" w:sz="0" w:space="0" w:color="auto"/>
                        <w:bottom w:val="none" w:sz="0" w:space="0" w:color="auto"/>
                        <w:right w:val="none" w:sz="0" w:space="0" w:color="auto"/>
                      </w:divBdr>
                    </w:div>
                    <w:div w:id="703485253">
                      <w:marLeft w:val="0"/>
                      <w:marRight w:val="0"/>
                      <w:marTop w:val="0"/>
                      <w:marBottom w:val="0"/>
                      <w:divBdr>
                        <w:top w:val="none" w:sz="0" w:space="0" w:color="auto"/>
                        <w:left w:val="none" w:sz="0" w:space="0" w:color="auto"/>
                        <w:bottom w:val="none" w:sz="0" w:space="0" w:color="auto"/>
                        <w:right w:val="none" w:sz="0" w:space="0" w:color="auto"/>
                      </w:divBdr>
                    </w:div>
                    <w:div w:id="723873208">
                      <w:marLeft w:val="0"/>
                      <w:marRight w:val="0"/>
                      <w:marTop w:val="0"/>
                      <w:marBottom w:val="0"/>
                      <w:divBdr>
                        <w:top w:val="none" w:sz="0" w:space="0" w:color="auto"/>
                        <w:left w:val="none" w:sz="0" w:space="0" w:color="auto"/>
                        <w:bottom w:val="none" w:sz="0" w:space="0" w:color="auto"/>
                        <w:right w:val="none" w:sz="0" w:space="0" w:color="auto"/>
                      </w:divBdr>
                    </w:div>
                    <w:div w:id="740447312">
                      <w:marLeft w:val="0"/>
                      <w:marRight w:val="0"/>
                      <w:marTop w:val="0"/>
                      <w:marBottom w:val="0"/>
                      <w:divBdr>
                        <w:top w:val="none" w:sz="0" w:space="0" w:color="auto"/>
                        <w:left w:val="none" w:sz="0" w:space="0" w:color="auto"/>
                        <w:bottom w:val="none" w:sz="0" w:space="0" w:color="auto"/>
                        <w:right w:val="none" w:sz="0" w:space="0" w:color="auto"/>
                      </w:divBdr>
                    </w:div>
                    <w:div w:id="771321519">
                      <w:marLeft w:val="0"/>
                      <w:marRight w:val="0"/>
                      <w:marTop w:val="0"/>
                      <w:marBottom w:val="0"/>
                      <w:divBdr>
                        <w:top w:val="none" w:sz="0" w:space="0" w:color="auto"/>
                        <w:left w:val="none" w:sz="0" w:space="0" w:color="auto"/>
                        <w:bottom w:val="none" w:sz="0" w:space="0" w:color="auto"/>
                        <w:right w:val="none" w:sz="0" w:space="0" w:color="auto"/>
                      </w:divBdr>
                    </w:div>
                    <w:div w:id="822812701">
                      <w:marLeft w:val="0"/>
                      <w:marRight w:val="0"/>
                      <w:marTop w:val="0"/>
                      <w:marBottom w:val="0"/>
                      <w:divBdr>
                        <w:top w:val="none" w:sz="0" w:space="0" w:color="auto"/>
                        <w:left w:val="none" w:sz="0" w:space="0" w:color="auto"/>
                        <w:bottom w:val="none" w:sz="0" w:space="0" w:color="auto"/>
                        <w:right w:val="none" w:sz="0" w:space="0" w:color="auto"/>
                      </w:divBdr>
                    </w:div>
                    <w:div w:id="831407081">
                      <w:marLeft w:val="0"/>
                      <w:marRight w:val="0"/>
                      <w:marTop w:val="0"/>
                      <w:marBottom w:val="0"/>
                      <w:divBdr>
                        <w:top w:val="none" w:sz="0" w:space="0" w:color="auto"/>
                        <w:left w:val="none" w:sz="0" w:space="0" w:color="auto"/>
                        <w:bottom w:val="none" w:sz="0" w:space="0" w:color="auto"/>
                        <w:right w:val="none" w:sz="0" w:space="0" w:color="auto"/>
                      </w:divBdr>
                    </w:div>
                    <w:div w:id="917904905">
                      <w:marLeft w:val="0"/>
                      <w:marRight w:val="0"/>
                      <w:marTop w:val="0"/>
                      <w:marBottom w:val="0"/>
                      <w:divBdr>
                        <w:top w:val="none" w:sz="0" w:space="0" w:color="auto"/>
                        <w:left w:val="none" w:sz="0" w:space="0" w:color="auto"/>
                        <w:bottom w:val="none" w:sz="0" w:space="0" w:color="auto"/>
                        <w:right w:val="none" w:sz="0" w:space="0" w:color="auto"/>
                      </w:divBdr>
                    </w:div>
                    <w:div w:id="944196407">
                      <w:marLeft w:val="0"/>
                      <w:marRight w:val="0"/>
                      <w:marTop w:val="0"/>
                      <w:marBottom w:val="0"/>
                      <w:divBdr>
                        <w:top w:val="none" w:sz="0" w:space="0" w:color="auto"/>
                        <w:left w:val="none" w:sz="0" w:space="0" w:color="auto"/>
                        <w:bottom w:val="none" w:sz="0" w:space="0" w:color="auto"/>
                        <w:right w:val="none" w:sz="0" w:space="0" w:color="auto"/>
                      </w:divBdr>
                    </w:div>
                    <w:div w:id="963001000">
                      <w:marLeft w:val="0"/>
                      <w:marRight w:val="0"/>
                      <w:marTop w:val="0"/>
                      <w:marBottom w:val="0"/>
                      <w:divBdr>
                        <w:top w:val="none" w:sz="0" w:space="0" w:color="auto"/>
                        <w:left w:val="none" w:sz="0" w:space="0" w:color="auto"/>
                        <w:bottom w:val="none" w:sz="0" w:space="0" w:color="auto"/>
                        <w:right w:val="none" w:sz="0" w:space="0" w:color="auto"/>
                      </w:divBdr>
                    </w:div>
                    <w:div w:id="1237085885">
                      <w:marLeft w:val="0"/>
                      <w:marRight w:val="0"/>
                      <w:marTop w:val="0"/>
                      <w:marBottom w:val="0"/>
                      <w:divBdr>
                        <w:top w:val="none" w:sz="0" w:space="0" w:color="auto"/>
                        <w:left w:val="none" w:sz="0" w:space="0" w:color="auto"/>
                        <w:bottom w:val="none" w:sz="0" w:space="0" w:color="auto"/>
                        <w:right w:val="none" w:sz="0" w:space="0" w:color="auto"/>
                      </w:divBdr>
                    </w:div>
                    <w:div w:id="1254433416">
                      <w:marLeft w:val="0"/>
                      <w:marRight w:val="0"/>
                      <w:marTop w:val="0"/>
                      <w:marBottom w:val="0"/>
                      <w:divBdr>
                        <w:top w:val="none" w:sz="0" w:space="0" w:color="auto"/>
                        <w:left w:val="none" w:sz="0" w:space="0" w:color="auto"/>
                        <w:bottom w:val="none" w:sz="0" w:space="0" w:color="auto"/>
                        <w:right w:val="none" w:sz="0" w:space="0" w:color="auto"/>
                      </w:divBdr>
                    </w:div>
                    <w:div w:id="1316494474">
                      <w:marLeft w:val="0"/>
                      <w:marRight w:val="0"/>
                      <w:marTop w:val="0"/>
                      <w:marBottom w:val="0"/>
                      <w:divBdr>
                        <w:top w:val="none" w:sz="0" w:space="0" w:color="auto"/>
                        <w:left w:val="none" w:sz="0" w:space="0" w:color="auto"/>
                        <w:bottom w:val="none" w:sz="0" w:space="0" w:color="auto"/>
                        <w:right w:val="none" w:sz="0" w:space="0" w:color="auto"/>
                      </w:divBdr>
                    </w:div>
                    <w:div w:id="1387921459">
                      <w:marLeft w:val="0"/>
                      <w:marRight w:val="0"/>
                      <w:marTop w:val="0"/>
                      <w:marBottom w:val="0"/>
                      <w:divBdr>
                        <w:top w:val="none" w:sz="0" w:space="0" w:color="auto"/>
                        <w:left w:val="none" w:sz="0" w:space="0" w:color="auto"/>
                        <w:bottom w:val="none" w:sz="0" w:space="0" w:color="auto"/>
                        <w:right w:val="none" w:sz="0" w:space="0" w:color="auto"/>
                      </w:divBdr>
                    </w:div>
                    <w:div w:id="1553493153">
                      <w:marLeft w:val="0"/>
                      <w:marRight w:val="0"/>
                      <w:marTop w:val="0"/>
                      <w:marBottom w:val="0"/>
                      <w:divBdr>
                        <w:top w:val="none" w:sz="0" w:space="0" w:color="auto"/>
                        <w:left w:val="none" w:sz="0" w:space="0" w:color="auto"/>
                        <w:bottom w:val="none" w:sz="0" w:space="0" w:color="auto"/>
                        <w:right w:val="none" w:sz="0" w:space="0" w:color="auto"/>
                      </w:divBdr>
                    </w:div>
                    <w:div w:id="1612275368">
                      <w:marLeft w:val="0"/>
                      <w:marRight w:val="0"/>
                      <w:marTop w:val="0"/>
                      <w:marBottom w:val="0"/>
                      <w:divBdr>
                        <w:top w:val="none" w:sz="0" w:space="0" w:color="auto"/>
                        <w:left w:val="none" w:sz="0" w:space="0" w:color="auto"/>
                        <w:bottom w:val="none" w:sz="0" w:space="0" w:color="auto"/>
                        <w:right w:val="none" w:sz="0" w:space="0" w:color="auto"/>
                      </w:divBdr>
                    </w:div>
                    <w:div w:id="1623684761">
                      <w:marLeft w:val="0"/>
                      <w:marRight w:val="0"/>
                      <w:marTop w:val="0"/>
                      <w:marBottom w:val="0"/>
                      <w:divBdr>
                        <w:top w:val="none" w:sz="0" w:space="0" w:color="auto"/>
                        <w:left w:val="none" w:sz="0" w:space="0" w:color="auto"/>
                        <w:bottom w:val="none" w:sz="0" w:space="0" w:color="auto"/>
                        <w:right w:val="none" w:sz="0" w:space="0" w:color="auto"/>
                      </w:divBdr>
                    </w:div>
                    <w:div w:id="1711413432">
                      <w:marLeft w:val="0"/>
                      <w:marRight w:val="0"/>
                      <w:marTop w:val="0"/>
                      <w:marBottom w:val="0"/>
                      <w:divBdr>
                        <w:top w:val="none" w:sz="0" w:space="0" w:color="auto"/>
                        <w:left w:val="none" w:sz="0" w:space="0" w:color="auto"/>
                        <w:bottom w:val="none" w:sz="0" w:space="0" w:color="auto"/>
                        <w:right w:val="none" w:sz="0" w:space="0" w:color="auto"/>
                      </w:divBdr>
                    </w:div>
                    <w:div w:id="1738361247">
                      <w:marLeft w:val="0"/>
                      <w:marRight w:val="0"/>
                      <w:marTop w:val="0"/>
                      <w:marBottom w:val="0"/>
                      <w:divBdr>
                        <w:top w:val="none" w:sz="0" w:space="0" w:color="auto"/>
                        <w:left w:val="none" w:sz="0" w:space="0" w:color="auto"/>
                        <w:bottom w:val="none" w:sz="0" w:space="0" w:color="auto"/>
                        <w:right w:val="none" w:sz="0" w:space="0" w:color="auto"/>
                      </w:divBdr>
                    </w:div>
                    <w:div w:id="1766999405">
                      <w:marLeft w:val="0"/>
                      <w:marRight w:val="0"/>
                      <w:marTop w:val="0"/>
                      <w:marBottom w:val="0"/>
                      <w:divBdr>
                        <w:top w:val="none" w:sz="0" w:space="0" w:color="auto"/>
                        <w:left w:val="none" w:sz="0" w:space="0" w:color="auto"/>
                        <w:bottom w:val="none" w:sz="0" w:space="0" w:color="auto"/>
                        <w:right w:val="none" w:sz="0" w:space="0" w:color="auto"/>
                      </w:divBdr>
                    </w:div>
                    <w:div w:id="1837766610">
                      <w:marLeft w:val="0"/>
                      <w:marRight w:val="0"/>
                      <w:marTop w:val="0"/>
                      <w:marBottom w:val="0"/>
                      <w:divBdr>
                        <w:top w:val="none" w:sz="0" w:space="0" w:color="auto"/>
                        <w:left w:val="none" w:sz="0" w:space="0" w:color="auto"/>
                        <w:bottom w:val="none" w:sz="0" w:space="0" w:color="auto"/>
                        <w:right w:val="none" w:sz="0" w:space="0" w:color="auto"/>
                      </w:divBdr>
                    </w:div>
                    <w:div w:id="1844314741">
                      <w:marLeft w:val="0"/>
                      <w:marRight w:val="0"/>
                      <w:marTop w:val="0"/>
                      <w:marBottom w:val="0"/>
                      <w:divBdr>
                        <w:top w:val="none" w:sz="0" w:space="0" w:color="auto"/>
                        <w:left w:val="none" w:sz="0" w:space="0" w:color="auto"/>
                        <w:bottom w:val="none" w:sz="0" w:space="0" w:color="auto"/>
                        <w:right w:val="none" w:sz="0" w:space="0" w:color="auto"/>
                      </w:divBdr>
                    </w:div>
                    <w:div w:id="1859002931">
                      <w:marLeft w:val="0"/>
                      <w:marRight w:val="0"/>
                      <w:marTop w:val="0"/>
                      <w:marBottom w:val="0"/>
                      <w:divBdr>
                        <w:top w:val="none" w:sz="0" w:space="0" w:color="auto"/>
                        <w:left w:val="none" w:sz="0" w:space="0" w:color="auto"/>
                        <w:bottom w:val="none" w:sz="0" w:space="0" w:color="auto"/>
                        <w:right w:val="none" w:sz="0" w:space="0" w:color="auto"/>
                      </w:divBdr>
                    </w:div>
                    <w:div w:id="2014452208">
                      <w:marLeft w:val="0"/>
                      <w:marRight w:val="0"/>
                      <w:marTop w:val="0"/>
                      <w:marBottom w:val="0"/>
                      <w:divBdr>
                        <w:top w:val="none" w:sz="0" w:space="0" w:color="auto"/>
                        <w:left w:val="none" w:sz="0" w:space="0" w:color="auto"/>
                        <w:bottom w:val="none" w:sz="0" w:space="0" w:color="auto"/>
                        <w:right w:val="none" w:sz="0" w:space="0" w:color="auto"/>
                      </w:divBdr>
                    </w:div>
                    <w:div w:id="2021002875">
                      <w:marLeft w:val="0"/>
                      <w:marRight w:val="0"/>
                      <w:marTop w:val="0"/>
                      <w:marBottom w:val="0"/>
                      <w:divBdr>
                        <w:top w:val="none" w:sz="0" w:space="0" w:color="auto"/>
                        <w:left w:val="none" w:sz="0" w:space="0" w:color="auto"/>
                        <w:bottom w:val="none" w:sz="0" w:space="0" w:color="auto"/>
                        <w:right w:val="none" w:sz="0" w:space="0" w:color="auto"/>
                      </w:divBdr>
                    </w:div>
                    <w:div w:id="2075470028">
                      <w:marLeft w:val="0"/>
                      <w:marRight w:val="0"/>
                      <w:marTop w:val="0"/>
                      <w:marBottom w:val="0"/>
                      <w:divBdr>
                        <w:top w:val="none" w:sz="0" w:space="0" w:color="auto"/>
                        <w:left w:val="none" w:sz="0" w:space="0" w:color="auto"/>
                        <w:bottom w:val="none" w:sz="0" w:space="0" w:color="auto"/>
                        <w:right w:val="none" w:sz="0" w:space="0" w:color="auto"/>
                      </w:divBdr>
                    </w:div>
                    <w:div w:id="2117941471">
                      <w:marLeft w:val="0"/>
                      <w:marRight w:val="0"/>
                      <w:marTop w:val="0"/>
                      <w:marBottom w:val="0"/>
                      <w:divBdr>
                        <w:top w:val="none" w:sz="0" w:space="0" w:color="auto"/>
                        <w:left w:val="none" w:sz="0" w:space="0" w:color="auto"/>
                        <w:bottom w:val="none" w:sz="0" w:space="0" w:color="auto"/>
                        <w:right w:val="none" w:sz="0" w:space="0" w:color="auto"/>
                      </w:divBdr>
                    </w:div>
                    <w:div w:id="2137286687">
                      <w:marLeft w:val="0"/>
                      <w:marRight w:val="0"/>
                      <w:marTop w:val="0"/>
                      <w:marBottom w:val="0"/>
                      <w:divBdr>
                        <w:top w:val="none" w:sz="0" w:space="0" w:color="auto"/>
                        <w:left w:val="none" w:sz="0" w:space="0" w:color="auto"/>
                        <w:bottom w:val="none" w:sz="0" w:space="0" w:color="auto"/>
                        <w:right w:val="none" w:sz="0" w:space="0" w:color="auto"/>
                      </w:divBdr>
                    </w:div>
                  </w:divsChild>
                </w:div>
                <w:div w:id="1839538753">
                  <w:marLeft w:val="0"/>
                  <w:marRight w:val="0"/>
                  <w:marTop w:val="0"/>
                  <w:marBottom w:val="0"/>
                  <w:divBdr>
                    <w:top w:val="none" w:sz="0" w:space="0" w:color="auto"/>
                    <w:left w:val="none" w:sz="0" w:space="0" w:color="auto"/>
                    <w:bottom w:val="none" w:sz="0" w:space="0" w:color="auto"/>
                    <w:right w:val="none" w:sz="0" w:space="0" w:color="auto"/>
                  </w:divBdr>
                  <w:divsChild>
                    <w:div w:id="11104211">
                      <w:marLeft w:val="0"/>
                      <w:marRight w:val="0"/>
                      <w:marTop w:val="0"/>
                      <w:marBottom w:val="0"/>
                      <w:divBdr>
                        <w:top w:val="none" w:sz="0" w:space="0" w:color="auto"/>
                        <w:left w:val="none" w:sz="0" w:space="0" w:color="auto"/>
                        <w:bottom w:val="none" w:sz="0" w:space="0" w:color="auto"/>
                        <w:right w:val="none" w:sz="0" w:space="0" w:color="auto"/>
                      </w:divBdr>
                    </w:div>
                    <w:div w:id="13845427">
                      <w:marLeft w:val="0"/>
                      <w:marRight w:val="0"/>
                      <w:marTop w:val="0"/>
                      <w:marBottom w:val="0"/>
                      <w:divBdr>
                        <w:top w:val="none" w:sz="0" w:space="0" w:color="auto"/>
                        <w:left w:val="none" w:sz="0" w:space="0" w:color="auto"/>
                        <w:bottom w:val="none" w:sz="0" w:space="0" w:color="auto"/>
                        <w:right w:val="none" w:sz="0" w:space="0" w:color="auto"/>
                      </w:divBdr>
                    </w:div>
                    <w:div w:id="14380666">
                      <w:marLeft w:val="0"/>
                      <w:marRight w:val="0"/>
                      <w:marTop w:val="0"/>
                      <w:marBottom w:val="0"/>
                      <w:divBdr>
                        <w:top w:val="none" w:sz="0" w:space="0" w:color="auto"/>
                        <w:left w:val="none" w:sz="0" w:space="0" w:color="auto"/>
                        <w:bottom w:val="none" w:sz="0" w:space="0" w:color="auto"/>
                        <w:right w:val="none" w:sz="0" w:space="0" w:color="auto"/>
                      </w:divBdr>
                    </w:div>
                    <w:div w:id="32000119">
                      <w:marLeft w:val="0"/>
                      <w:marRight w:val="0"/>
                      <w:marTop w:val="0"/>
                      <w:marBottom w:val="0"/>
                      <w:divBdr>
                        <w:top w:val="none" w:sz="0" w:space="0" w:color="auto"/>
                        <w:left w:val="none" w:sz="0" w:space="0" w:color="auto"/>
                        <w:bottom w:val="none" w:sz="0" w:space="0" w:color="auto"/>
                        <w:right w:val="none" w:sz="0" w:space="0" w:color="auto"/>
                      </w:divBdr>
                    </w:div>
                    <w:div w:id="82993193">
                      <w:marLeft w:val="0"/>
                      <w:marRight w:val="0"/>
                      <w:marTop w:val="0"/>
                      <w:marBottom w:val="0"/>
                      <w:divBdr>
                        <w:top w:val="none" w:sz="0" w:space="0" w:color="auto"/>
                        <w:left w:val="none" w:sz="0" w:space="0" w:color="auto"/>
                        <w:bottom w:val="none" w:sz="0" w:space="0" w:color="auto"/>
                        <w:right w:val="none" w:sz="0" w:space="0" w:color="auto"/>
                      </w:divBdr>
                    </w:div>
                    <w:div w:id="164978403">
                      <w:marLeft w:val="0"/>
                      <w:marRight w:val="0"/>
                      <w:marTop w:val="0"/>
                      <w:marBottom w:val="0"/>
                      <w:divBdr>
                        <w:top w:val="none" w:sz="0" w:space="0" w:color="auto"/>
                        <w:left w:val="none" w:sz="0" w:space="0" w:color="auto"/>
                        <w:bottom w:val="none" w:sz="0" w:space="0" w:color="auto"/>
                        <w:right w:val="none" w:sz="0" w:space="0" w:color="auto"/>
                      </w:divBdr>
                    </w:div>
                    <w:div w:id="177236009">
                      <w:marLeft w:val="0"/>
                      <w:marRight w:val="0"/>
                      <w:marTop w:val="0"/>
                      <w:marBottom w:val="0"/>
                      <w:divBdr>
                        <w:top w:val="none" w:sz="0" w:space="0" w:color="auto"/>
                        <w:left w:val="none" w:sz="0" w:space="0" w:color="auto"/>
                        <w:bottom w:val="none" w:sz="0" w:space="0" w:color="auto"/>
                        <w:right w:val="none" w:sz="0" w:space="0" w:color="auto"/>
                      </w:divBdr>
                    </w:div>
                    <w:div w:id="191840946">
                      <w:marLeft w:val="0"/>
                      <w:marRight w:val="0"/>
                      <w:marTop w:val="0"/>
                      <w:marBottom w:val="0"/>
                      <w:divBdr>
                        <w:top w:val="none" w:sz="0" w:space="0" w:color="auto"/>
                        <w:left w:val="none" w:sz="0" w:space="0" w:color="auto"/>
                        <w:bottom w:val="none" w:sz="0" w:space="0" w:color="auto"/>
                        <w:right w:val="none" w:sz="0" w:space="0" w:color="auto"/>
                      </w:divBdr>
                    </w:div>
                    <w:div w:id="229391531">
                      <w:marLeft w:val="0"/>
                      <w:marRight w:val="0"/>
                      <w:marTop w:val="0"/>
                      <w:marBottom w:val="0"/>
                      <w:divBdr>
                        <w:top w:val="none" w:sz="0" w:space="0" w:color="auto"/>
                        <w:left w:val="none" w:sz="0" w:space="0" w:color="auto"/>
                        <w:bottom w:val="none" w:sz="0" w:space="0" w:color="auto"/>
                        <w:right w:val="none" w:sz="0" w:space="0" w:color="auto"/>
                      </w:divBdr>
                    </w:div>
                    <w:div w:id="264732233">
                      <w:marLeft w:val="0"/>
                      <w:marRight w:val="0"/>
                      <w:marTop w:val="0"/>
                      <w:marBottom w:val="0"/>
                      <w:divBdr>
                        <w:top w:val="none" w:sz="0" w:space="0" w:color="auto"/>
                        <w:left w:val="none" w:sz="0" w:space="0" w:color="auto"/>
                        <w:bottom w:val="none" w:sz="0" w:space="0" w:color="auto"/>
                        <w:right w:val="none" w:sz="0" w:space="0" w:color="auto"/>
                      </w:divBdr>
                    </w:div>
                    <w:div w:id="307132920">
                      <w:marLeft w:val="0"/>
                      <w:marRight w:val="0"/>
                      <w:marTop w:val="0"/>
                      <w:marBottom w:val="0"/>
                      <w:divBdr>
                        <w:top w:val="none" w:sz="0" w:space="0" w:color="auto"/>
                        <w:left w:val="none" w:sz="0" w:space="0" w:color="auto"/>
                        <w:bottom w:val="none" w:sz="0" w:space="0" w:color="auto"/>
                        <w:right w:val="none" w:sz="0" w:space="0" w:color="auto"/>
                      </w:divBdr>
                    </w:div>
                    <w:div w:id="315844674">
                      <w:marLeft w:val="0"/>
                      <w:marRight w:val="0"/>
                      <w:marTop w:val="0"/>
                      <w:marBottom w:val="0"/>
                      <w:divBdr>
                        <w:top w:val="none" w:sz="0" w:space="0" w:color="auto"/>
                        <w:left w:val="none" w:sz="0" w:space="0" w:color="auto"/>
                        <w:bottom w:val="none" w:sz="0" w:space="0" w:color="auto"/>
                        <w:right w:val="none" w:sz="0" w:space="0" w:color="auto"/>
                      </w:divBdr>
                    </w:div>
                    <w:div w:id="328753256">
                      <w:marLeft w:val="0"/>
                      <w:marRight w:val="0"/>
                      <w:marTop w:val="0"/>
                      <w:marBottom w:val="0"/>
                      <w:divBdr>
                        <w:top w:val="none" w:sz="0" w:space="0" w:color="auto"/>
                        <w:left w:val="none" w:sz="0" w:space="0" w:color="auto"/>
                        <w:bottom w:val="none" w:sz="0" w:space="0" w:color="auto"/>
                        <w:right w:val="none" w:sz="0" w:space="0" w:color="auto"/>
                      </w:divBdr>
                    </w:div>
                    <w:div w:id="370420809">
                      <w:marLeft w:val="0"/>
                      <w:marRight w:val="0"/>
                      <w:marTop w:val="0"/>
                      <w:marBottom w:val="0"/>
                      <w:divBdr>
                        <w:top w:val="none" w:sz="0" w:space="0" w:color="auto"/>
                        <w:left w:val="none" w:sz="0" w:space="0" w:color="auto"/>
                        <w:bottom w:val="none" w:sz="0" w:space="0" w:color="auto"/>
                        <w:right w:val="none" w:sz="0" w:space="0" w:color="auto"/>
                      </w:divBdr>
                    </w:div>
                    <w:div w:id="379398179">
                      <w:marLeft w:val="0"/>
                      <w:marRight w:val="0"/>
                      <w:marTop w:val="0"/>
                      <w:marBottom w:val="0"/>
                      <w:divBdr>
                        <w:top w:val="none" w:sz="0" w:space="0" w:color="auto"/>
                        <w:left w:val="none" w:sz="0" w:space="0" w:color="auto"/>
                        <w:bottom w:val="none" w:sz="0" w:space="0" w:color="auto"/>
                        <w:right w:val="none" w:sz="0" w:space="0" w:color="auto"/>
                      </w:divBdr>
                    </w:div>
                    <w:div w:id="391658109">
                      <w:marLeft w:val="0"/>
                      <w:marRight w:val="0"/>
                      <w:marTop w:val="0"/>
                      <w:marBottom w:val="0"/>
                      <w:divBdr>
                        <w:top w:val="none" w:sz="0" w:space="0" w:color="auto"/>
                        <w:left w:val="none" w:sz="0" w:space="0" w:color="auto"/>
                        <w:bottom w:val="none" w:sz="0" w:space="0" w:color="auto"/>
                        <w:right w:val="none" w:sz="0" w:space="0" w:color="auto"/>
                      </w:divBdr>
                    </w:div>
                    <w:div w:id="400062976">
                      <w:marLeft w:val="0"/>
                      <w:marRight w:val="0"/>
                      <w:marTop w:val="0"/>
                      <w:marBottom w:val="0"/>
                      <w:divBdr>
                        <w:top w:val="none" w:sz="0" w:space="0" w:color="auto"/>
                        <w:left w:val="none" w:sz="0" w:space="0" w:color="auto"/>
                        <w:bottom w:val="none" w:sz="0" w:space="0" w:color="auto"/>
                        <w:right w:val="none" w:sz="0" w:space="0" w:color="auto"/>
                      </w:divBdr>
                    </w:div>
                    <w:div w:id="406420945">
                      <w:marLeft w:val="0"/>
                      <w:marRight w:val="0"/>
                      <w:marTop w:val="0"/>
                      <w:marBottom w:val="0"/>
                      <w:divBdr>
                        <w:top w:val="none" w:sz="0" w:space="0" w:color="auto"/>
                        <w:left w:val="none" w:sz="0" w:space="0" w:color="auto"/>
                        <w:bottom w:val="none" w:sz="0" w:space="0" w:color="auto"/>
                        <w:right w:val="none" w:sz="0" w:space="0" w:color="auto"/>
                      </w:divBdr>
                    </w:div>
                    <w:div w:id="415320577">
                      <w:marLeft w:val="0"/>
                      <w:marRight w:val="0"/>
                      <w:marTop w:val="0"/>
                      <w:marBottom w:val="0"/>
                      <w:divBdr>
                        <w:top w:val="none" w:sz="0" w:space="0" w:color="auto"/>
                        <w:left w:val="none" w:sz="0" w:space="0" w:color="auto"/>
                        <w:bottom w:val="none" w:sz="0" w:space="0" w:color="auto"/>
                        <w:right w:val="none" w:sz="0" w:space="0" w:color="auto"/>
                      </w:divBdr>
                    </w:div>
                    <w:div w:id="419445335">
                      <w:marLeft w:val="0"/>
                      <w:marRight w:val="0"/>
                      <w:marTop w:val="0"/>
                      <w:marBottom w:val="0"/>
                      <w:divBdr>
                        <w:top w:val="none" w:sz="0" w:space="0" w:color="auto"/>
                        <w:left w:val="none" w:sz="0" w:space="0" w:color="auto"/>
                        <w:bottom w:val="none" w:sz="0" w:space="0" w:color="auto"/>
                        <w:right w:val="none" w:sz="0" w:space="0" w:color="auto"/>
                      </w:divBdr>
                    </w:div>
                    <w:div w:id="440034468">
                      <w:marLeft w:val="0"/>
                      <w:marRight w:val="0"/>
                      <w:marTop w:val="0"/>
                      <w:marBottom w:val="0"/>
                      <w:divBdr>
                        <w:top w:val="none" w:sz="0" w:space="0" w:color="auto"/>
                        <w:left w:val="none" w:sz="0" w:space="0" w:color="auto"/>
                        <w:bottom w:val="none" w:sz="0" w:space="0" w:color="auto"/>
                        <w:right w:val="none" w:sz="0" w:space="0" w:color="auto"/>
                      </w:divBdr>
                    </w:div>
                    <w:div w:id="497883891">
                      <w:marLeft w:val="0"/>
                      <w:marRight w:val="0"/>
                      <w:marTop w:val="0"/>
                      <w:marBottom w:val="0"/>
                      <w:divBdr>
                        <w:top w:val="none" w:sz="0" w:space="0" w:color="auto"/>
                        <w:left w:val="none" w:sz="0" w:space="0" w:color="auto"/>
                        <w:bottom w:val="none" w:sz="0" w:space="0" w:color="auto"/>
                        <w:right w:val="none" w:sz="0" w:space="0" w:color="auto"/>
                      </w:divBdr>
                    </w:div>
                    <w:div w:id="534736820">
                      <w:marLeft w:val="0"/>
                      <w:marRight w:val="0"/>
                      <w:marTop w:val="0"/>
                      <w:marBottom w:val="0"/>
                      <w:divBdr>
                        <w:top w:val="none" w:sz="0" w:space="0" w:color="auto"/>
                        <w:left w:val="none" w:sz="0" w:space="0" w:color="auto"/>
                        <w:bottom w:val="none" w:sz="0" w:space="0" w:color="auto"/>
                        <w:right w:val="none" w:sz="0" w:space="0" w:color="auto"/>
                      </w:divBdr>
                    </w:div>
                    <w:div w:id="537199765">
                      <w:marLeft w:val="0"/>
                      <w:marRight w:val="0"/>
                      <w:marTop w:val="0"/>
                      <w:marBottom w:val="0"/>
                      <w:divBdr>
                        <w:top w:val="none" w:sz="0" w:space="0" w:color="auto"/>
                        <w:left w:val="none" w:sz="0" w:space="0" w:color="auto"/>
                        <w:bottom w:val="none" w:sz="0" w:space="0" w:color="auto"/>
                        <w:right w:val="none" w:sz="0" w:space="0" w:color="auto"/>
                      </w:divBdr>
                    </w:div>
                    <w:div w:id="546379314">
                      <w:marLeft w:val="0"/>
                      <w:marRight w:val="0"/>
                      <w:marTop w:val="0"/>
                      <w:marBottom w:val="0"/>
                      <w:divBdr>
                        <w:top w:val="none" w:sz="0" w:space="0" w:color="auto"/>
                        <w:left w:val="none" w:sz="0" w:space="0" w:color="auto"/>
                        <w:bottom w:val="none" w:sz="0" w:space="0" w:color="auto"/>
                        <w:right w:val="none" w:sz="0" w:space="0" w:color="auto"/>
                      </w:divBdr>
                    </w:div>
                    <w:div w:id="614483937">
                      <w:marLeft w:val="0"/>
                      <w:marRight w:val="0"/>
                      <w:marTop w:val="0"/>
                      <w:marBottom w:val="0"/>
                      <w:divBdr>
                        <w:top w:val="none" w:sz="0" w:space="0" w:color="auto"/>
                        <w:left w:val="none" w:sz="0" w:space="0" w:color="auto"/>
                        <w:bottom w:val="none" w:sz="0" w:space="0" w:color="auto"/>
                        <w:right w:val="none" w:sz="0" w:space="0" w:color="auto"/>
                      </w:divBdr>
                    </w:div>
                    <w:div w:id="668943316">
                      <w:marLeft w:val="0"/>
                      <w:marRight w:val="0"/>
                      <w:marTop w:val="0"/>
                      <w:marBottom w:val="0"/>
                      <w:divBdr>
                        <w:top w:val="none" w:sz="0" w:space="0" w:color="auto"/>
                        <w:left w:val="none" w:sz="0" w:space="0" w:color="auto"/>
                        <w:bottom w:val="none" w:sz="0" w:space="0" w:color="auto"/>
                        <w:right w:val="none" w:sz="0" w:space="0" w:color="auto"/>
                      </w:divBdr>
                    </w:div>
                    <w:div w:id="711854104">
                      <w:marLeft w:val="0"/>
                      <w:marRight w:val="0"/>
                      <w:marTop w:val="0"/>
                      <w:marBottom w:val="0"/>
                      <w:divBdr>
                        <w:top w:val="none" w:sz="0" w:space="0" w:color="auto"/>
                        <w:left w:val="none" w:sz="0" w:space="0" w:color="auto"/>
                        <w:bottom w:val="none" w:sz="0" w:space="0" w:color="auto"/>
                        <w:right w:val="none" w:sz="0" w:space="0" w:color="auto"/>
                      </w:divBdr>
                    </w:div>
                    <w:div w:id="715469355">
                      <w:marLeft w:val="0"/>
                      <w:marRight w:val="0"/>
                      <w:marTop w:val="0"/>
                      <w:marBottom w:val="0"/>
                      <w:divBdr>
                        <w:top w:val="none" w:sz="0" w:space="0" w:color="auto"/>
                        <w:left w:val="none" w:sz="0" w:space="0" w:color="auto"/>
                        <w:bottom w:val="none" w:sz="0" w:space="0" w:color="auto"/>
                        <w:right w:val="none" w:sz="0" w:space="0" w:color="auto"/>
                      </w:divBdr>
                    </w:div>
                    <w:div w:id="765005711">
                      <w:marLeft w:val="0"/>
                      <w:marRight w:val="0"/>
                      <w:marTop w:val="0"/>
                      <w:marBottom w:val="0"/>
                      <w:divBdr>
                        <w:top w:val="none" w:sz="0" w:space="0" w:color="auto"/>
                        <w:left w:val="none" w:sz="0" w:space="0" w:color="auto"/>
                        <w:bottom w:val="none" w:sz="0" w:space="0" w:color="auto"/>
                        <w:right w:val="none" w:sz="0" w:space="0" w:color="auto"/>
                      </w:divBdr>
                    </w:div>
                    <w:div w:id="852837452">
                      <w:marLeft w:val="0"/>
                      <w:marRight w:val="0"/>
                      <w:marTop w:val="0"/>
                      <w:marBottom w:val="0"/>
                      <w:divBdr>
                        <w:top w:val="none" w:sz="0" w:space="0" w:color="auto"/>
                        <w:left w:val="none" w:sz="0" w:space="0" w:color="auto"/>
                        <w:bottom w:val="none" w:sz="0" w:space="0" w:color="auto"/>
                        <w:right w:val="none" w:sz="0" w:space="0" w:color="auto"/>
                      </w:divBdr>
                    </w:div>
                    <w:div w:id="873998593">
                      <w:marLeft w:val="0"/>
                      <w:marRight w:val="0"/>
                      <w:marTop w:val="0"/>
                      <w:marBottom w:val="0"/>
                      <w:divBdr>
                        <w:top w:val="none" w:sz="0" w:space="0" w:color="auto"/>
                        <w:left w:val="none" w:sz="0" w:space="0" w:color="auto"/>
                        <w:bottom w:val="none" w:sz="0" w:space="0" w:color="auto"/>
                        <w:right w:val="none" w:sz="0" w:space="0" w:color="auto"/>
                      </w:divBdr>
                    </w:div>
                    <w:div w:id="922571010">
                      <w:marLeft w:val="0"/>
                      <w:marRight w:val="0"/>
                      <w:marTop w:val="0"/>
                      <w:marBottom w:val="0"/>
                      <w:divBdr>
                        <w:top w:val="none" w:sz="0" w:space="0" w:color="auto"/>
                        <w:left w:val="none" w:sz="0" w:space="0" w:color="auto"/>
                        <w:bottom w:val="none" w:sz="0" w:space="0" w:color="auto"/>
                        <w:right w:val="none" w:sz="0" w:space="0" w:color="auto"/>
                      </w:divBdr>
                    </w:div>
                    <w:div w:id="934478368">
                      <w:marLeft w:val="0"/>
                      <w:marRight w:val="0"/>
                      <w:marTop w:val="0"/>
                      <w:marBottom w:val="0"/>
                      <w:divBdr>
                        <w:top w:val="none" w:sz="0" w:space="0" w:color="auto"/>
                        <w:left w:val="none" w:sz="0" w:space="0" w:color="auto"/>
                        <w:bottom w:val="none" w:sz="0" w:space="0" w:color="auto"/>
                        <w:right w:val="none" w:sz="0" w:space="0" w:color="auto"/>
                      </w:divBdr>
                    </w:div>
                    <w:div w:id="949701513">
                      <w:marLeft w:val="0"/>
                      <w:marRight w:val="0"/>
                      <w:marTop w:val="0"/>
                      <w:marBottom w:val="0"/>
                      <w:divBdr>
                        <w:top w:val="none" w:sz="0" w:space="0" w:color="auto"/>
                        <w:left w:val="none" w:sz="0" w:space="0" w:color="auto"/>
                        <w:bottom w:val="none" w:sz="0" w:space="0" w:color="auto"/>
                        <w:right w:val="none" w:sz="0" w:space="0" w:color="auto"/>
                      </w:divBdr>
                    </w:div>
                    <w:div w:id="1072772236">
                      <w:marLeft w:val="0"/>
                      <w:marRight w:val="0"/>
                      <w:marTop w:val="0"/>
                      <w:marBottom w:val="0"/>
                      <w:divBdr>
                        <w:top w:val="none" w:sz="0" w:space="0" w:color="auto"/>
                        <w:left w:val="none" w:sz="0" w:space="0" w:color="auto"/>
                        <w:bottom w:val="none" w:sz="0" w:space="0" w:color="auto"/>
                        <w:right w:val="none" w:sz="0" w:space="0" w:color="auto"/>
                      </w:divBdr>
                    </w:div>
                    <w:div w:id="1114665839">
                      <w:marLeft w:val="0"/>
                      <w:marRight w:val="0"/>
                      <w:marTop w:val="0"/>
                      <w:marBottom w:val="0"/>
                      <w:divBdr>
                        <w:top w:val="none" w:sz="0" w:space="0" w:color="auto"/>
                        <w:left w:val="none" w:sz="0" w:space="0" w:color="auto"/>
                        <w:bottom w:val="none" w:sz="0" w:space="0" w:color="auto"/>
                        <w:right w:val="none" w:sz="0" w:space="0" w:color="auto"/>
                      </w:divBdr>
                    </w:div>
                    <w:div w:id="1180855219">
                      <w:marLeft w:val="0"/>
                      <w:marRight w:val="0"/>
                      <w:marTop w:val="0"/>
                      <w:marBottom w:val="0"/>
                      <w:divBdr>
                        <w:top w:val="none" w:sz="0" w:space="0" w:color="auto"/>
                        <w:left w:val="none" w:sz="0" w:space="0" w:color="auto"/>
                        <w:bottom w:val="none" w:sz="0" w:space="0" w:color="auto"/>
                        <w:right w:val="none" w:sz="0" w:space="0" w:color="auto"/>
                      </w:divBdr>
                    </w:div>
                    <w:div w:id="1209688878">
                      <w:marLeft w:val="0"/>
                      <w:marRight w:val="0"/>
                      <w:marTop w:val="0"/>
                      <w:marBottom w:val="0"/>
                      <w:divBdr>
                        <w:top w:val="none" w:sz="0" w:space="0" w:color="auto"/>
                        <w:left w:val="none" w:sz="0" w:space="0" w:color="auto"/>
                        <w:bottom w:val="none" w:sz="0" w:space="0" w:color="auto"/>
                        <w:right w:val="none" w:sz="0" w:space="0" w:color="auto"/>
                      </w:divBdr>
                    </w:div>
                    <w:div w:id="1233541427">
                      <w:marLeft w:val="0"/>
                      <w:marRight w:val="0"/>
                      <w:marTop w:val="0"/>
                      <w:marBottom w:val="0"/>
                      <w:divBdr>
                        <w:top w:val="none" w:sz="0" w:space="0" w:color="auto"/>
                        <w:left w:val="none" w:sz="0" w:space="0" w:color="auto"/>
                        <w:bottom w:val="none" w:sz="0" w:space="0" w:color="auto"/>
                        <w:right w:val="none" w:sz="0" w:space="0" w:color="auto"/>
                      </w:divBdr>
                    </w:div>
                    <w:div w:id="1276060168">
                      <w:marLeft w:val="0"/>
                      <w:marRight w:val="0"/>
                      <w:marTop w:val="0"/>
                      <w:marBottom w:val="0"/>
                      <w:divBdr>
                        <w:top w:val="none" w:sz="0" w:space="0" w:color="auto"/>
                        <w:left w:val="none" w:sz="0" w:space="0" w:color="auto"/>
                        <w:bottom w:val="none" w:sz="0" w:space="0" w:color="auto"/>
                        <w:right w:val="none" w:sz="0" w:space="0" w:color="auto"/>
                      </w:divBdr>
                    </w:div>
                    <w:div w:id="1500190640">
                      <w:marLeft w:val="0"/>
                      <w:marRight w:val="0"/>
                      <w:marTop w:val="0"/>
                      <w:marBottom w:val="0"/>
                      <w:divBdr>
                        <w:top w:val="none" w:sz="0" w:space="0" w:color="auto"/>
                        <w:left w:val="none" w:sz="0" w:space="0" w:color="auto"/>
                        <w:bottom w:val="none" w:sz="0" w:space="0" w:color="auto"/>
                        <w:right w:val="none" w:sz="0" w:space="0" w:color="auto"/>
                      </w:divBdr>
                    </w:div>
                    <w:div w:id="1503472701">
                      <w:marLeft w:val="0"/>
                      <w:marRight w:val="0"/>
                      <w:marTop w:val="0"/>
                      <w:marBottom w:val="0"/>
                      <w:divBdr>
                        <w:top w:val="none" w:sz="0" w:space="0" w:color="auto"/>
                        <w:left w:val="none" w:sz="0" w:space="0" w:color="auto"/>
                        <w:bottom w:val="none" w:sz="0" w:space="0" w:color="auto"/>
                        <w:right w:val="none" w:sz="0" w:space="0" w:color="auto"/>
                      </w:divBdr>
                    </w:div>
                    <w:div w:id="1630162956">
                      <w:marLeft w:val="0"/>
                      <w:marRight w:val="0"/>
                      <w:marTop w:val="0"/>
                      <w:marBottom w:val="0"/>
                      <w:divBdr>
                        <w:top w:val="none" w:sz="0" w:space="0" w:color="auto"/>
                        <w:left w:val="none" w:sz="0" w:space="0" w:color="auto"/>
                        <w:bottom w:val="none" w:sz="0" w:space="0" w:color="auto"/>
                        <w:right w:val="none" w:sz="0" w:space="0" w:color="auto"/>
                      </w:divBdr>
                    </w:div>
                    <w:div w:id="1652365553">
                      <w:marLeft w:val="0"/>
                      <w:marRight w:val="0"/>
                      <w:marTop w:val="0"/>
                      <w:marBottom w:val="0"/>
                      <w:divBdr>
                        <w:top w:val="none" w:sz="0" w:space="0" w:color="auto"/>
                        <w:left w:val="none" w:sz="0" w:space="0" w:color="auto"/>
                        <w:bottom w:val="none" w:sz="0" w:space="0" w:color="auto"/>
                        <w:right w:val="none" w:sz="0" w:space="0" w:color="auto"/>
                      </w:divBdr>
                    </w:div>
                    <w:div w:id="1715232194">
                      <w:marLeft w:val="0"/>
                      <w:marRight w:val="0"/>
                      <w:marTop w:val="0"/>
                      <w:marBottom w:val="0"/>
                      <w:divBdr>
                        <w:top w:val="none" w:sz="0" w:space="0" w:color="auto"/>
                        <w:left w:val="none" w:sz="0" w:space="0" w:color="auto"/>
                        <w:bottom w:val="none" w:sz="0" w:space="0" w:color="auto"/>
                        <w:right w:val="none" w:sz="0" w:space="0" w:color="auto"/>
                      </w:divBdr>
                    </w:div>
                    <w:div w:id="1724788011">
                      <w:marLeft w:val="0"/>
                      <w:marRight w:val="0"/>
                      <w:marTop w:val="0"/>
                      <w:marBottom w:val="0"/>
                      <w:divBdr>
                        <w:top w:val="none" w:sz="0" w:space="0" w:color="auto"/>
                        <w:left w:val="none" w:sz="0" w:space="0" w:color="auto"/>
                        <w:bottom w:val="none" w:sz="0" w:space="0" w:color="auto"/>
                        <w:right w:val="none" w:sz="0" w:space="0" w:color="auto"/>
                      </w:divBdr>
                    </w:div>
                    <w:div w:id="1752849882">
                      <w:marLeft w:val="0"/>
                      <w:marRight w:val="0"/>
                      <w:marTop w:val="0"/>
                      <w:marBottom w:val="0"/>
                      <w:divBdr>
                        <w:top w:val="none" w:sz="0" w:space="0" w:color="auto"/>
                        <w:left w:val="none" w:sz="0" w:space="0" w:color="auto"/>
                        <w:bottom w:val="none" w:sz="0" w:space="0" w:color="auto"/>
                        <w:right w:val="none" w:sz="0" w:space="0" w:color="auto"/>
                      </w:divBdr>
                    </w:div>
                    <w:div w:id="1862353125">
                      <w:marLeft w:val="0"/>
                      <w:marRight w:val="0"/>
                      <w:marTop w:val="0"/>
                      <w:marBottom w:val="0"/>
                      <w:divBdr>
                        <w:top w:val="none" w:sz="0" w:space="0" w:color="auto"/>
                        <w:left w:val="none" w:sz="0" w:space="0" w:color="auto"/>
                        <w:bottom w:val="none" w:sz="0" w:space="0" w:color="auto"/>
                        <w:right w:val="none" w:sz="0" w:space="0" w:color="auto"/>
                      </w:divBdr>
                    </w:div>
                    <w:div w:id="1895389827">
                      <w:marLeft w:val="0"/>
                      <w:marRight w:val="0"/>
                      <w:marTop w:val="0"/>
                      <w:marBottom w:val="0"/>
                      <w:divBdr>
                        <w:top w:val="none" w:sz="0" w:space="0" w:color="auto"/>
                        <w:left w:val="none" w:sz="0" w:space="0" w:color="auto"/>
                        <w:bottom w:val="none" w:sz="0" w:space="0" w:color="auto"/>
                        <w:right w:val="none" w:sz="0" w:space="0" w:color="auto"/>
                      </w:divBdr>
                    </w:div>
                    <w:div w:id="1919627833">
                      <w:marLeft w:val="0"/>
                      <w:marRight w:val="0"/>
                      <w:marTop w:val="0"/>
                      <w:marBottom w:val="0"/>
                      <w:divBdr>
                        <w:top w:val="none" w:sz="0" w:space="0" w:color="auto"/>
                        <w:left w:val="none" w:sz="0" w:space="0" w:color="auto"/>
                        <w:bottom w:val="none" w:sz="0" w:space="0" w:color="auto"/>
                        <w:right w:val="none" w:sz="0" w:space="0" w:color="auto"/>
                      </w:divBdr>
                    </w:div>
                    <w:div w:id="1967809694">
                      <w:marLeft w:val="0"/>
                      <w:marRight w:val="0"/>
                      <w:marTop w:val="0"/>
                      <w:marBottom w:val="0"/>
                      <w:divBdr>
                        <w:top w:val="none" w:sz="0" w:space="0" w:color="auto"/>
                        <w:left w:val="none" w:sz="0" w:space="0" w:color="auto"/>
                        <w:bottom w:val="none" w:sz="0" w:space="0" w:color="auto"/>
                        <w:right w:val="none" w:sz="0" w:space="0" w:color="auto"/>
                      </w:divBdr>
                    </w:div>
                    <w:div w:id="1996716555">
                      <w:marLeft w:val="0"/>
                      <w:marRight w:val="0"/>
                      <w:marTop w:val="0"/>
                      <w:marBottom w:val="0"/>
                      <w:divBdr>
                        <w:top w:val="none" w:sz="0" w:space="0" w:color="auto"/>
                        <w:left w:val="none" w:sz="0" w:space="0" w:color="auto"/>
                        <w:bottom w:val="none" w:sz="0" w:space="0" w:color="auto"/>
                        <w:right w:val="none" w:sz="0" w:space="0" w:color="auto"/>
                      </w:divBdr>
                    </w:div>
                    <w:div w:id="2023974160">
                      <w:marLeft w:val="0"/>
                      <w:marRight w:val="0"/>
                      <w:marTop w:val="0"/>
                      <w:marBottom w:val="0"/>
                      <w:divBdr>
                        <w:top w:val="none" w:sz="0" w:space="0" w:color="auto"/>
                        <w:left w:val="none" w:sz="0" w:space="0" w:color="auto"/>
                        <w:bottom w:val="none" w:sz="0" w:space="0" w:color="auto"/>
                        <w:right w:val="none" w:sz="0" w:space="0" w:color="auto"/>
                      </w:divBdr>
                    </w:div>
                    <w:div w:id="2043238429">
                      <w:marLeft w:val="0"/>
                      <w:marRight w:val="0"/>
                      <w:marTop w:val="0"/>
                      <w:marBottom w:val="0"/>
                      <w:divBdr>
                        <w:top w:val="none" w:sz="0" w:space="0" w:color="auto"/>
                        <w:left w:val="none" w:sz="0" w:space="0" w:color="auto"/>
                        <w:bottom w:val="none" w:sz="0" w:space="0" w:color="auto"/>
                        <w:right w:val="none" w:sz="0" w:space="0" w:color="auto"/>
                      </w:divBdr>
                    </w:div>
                    <w:div w:id="2044865305">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sChild>
                </w:div>
                <w:div w:id="1892568068">
                  <w:marLeft w:val="0"/>
                  <w:marRight w:val="0"/>
                  <w:marTop w:val="0"/>
                  <w:marBottom w:val="0"/>
                  <w:divBdr>
                    <w:top w:val="none" w:sz="0" w:space="0" w:color="auto"/>
                    <w:left w:val="none" w:sz="0" w:space="0" w:color="auto"/>
                    <w:bottom w:val="none" w:sz="0" w:space="0" w:color="auto"/>
                    <w:right w:val="none" w:sz="0" w:space="0" w:color="auto"/>
                  </w:divBdr>
                  <w:divsChild>
                    <w:div w:id="535044812">
                      <w:marLeft w:val="0"/>
                      <w:marRight w:val="0"/>
                      <w:marTop w:val="0"/>
                      <w:marBottom w:val="0"/>
                      <w:divBdr>
                        <w:top w:val="none" w:sz="0" w:space="0" w:color="auto"/>
                        <w:left w:val="none" w:sz="0" w:space="0" w:color="auto"/>
                        <w:bottom w:val="none" w:sz="0" w:space="0" w:color="auto"/>
                        <w:right w:val="none" w:sz="0" w:space="0" w:color="auto"/>
                      </w:divBdr>
                    </w:div>
                  </w:divsChild>
                </w:div>
                <w:div w:id="1934314404">
                  <w:marLeft w:val="0"/>
                  <w:marRight w:val="0"/>
                  <w:marTop w:val="0"/>
                  <w:marBottom w:val="0"/>
                  <w:divBdr>
                    <w:top w:val="none" w:sz="0" w:space="0" w:color="auto"/>
                    <w:left w:val="none" w:sz="0" w:space="0" w:color="auto"/>
                    <w:bottom w:val="none" w:sz="0" w:space="0" w:color="auto"/>
                    <w:right w:val="none" w:sz="0" w:space="0" w:color="auto"/>
                  </w:divBdr>
                  <w:divsChild>
                    <w:div w:id="632519448">
                      <w:marLeft w:val="0"/>
                      <w:marRight w:val="0"/>
                      <w:marTop w:val="0"/>
                      <w:marBottom w:val="0"/>
                      <w:divBdr>
                        <w:top w:val="none" w:sz="0" w:space="0" w:color="auto"/>
                        <w:left w:val="none" w:sz="0" w:space="0" w:color="auto"/>
                        <w:bottom w:val="none" w:sz="0" w:space="0" w:color="auto"/>
                        <w:right w:val="none" w:sz="0" w:space="0" w:color="auto"/>
                      </w:divBdr>
                    </w:div>
                  </w:divsChild>
                </w:div>
                <w:div w:id="1960188204">
                  <w:marLeft w:val="0"/>
                  <w:marRight w:val="0"/>
                  <w:marTop w:val="0"/>
                  <w:marBottom w:val="0"/>
                  <w:divBdr>
                    <w:top w:val="none" w:sz="0" w:space="0" w:color="auto"/>
                    <w:left w:val="none" w:sz="0" w:space="0" w:color="auto"/>
                    <w:bottom w:val="none" w:sz="0" w:space="0" w:color="auto"/>
                    <w:right w:val="none" w:sz="0" w:space="0" w:color="auto"/>
                  </w:divBdr>
                  <w:divsChild>
                    <w:div w:id="555121646">
                      <w:marLeft w:val="0"/>
                      <w:marRight w:val="0"/>
                      <w:marTop w:val="0"/>
                      <w:marBottom w:val="0"/>
                      <w:divBdr>
                        <w:top w:val="none" w:sz="0" w:space="0" w:color="auto"/>
                        <w:left w:val="none" w:sz="0" w:space="0" w:color="auto"/>
                        <w:bottom w:val="none" w:sz="0" w:space="0" w:color="auto"/>
                        <w:right w:val="none" w:sz="0" w:space="0" w:color="auto"/>
                      </w:divBdr>
                    </w:div>
                  </w:divsChild>
                </w:div>
                <w:div w:id="1990475238">
                  <w:marLeft w:val="0"/>
                  <w:marRight w:val="0"/>
                  <w:marTop w:val="0"/>
                  <w:marBottom w:val="0"/>
                  <w:divBdr>
                    <w:top w:val="none" w:sz="0" w:space="0" w:color="auto"/>
                    <w:left w:val="none" w:sz="0" w:space="0" w:color="auto"/>
                    <w:bottom w:val="none" w:sz="0" w:space="0" w:color="auto"/>
                    <w:right w:val="none" w:sz="0" w:space="0" w:color="auto"/>
                  </w:divBdr>
                  <w:divsChild>
                    <w:div w:id="272787800">
                      <w:marLeft w:val="0"/>
                      <w:marRight w:val="0"/>
                      <w:marTop w:val="0"/>
                      <w:marBottom w:val="0"/>
                      <w:divBdr>
                        <w:top w:val="none" w:sz="0" w:space="0" w:color="auto"/>
                        <w:left w:val="none" w:sz="0" w:space="0" w:color="auto"/>
                        <w:bottom w:val="none" w:sz="0" w:space="0" w:color="auto"/>
                        <w:right w:val="none" w:sz="0" w:space="0" w:color="auto"/>
                      </w:divBdr>
                    </w:div>
                    <w:div w:id="779304212">
                      <w:marLeft w:val="0"/>
                      <w:marRight w:val="0"/>
                      <w:marTop w:val="0"/>
                      <w:marBottom w:val="0"/>
                      <w:divBdr>
                        <w:top w:val="none" w:sz="0" w:space="0" w:color="auto"/>
                        <w:left w:val="none" w:sz="0" w:space="0" w:color="auto"/>
                        <w:bottom w:val="none" w:sz="0" w:space="0" w:color="auto"/>
                        <w:right w:val="none" w:sz="0" w:space="0" w:color="auto"/>
                      </w:divBdr>
                    </w:div>
                    <w:div w:id="1240364204">
                      <w:marLeft w:val="0"/>
                      <w:marRight w:val="0"/>
                      <w:marTop w:val="0"/>
                      <w:marBottom w:val="0"/>
                      <w:divBdr>
                        <w:top w:val="none" w:sz="0" w:space="0" w:color="auto"/>
                        <w:left w:val="none" w:sz="0" w:space="0" w:color="auto"/>
                        <w:bottom w:val="none" w:sz="0" w:space="0" w:color="auto"/>
                        <w:right w:val="none" w:sz="0" w:space="0" w:color="auto"/>
                      </w:divBdr>
                    </w:div>
                    <w:div w:id="1374037504">
                      <w:marLeft w:val="0"/>
                      <w:marRight w:val="0"/>
                      <w:marTop w:val="0"/>
                      <w:marBottom w:val="0"/>
                      <w:divBdr>
                        <w:top w:val="none" w:sz="0" w:space="0" w:color="auto"/>
                        <w:left w:val="none" w:sz="0" w:space="0" w:color="auto"/>
                        <w:bottom w:val="none" w:sz="0" w:space="0" w:color="auto"/>
                        <w:right w:val="none" w:sz="0" w:space="0" w:color="auto"/>
                      </w:divBdr>
                    </w:div>
                    <w:div w:id="1436169939">
                      <w:marLeft w:val="0"/>
                      <w:marRight w:val="0"/>
                      <w:marTop w:val="0"/>
                      <w:marBottom w:val="0"/>
                      <w:divBdr>
                        <w:top w:val="none" w:sz="0" w:space="0" w:color="auto"/>
                        <w:left w:val="none" w:sz="0" w:space="0" w:color="auto"/>
                        <w:bottom w:val="none" w:sz="0" w:space="0" w:color="auto"/>
                        <w:right w:val="none" w:sz="0" w:space="0" w:color="auto"/>
                      </w:divBdr>
                    </w:div>
                  </w:divsChild>
                </w:div>
                <w:div w:id="2062095741">
                  <w:marLeft w:val="0"/>
                  <w:marRight w:val="0"/>
                  <w:marTop w:val="0"/>
                  <w:marBottom w:val="0"/>
                  <w:divBdr>
                    <w:top w:val="none" w:sz="0" w:space="0" w:color="auto"/>
                    <w:left w:val="none" w:sz="0" w:space="0" w:color="auto"/>
                    <w:bottom w:val="none" w:sz="0" w:space="0" w:color="auto"/>
                    <w:right w:val="none" w:sz="0" w:space="0" w:color="auto"/>
                  </w:divBdr>
                  <w:divsChild>
                    <w:div w:id="182002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904006">
          <w:marLeft w:val="0"/>
          <w:marRight w:val="0"/>
          <w:marTop w:val="0"/>
          <w:marBottom w:val="0"/>
          <w:divBdr>
            <w:top w:val="none" w:sz="0" w:space="0" w:color="auto"/>
            <w:left w:val="none" w:sz="0" w:space="0" w:color="auto"/>
            <w:bottom w:val="none" w:sz="0" w:space="0" w:color="auto"/>
            <w:right w:val="none" w:sz="0" w:space="0" w:color="auto"/>
          </w:divBdr>
          <w:divsChild>
            <w:div w:id="94511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58223">
      <w:bodyDiv w:val="1"/>
      <w:marLeft w:val="0"/>
      <w:marRight w:val="0"/>
      <w:marTop w:val="0"/>
      <w:marBottom w:val="0"/>
      <w:divBdr>
        <w:top w:val="none" w:sz="0" w:space="0" w:color="auto"/>
        <w:left w:val="none" w:sz="0" w:space="0" w:color="auto"/>
        <w:bottom w:val="none" w:sz="0" w:space="0" w:color="auto"/>
        <w:right w:val="none" w:sz="0" w:space="0" w:color="auto"/>
      </w:divBdr>
      <w:divsChild>
        <w:div w:id="121267153">
          <w:marLeft w:val="0"/>
          <w:marRight w:val="0"/>
          <w:marTop w:val="0"/>
          <w:marBottom w:val="0"/>
          <w:divBdr>
            <w:top w:val="none" w:sz="0" w:space="0" w:color="auto"/>
            <w:left w:val="none" w:sz="0" w:space="0" w:color="auto"/>
            <w:bottom w:val="none" w:sz="0" w:space="0" w:color="auto"/>
            <w:right w:val="none" w:sz="0" w:space="0" w:color="auto"/>
          </w:divBdr>
          <w:divsChild>
            <w:div w:id="161049025">
              <w:marLeft w:val="0"/>
              <w:marRight w:val="0"/>
              <w:marTop w:val="0"/>
              <w:marBottom w:val="0"/>
              <w:divBdr>
                <w:top w:val="none" w:sz="0" w:space="0" w:color="auto"/>
                <w:left w:val="none" w:sz="0" w:space="0" w:color="auto"/>
                <w:bottom w:val="none" w:sz="0" w:space="0" w:color="auto"/>
                <w:right w:val="none" w:sz="0" w:space="0" w:color="auto"/>
              </w:divBdr>
            </w:div>
            <w:div w:id="846332262">
              <w:marLeft w:val="0"/>
              <w:marRight w:val="0"/>
              <w:marTop w:val="0"/>
              <w:marBottom w:val="0"/>
              <w:divBdr>
                <w:top w:val="none" w:sz="0" w:space="0" w:color="auto"/>
                <w:left w:val="none" w:sz="0" w:space="0" w:color="auto"/>
                <w:bottom w:val="none" w:sz="0" w:space="0" w:color="auto"/>
                <w:right w:val="none" w:sz="0" w:space="0" w:color="auto"/>
              </w:divBdr>
            </w:div>
            <w:div w:id="906111955">
              <w:marLeft w:val="0"/>
              <w:marRight w:val="0"/>
              <w:marTop w:val="0"/>
              <w:marBottom w:val="0"/>
              <w:divBdr>
                <w:top w:val="none" w:sz="0" w:space="0" w:color="auto"/>
                <w:left w:val="none" w:sz="0" w:space="0" w:color="auto"/>
                <w:bottom w:val="none" w:sz="0" w:space="0" w:color="auto"/>
                <w:right w:val="none" w:sz="0" w:space="0" w:color="auto"/>
              </w:divBdr>
            </w:div>
            <w:div w:id="957953337">
              <w:marLeft w:val="0"/>
              <w:marRight w:val="0"/>
              <w:marTop w:val="0"/>
              <w:marBottom w:val="0"/>
              <w:divBdr>
                <w:top w:val="none" w:sz="0" w:space="0" w:color="auto"/>
                <w:left w:val="none" w:sz="0" w:space="0" w:color="auto"/>
                <w:bottom w:val="none" w:sz="0" w:space="0" w:color="auto"/>
                <w:right w:val="none" w:sz="0" w:space="0" w:color="auto"/>
              </w:divBdr>
            </w:div>
            <w:div w:id="1136680792">
              <w:marLeft w:val="0"/>
              <w:marRight w:val="0"/>
              <w:marTop w:val="0"/>
              <w:marBottom w:val="0"/>
              <w:divBdr>
                <w:top w:val="none" w:sz="0" w:space="0" w:color="auto"/>
                <w:left w:val="none" w:sz="0" w:space="0" w:color="auto"/>
                <w:bottom w:val="none" w:sz="0" w:space="0" w:color="auto"/>
                <w:right w:val="none" w:sz="0" w:space="0" w:color="auto"/>
              </w:divBdr>
            </w:div>
            <w:div w:id="1375698199">
              <w:marLeft w:val="0"/>
              <w:marRight w:val="0"/>
              <w:marTop w:val="0"/>
              <w:marBottom w:val="0"/>
              <w:divBdr>
                <w:top w:val="none" w:sz="0" w:space="0" w:color="auto"/>
                <w:left w:val="none" w:sz="0" w:space="0" w:color="auto"/>
                <w:bottom w:val="none" w:sz="0" w:space="0" w:color="auto"/>
                <w:right w:val="none" w:sz="0" w:space="0" w:color="auto"/>
              </w:divBdr>
            </w:div>
            <w:div w:id="1398745047">
              <w:marLeft w:val="0"/>
              <w:marRight w:val="0"/>
              <w:marTop w:val="0"/>
              <w:marBottom w:val="0"/>
              <w:divBdr>
                <w:top w:val="none" w:sz="0" w:space="0" w:color="auto"/>
                <w:left w:val="none" w:sz="0" w:space="0" w:color="auto"/>
                <w:bottom w:val="none" w:sz="0" w:space="0" w:color="auto"/>
                <w:right w:val="none" w:sz="0" w:space="0" w:color="auto"/>
              </w:divBdr>
            </w:div>
            <w:div w:id="1714041108">
              <w:marLeft w:val="0"/>
              <w:marRight w:val="0"/>
              <w:marTop w:val="0"/>
              <w:marBottom w:val="0"/>
              <w:divBdr>
                <w:top w:val="none" w:sz="0" w:space="0" w:color="auto"/>
                <w:left w:val="none" w:sz="0" w:space="0" w:color="auto"/>
                <w:bottom w:val="none" w:sz="0" w:space="0" w:color="auto"/>
                <w:right w:val="none" w:sz="0" w:space="0" w:color="auto"/>
              </w:divBdr>
            </w:div>
            <w:div w:id="1757894704">
              <w:marLeft w:val="0"/>
              <w:marRight w:val="0"/>
              <w:marTop w:val="0"/>
              <w:marBottom w:val="0"/>
              <w:divBdr>
                <w:top w:val="none" w:sz="0" w:space="0" w:color="auto"/>
                <w:left w:val="none" w:sz="0" w:space="0" w:color="auto"/>
                <w:bottom w:val="none" w:sz="0" w:space="0" w:color="auto"/>
                <w:right w:val="none" w:sz="0" w:space="0" w:color="auto"/>
              </w:divBdr>
            </w:div>
            <w:div w:id="1915623216">
              <w:marLeft w:val="0"/>
              <w:marRight w:val="0"/>
              <w:marTop w:val="0"/>
              <w:marBottom w:val="0"/>
              <w:divBdr>
                <w:top w:val="none" w:sz="0" w:space="0" w:color="auto"/>
                <w:left w:val="none" w:sz="0" w:space="0" w:color="auto"/>
                <w:bottom w:val="none" w:sz="0" w:space="0" w:color="auto"/>
                <w:right w:val="none" w:sz="0" w:space="0" w:color="auto"/>
              </w:divBdr>
            </w:div>
          </w:divsChild>
        </w:div>
        <w:div w:id="162861816">
          <w:marLeft w:val="0"/>
          <w:marRight w:val="0"/>
          <w:marTop w:val="0"/>
          <w:marBottom w:val="0"/>
          <w:divBdr>
            <w:top w:val="none" w:sz="0" w:space="0" w:color="auto"/>
            <w:left w:val="none" w:sz="0" w:space="0" w:color="auto"/>
            <w:bottom w:val="none" w:sz="0" w:space="0" w:color="auto"/>
            <w:right w:val="none" w:sz="0" w:space="0" w:color="auto"/>
          </w:divBdr>
          <w:divsChild>
            <w:div w:id="273097180">
              <w:marLeft w:val="0"/>
              <w:marRight w:val="0"/>
              <w:marTop w:val="0"/>
              <w:marBottom w:val="0"/>
              <w:divBdr>
                <w:top w:val="none" w:sz="0" w:space="0" w:color="auto"/>
                <w:left w:val="none" w:sz="0" w:space="0" w:color="auto"/>
                <w:bottom w:val="none" w:sz="0" w:space="0" w:color="auto"/>
                <w:right w:val="none" w:sz="0" w:space="0" w:color="auto"/>
              </w:divBdr>
            </w:div>
            <w:div w:id="939604256">
              <w:marLeft w:val="0"/>
              <w:marRight w:val="0"/>
              <w:marTop w:val="0"/>
              <w:marBottom w:val="0"/>
              <w:divBdr>
                <w:top w:val="none" w:sz="0" w:space="0" w:color="auto"/>
                <w:left w:val="none" w:sz="0" w:space="0" w:color="auto"/>
                <w:bottom w:val="none" w:sz="0" w:space="0" w:color="auto"/>
                <w:right w:val="none" w:sz="0" w:space="0" w:color="auto"/>
              </w:divBdr>
            </w:div>
          </w:divsChild>
        </w:div>
        <w:div w:id="198401613">
          <w:marLeft w:val="0"/>
          <w:marRight w:val="0"/>
          <w:marTop w:val="0"/>
          <w:marBottom w:val="0"/>
          <w:divBdr>
            <w:top w:val="none" w:sz="0" w:space="0" w:color="auto"/>
            <w:left w:val="none" w:sz="0" w:space="0" w:color="auto"/>
            <w:bottom w:val="none" w:sz="0" w:space="0" w:color="auto"/>
            <w:right w:val="none" w:sz="0" w:space="0" w:color="auto"/>
          </w:divBdr>
          <w:divsChild>
            <w:div w:id="95174023">
              <w:marLeft w:val="0"/>
              <w:marRight w:val="0"/>
              <w:marTop w:val="0"/>
              <w:marBottom w:val="0"/>
              <w:divBdr>
                <w:top w:val="none" w:sz="0" w:space="0" w:color="auto"/>
                <w:left w:val="none" w:sz="0" w:space="0" w:color="auto"/>
                <w:bottom w:val="none" w:sz="0" w:space="0" w:color="auto"/>
                <w:right w:val="none" w:sz="0" w:space="0" w:color="auto"/>
              </w:divBdr>
            </w:div>
            <w:div w:id="124323847">
              <w:marLeft w:val="0"/>
              <w:marRight w:val="0"/>
              <w:marTop w:val="0"/>
              <w:marBottom w:val="0"/>
              <w:divBdr>
                <w:top w:val="none" w:sz="0" w:space="0" w:color="auto"/>
                <w:left w:val="none" w:sz="0" w:space="0" w:color="auto"/>
                <w:bottom w:val="none" w:sz="0" w:space="0" w:color="auto"/>
                <w:right w:val="none" w:sz="0" w:space="0" w:color="auto"/>
              </w:divBdr>
            </w:div>
            <w:div w:id="242956082">
              <w:marLeft w:val="0"/>
              <w:marRight w:val="0"/>
              <w:marTop w:val="0"/>
              <w:marBottom w:val="0"/>
              <w:divBdr>
                <w:top w:val="none" w:sz="0" w:space="0" w:color="auto"/>
                <w:left w:val="none" w:sz="0" w:space="0" w:color="auto"/>
                <w:bottom w:val="none" w:sz="0" w:space="0" w:color="auto"/>
                <w:right w:val="none" w:sz="0" w:space="0" w:color="auto"/>
              </w:divBdr>
            </w:div>
            <w:div w:id="298607543">
              <w:marLeft w:val="0"/>
              <w:marRight w:val="0"/>
              <w:marTop w:val="0"/>
              <w:marBottom w:val="0"/>
              <w:divBdr>
                <w:top w:val="none" w:sz="0" w:space="0" w:color="auto"/>
                <w:left w:val="none" w:sz="0" w:space="0" w:color="auto"/>
                <w:bottom w:val="none" w:sz="0" w:space="0" w:color="auto"/>
                <w:right w:val="none" w:sz="0" w:space="0" w:color="auto"/>
              </w:divBdr>
            </w:div>
            <w:div w:id="607739342">
              <w:marLeft w:val="0"/>
              <w:marRight w:val="0"/>
              <w:marTop w:val="0"/>
              <w:marBottom w:val="0"/>
              <w:divBdr>
                <w:top w:val="none" w:sz="0" w:space="0" w:color="auto"/>
                <w:left w:val="none" w:sz="0" w:space="0" w:color="auto"/>
                <w:bottom w:val="none" w:sz="0" w:space="0" w:color="auto"/>
                <w:right w:val="none" w:sz="0" w:space="0" w:color="auto"/>
              </w:divBdr>
            </w:div>
            <w:div w:id="683434544">
              <w:marLeft w:val="0"/>
              <w:marRight w:val="0"/>
              <w:marTop w:val="0"/>
              <w:marBottom w:val="0"/>
              <w:divBdr>
                <w:top w:val="none" w:sz="0" w:space="0" w:color="auto"/>
                <w:left w:val="none" w:sz="0" w:space="0" w:color="auto"/>
                <w:bottom w:val="none" w:sz="0" w:space="0" w:color="auto"/>
                <w:right w:val="none" w:sz="0" w:space="0" w:color="auto"/>
              </w:divBdr>
            </w:div>
            <w:div w:id="793791683">
              <w:marLeft w:val="0"/>
              <w:marRight w:val="0"/>
              <w:marTop w:val="0"/>
              <w:marBottom w:val="0"/>
              <w:divBdr>
                <w:top w:val="none" w:sz="0" w:space="0" w:color="auto"/>
                <w:left w:val="none" w:sz="0" w:space="0" w:color="auto"/>
                <w:bottom w:val="none" w:sz="0" w:space="0" w:color="auto"/>
                <w:right w:val="none" w:sz="0" w:space="0" w:color="auto"/>
              </w:divBdr>
            </w:div>
            <w:div w:id="922952932">
              <w:marLeft w:val="0"/>
              <w:marRight w:val="0"/>
              <w:marTop w:val="0"/>
              <w:marBottom w:val="0"/>
              <w:divBdr>
                <w:top w:val="none" w:sz="0" w:space="0" w:color="auto"/>
                <w:left w:val="none" w:sz="0" w:space="0" w:color="auto"/>
                <w:bottom w:val="none" w:sz="0" w:space="0" w:color="auto"/>
                <w:right w:val="none" w:sz="0" w:space="0" w:color="auto"/>
              </w:divBdr>
            </w:div>
            <w:div w:id="1189417605">
              <w:marLeft w:val="0"/>
              <w:marRight w:val="0"/>
              <w:marTop w:val="0"/>
              <w:marBottom w:val="0"/>
              <w:divBdr>
                <w:top w:val="none" w:sz="0" w:space="0" w:color="auto"/>
                <w:left w:val="none" w:sz="0" w:space="0" w:color="auto"/>
                <w:bottom w:val="none" w:sz="0" w:space="0" w:color="auto"/>
                <w:right w:val="none" w:sz="0" w:space="0" w:color="auto"/>
              </w:divBdr>
            </w:div>
            <w:div w:id="1270511222">
              <w:marLeft w:val="0"/>
              <w:marRight w:val="0"/>
              <w:marTop w:val="0"/>
              <w:marBottom w:val="0"/>
              <w:divBdr>
                <w:top w:val="none" w:sz="0" w:space="0" w:color="auto"/>
                <w:left w:val="none" w:sz="0" w:space="0" w:color="auto"/>
                <w:bottom w:val="none" w:sz="0" w:space="0" w:color="auto"/>
                <w:right w:val="none" w:sz="0" w:space="0" w:color="auto"/>
              </w:divBdr>
            </w:div>
            <w:div w:id="1296375146">
              <w:marLeft w:val="0"/>
              <w:marRight w:val="0"/>
              <w:marTop w:val="0"/>
              <w:marBottom w:val="0"/>
              <w:divBdr>
                <w:top w:val="none" w:sz="0" w:space="0" w:color="auto"/>
                <w:left w:val="none" w:sz="0" w:space="0" w:color="auto"/>
                <w:bottom w:val="none" w:sz="0" w:space="0" w:color="auto"/>
                <w:right w:val="none" w:sz="0" w:space="0" w:color="auto"/>
              </w:divBdr>
            </w:div>
            <w:div w:id="1355234251">
              <w:marLeft w:val="0"/>
              <w:marRight w:val="0"/>
              <w:marTop w:val="0"/>
              <w:marBottom w:val="0"/>
              <w:divBdr>
                <w:top w:val="none" w:sz="0" w:space="0" w:color="auto"/>
                <w:left w:val="none" w:sz="0" w:space="0" w:color="auto"/>
                <w:bottom w:val="none" w:sz="0" w:space="0" w:color="auto"/>
                <w:right w:val="none" w:sz="0" w:space="0" w:color="auto"/>
              </w:divBdr>
            </w:div>
            <w:div w:id="1394085333">
              <w:marLeft w:val="0"/>
              <w:marRight w:val="0"/>
              <w:marTop w:val="0"/>
              <w:marBottom w:val="0"/>
              <w:divBdr>
                <w:top w:val="none" w:sz="0" w:space="0" w:color="auto"/>
                <w:left w:val="none" w:sz="0" w:space="0" w:color="auto"/>
                <w:bottom w:val="none" w:sz="0" w:space="0" w:color="auto"/>
                <w:right w:val="none" w:sz="0" w:space="0" w:color="auto"/>
              </w:divBdr>
            </w:div>
            <w:div w:id="1680736506">
              <w:marLeft w:val="0"/>
              <w:marRight w:val="0"/>
              <w:marTop w:val="0"/>
              <w:marBottom w:val="0"/>
              <w:divBdr>
                <w:top w:val="none" w:sz="0" w:space="0" w:color="auto"/>
                <w:left w:val="none" w:sz="0" w:space="0" w:color="auto"/>
                <w:bottom w:val="none" w:sz="0" w:space="0" w:color="auto"/>
                <w:right w:val="none" w:sz="0" w:space="0" w:color="auto"/>
              </w:divBdr>
            </w:div>
            <w:div w:id="1729723048">
              <w:marLeft w:val="0"/>
              <w:marRight w:val="0"/>
              <w:marTop w:val="0"/>
              <w:marBottom w:val="0"/>
              <w:divBdr>
                <w:top w:val="none" w:sz="0" w:space="0" w:color="auto"/>
                <w:left w:val="none" w:sz="0" w:space="0" w:color="auto"/>
                <w:bottom w:val="none" w:sz="0" w:space="0" w:color="auto"/>
                <w:right w:val="none" w:sz="0" w:space="0" w:color="auto"/>
              </w:divBdr>
            </w:div>
            <w:div w:id="1818259116">
              <w:marLeft w:val="0"/>
              <w:marRight w:val="0"/>
              <w:marTop w:val="0"/>
              <w:marBottom w:val="0"/>
              <w:divBdr>
                <w:top w:val="none" w:sz="0" w:space="0" w:color="auto"/>
                <w:left w:val="none" w:sz="0" w:space="0" w:color="auto"/>
                <w:bottom w:val="none" w:sz="0" w:space="0" w:color="auto"/>
                <w:right w:val="none" w:sz="0" w:space="0" w:color="auto"/>
              </w:divBdr>
            </w:div>
            <w:div w:id="1832525570">
              <w:marLeft w:val="0"/>
              <w:marRight w:val="0"/>
              <w:marTop w:val="0"/>
              <w:marBottom w:val="0"/>
              <w:divBdr>
                <w:top w:val="none" w:sz="0" w:space="0" w:color="auto"/>
                <w:left w:val="none" w:sz="0" w:space="0" w:color="auto"/>
                <w:bottom w:val="none" w:sz="0" w:space="0" w:color="auto"/>
                <w:right w:val="none" w:sz="0" w:space="0" w:color="auto"/>
              </w:divBdr>
            </w:div>
            <w:div w:id="1921989120">
              <w:marLeft w:val="0"/>
              <w:marRight w:val="0"/>
              <w:marTop w:val="0"/>
              <w:marBottom w:val="0"/>
              <w:divBdr>
                <w:top w:val="none" w:sz="0" w:space="0" w:color="auto"/>
                <w:left w:val="none" w:sz="0" w:space="0" w:color="auto"/>
                <w:bottom w:val="none" w:sz="0" w:space="0" w:color="auto"/>
                <w:right w:val="none" w:sz="0" w:space="0" w:color="auto"/>
              </w:divBdr>
            </w:div>
            <w:div w:id="1926304082">
              <w:marLeft w:val="0"/>
              <w:marRight w:val="0"/>
              <w:marTop w:val="0"/>
              <w:marBottom w:val="0"/>
              <w:divBdr>
                <w:top w:val="none" w:sz="0" w:space="0" w:color="auto"/>
                <w:left w:val="none" w:sz="0" w:space="0" w:color="auto"/>
                <w:bottom w:val="none" w:sz="0" w:space="0" w:color="auto"/>
                <w:right w:val="none" w:sz="0" w:space="0" w:color="auto"/>
              </w:divBdr>
            </w:div>
            <w:div w:id="1967158939">
              <w:marLeft w:val="0"/>
              <w:marRight w:val="0"/>
              <w:marTop w:val="0"/>
              <w:marBottom w:val="0"/>
              <w:divBdr>
                <w:top w:val="none" w:sz="0" w:space="0" w:color="auto"/>
                <w:left w:val="none" w:sz="0" w:space="0" w:color="auto"/>
                <w:bottom w:val="none" w:sz="0" w:space="0" w:color="auto"/>
                <w:right w:val="none" w:sz="0" w:space="0" w:color="auto"/>
              </w:divBdr>
            </w:div>
            <w:div w:id="2034765967">
              <w:marLeft w:val="0"/>
              <w:marRight w:val="0"/>
              <w:marTop w:val="0"/>
              <w:marBottom w:val="0"/>
              <w:divBdr>
                <w:top w:val="none" w:sz="0" w:space="0" w:color="auto"/>
                <w:left w:val="none" w:sz="0" w:space="0" w:color="auto"/>
                <w:bottom w:val="none" w:sz="0" w:space="0" w:color="auto"/>
                <w:right w:val="none" w:sz="0" w:space="0" w:color="auto"/>
              </w:divBdr>
            </w:div>
            <w:div w:id="2052222633">
              <w:marLeft w:val="0"/>
              <w:marRight w:val="0"/>
              <w:marTop w:val="0"/>
              <w:marBottom w:val="0"/>
              <w:divBdr>
                <w:top w:val="none" w:sz="0" w:space="0" w:color="auto"/>
                <w:left w:val="none" w:sz="0" w:space="0" w:color="auto"/>
                <w:bottom w:val="none" w:sz="0" w:space="0" w:color="auto"/>
                <w:right w:val="none" w:sz="0" w:space="0" w:color="auto"/>
              </w:divBdr>
            </w:div>
          </w:divsChild>
        </w:div>
        <w:div w:id="199784723">
          <w:marLeft w:val="0"/>
          <w:marRight w:val="0"/>
          <w:marTop w:val="0"/>
          <w:marBottom w:val="0"/>
          <w:divBdr>
            <w:top w:val="none" w:sz="0" w:space="0" w:color="auto"/>
            <w:left w:val="none" w:sz="0" w:space="0" w:color="auto"/>
            <w:bottom w:val="none" w:sz="0" w:space="0" w:color="auto"/>
            <w:right w:val="none" w:sz="0" w:space="0" w:color="auto"/>
          </w:divBdr>
          <w:divsChild>
            <w:div w:id="1610434532">
              <w:marLeft w:val="0"/>
              <w:marRight w:val="0"/>
              <w:marTop w:val="0"/>
              <w:marBottom w:val="0"/>
              <w:divBdr>
                <w:top w:val="none" w:sz="0" w:space="0" w:color="auto"/>
                <w:left w:val="none" w:sz="0" w:space="0" w:color="auto"/>
                <w:bottom w:val="none" w:sz="0" w:space="0" w:color="auto"/>
                <w:right w:val="none" w:sz="0" w:space="0" w:color="auto"/>
              </w:divBdr>
            </w:div>
          </w:divsChild>
        </w:div>
        <w:div w:id="295110806">
          <w:marLeft w:val="0"/>
          <w:marRight w:val="0"/>
          <w:marTop w:val="0"/>
          <w:marBottom w:val="0"/>
          <w:divBdr>
            <w:top w:val="none" w:sz="0" w:space="0" w:color="auto"/>
            <w:left w:val="none" w:sz="0" w:space="0" w:color="auto"/>
            <w:bottom w:val="none" w:sz="0" w:space="0" w:color="auto"/>
            <w:right w:val="none" w:sz="0" w:space="0" w:color="auto"/>
          </w:divBdr>
          <w:divsChild>
            <w:div w:id="1416593050">
              <w:marLeft w:val="0"/>
              <w:marRight w:val="0"/>
              <w:marTop w:val="0"/>
              <w:marBottom w:val="0"/>
              <w:divBdr>
                <w:top w:val="none" w:sz="0" w:space="0" w:color="auto"/>
                <w:left w:val="none" w:sz="0" w:space="0" w:color="auto"/>
                <w:bottom w:val="none" w:sz="0" w:space="0" w:color="auto"/>
                <w:right w:val="none" w:sz="0" w:space="0" w:color="auto"/>
              </w:divBdr>
            </w:div>
          </w:divsChild>
        </w:div>
        <w:div w:id="486744973">
          <w:marLeft w:val="0"/>
          <w:marRight w:val="0"/>
          <w:marTop w:val="0"/>
          <w:marBottom w:val="0"/>
          <w:divBdr>
            <w:top w:val="none" w:sz="0" w:space="0" w:color="auto"/>
            <w:left w:val="none" w:sz="0" w:space="0" w:color="auto"/>
            <w:bottom w:val="none" w:sz="0" w:space="0" w:color="auto"/>
            <w:right w:val="none" w:sz="0" w:space="0" w:color="auto"/>
          </w:divBdr>
          <w:divsChild>
            <w:div w:id="300962059">
              <w:marLeft w:val="0"/>
              <w:marRight w:val="0"/>
              <w:marTop w:val="0"/>
              <w:marBottom w:val="0"/>
              <w:divBdr>
                <w:top w:val="none" w:sz="0" w:space="0" w:color="auto"/>
                <w:left w:val="none" w:sz="0" w:space="0" w:color="auto"/>
                <w:bottom w:val="none" w:sz="0" w:space="0" w:color="auto"/>
                <w:right w:val="none" w:sz="0" w:space="0" w:color="auto"/>
              </w:divBdr>
            </w:div>
            <w:div w:id="908541382">
              <w:marLeft w:val="0"/>
              <w:marRight w:val="0"/>
              <w:marTop w:val="0"/>
              <w:marBottom w:val="0"/>
              <w:divBdr>
                <w:top w:val="none" w:sz="0" w:space="0" w:color="auto"/>
                <w:left w:val="none" w:sz="0" w:space="0" w:color="auto"/>
                <w:bottom w:val="none" w:sz="0" w:space="0" w:color="auto"/>
                <w:right w:val="none" w:sz="0" w:space="0" w:color="auto"/>
              </w:divBdr>
            </w:div>
            <w:div w:id="1109012017">
              <w:marLeft w:val="0"/>
              <w:marRight w:val="0"/>
              <w:marTop w:val="0"/>
              <w:marBottom w:val="0"/>
              <w:divBdr>
                <w:top w:val="none" w:sz="0" w:space="0" w:color="auto"/>
                <w:left w:val="none" w:sz="0" w:space="0" w:color="auto"/>
                <w:bottom w:val="none" w:sz="0" w:space="0" w:color="auto"/>
                <w:right w:val="none" w:sz="0" w:space="0" w:color="auto"/>
              </w:divBdr>
            </w:div>
            <w:div w:id="1400008870">
              <w:marLeft w:val="0"/>
              <w:marRight w:val="0"/>
              <w:marTop w:val="0"/>
              <w:marBottom w:val="0"/>
              <w:divBdr>
                <w:top w:val="none" w:sz="0" w:space="0" w:color="auto"/>
                <w:left w:val="none" w:sz="0" w:space="0" w:color="auto"/>
                <w:bottom w:val="none" w:sz="0" w:space="0" w:color="auto"/>
                <w:right w:val="none" w:sz="0" w:space="0" w:color="auto"/>
              </w:divBdr>
            </w:div>
            <w:div w:id="1745488312">
              <w:marLeft w:val="0"/>
              <w:marRight w:val="0"/>
              <w:marTop w:val="0"/>
              <w:marBottom w:val="0"/>
              <w:divBdr>
                <w:top w:val="none" w:sz="0" w:space="0" w:color="auto"/>
                <w:left w:val="none" w:sz="0" w:space="0" w:color="auto"/>
                <w:bottom w:val="none" w:sz="0" w:space="0" w:color="auto"/>
                <w:right w:val="none" w:sz="0" w:space="0" w:color="auto"/>
              </w:divBdr>
            </w:div>
          </w:divsChild>
        </w:div>
        <w:div w:id="495386878">
          <w:marLeft w:val="0"/>
          <w:marRight w:val="0"/>
          <w:marTop w:val="0"/>
          <w:marBottom w:val="0"/>
          <w:divBdr>
            <w:top w:val="none" w:sz="0" w:space="0" w:color="auto"/>
            <w:left w:val="none" w:sz="0" w:space="0" w:color="auto"/>
            <w:bottom w:val="none" w:sz="0" w:space="0" w:color="auto"/>
            <w:right w:val="none" w:sz="0" w:space="0" w:color="auto"/>
          </w:divBdr>
          <w:divsChild>
            <w:div w:id="392050939">
              <w:marLeft w:val="0"/>
              <w:marRight w:val="0"/>
              <w:marTop w:val="0"/>
              <w:marBottom w:val="0"/>
              <w:divBdr>
                <w:top w:val="none" w:sz="0" w:space="0" w:color="auto"/>
                <w:left w:val="none" w:sz="0" w:space="0" w:color="auto"/>
                <w:bottom w:val="none" w:sz="0" w:space="0" w:color="auto"/>
                <w:right w:val="none" w:sz="0" w:space="0" w:color="auto"/>
              </w:divBdr>
            </w:div>
            <w:div w:id="503517984">
              <w:marLeft w:val="0"/>
              <w:marRight w:val="0"/>
              <w:marTop w:val="0"/>
              <w:marBottom w:val="0"/>
              <w:divBdr>
                <w:top w:val="none" w:sz="0" w:space="0" w:color="auto"/>
                <w:left w:val="none" w:sz="0" w:space="0" w:color="auto"/>
                <w:bottom w:val="none" w:sz="0" w:space="0" w:color="auto"/>
                <w:right w:val="none" w:sz="0" w:space="0" w:color="auto"/>
              </w:divBdr>
            </w:div>
            <w:div w:id="712115342">
              <w:marLeft w:val="0"/>
              <w:marRight w:val="0"/>
              <w:marTop w:val="0"/>
              <w:marBottom w:val="0"/>
              <w:divBdr>
                <w:top w:val="none" w:sz="0" w:space="0" w:color="auto"/>
                <w:left w:val="none" w:sz="0" w:space="0" w:color="auto"/>
                <w:bottom w:val="none" w:sz="0" w:space="0" w:color="auto"/>
                <w:right w:val="none" w:sz="0" w:space="0" w:color="auto"/>
              </w:divBdr>
            </w:div>
            <w:div w:id="805469924">
              <w:marLeft w:val="0"/>
              <w:marRight w:val="0"/>
              <w:marTop w:val="0"/>
              <w:marBottom w:val="0"/>
              <w:divBdr>
                <w:top w:val="none" w:sz="0" w:space="0" w:color="auto"/>
                <w:left w:val="none" w:sz="0" w:space="0" w:color="auto"/>
                <w:bottom w:val="none" w:sz="0" w:space="0" w:color="auto"/>
                <w:right w:val="none" w:sz="0" w:space="0" w:color="auto"/>
              </w:divBdr>
            </w:div>
            <w:div w:id="906375364">
              <w:marLeft w:val="0"/>
              <w:marRight w:val="0"/>
              <w:marTop w:val="0"/>
              <w:marBottom w:val="0"/>
              <w:divBdr>
                <w:top w:val="none" w:sz="0" w:space="0" w:color="auto"/>
                <w:left w:val="none" w:sz="0" w:space="0" w:color="auto"/>
                <w:bottom w:val="none" w:sz="0" w:space="0" w:color="auto"/>
                <w:right w:val="none" w:sz="0" w:space="0" w:color="auto"/>
              </w:divBdr>
            </w:div>
            <w:div w:id="937297734">
              <w:marLeft w:val="0"/>
              <w:marRight w:val="0"/>
              <w:marTop w:val="0"/>
              <w:marBottom w:val="0"/>
              <w:divBdr>
                <w:top w:val="none" w:sz="0" w:space="0" w:color="auto"/>
                <w:left w:val="none" w:sz="0" w:space="0" w:color="auto"/>
                <w:bottom w:val="none" w:sz="0" w:space="0" w:color="auto"/>
                <w:right w:val="none" w:sz="0" w:space="0" w:color="auto"/>
              </w:divBdr>
            </w:div>
            <w:div w:id="1219172645">
              <w:marLeft w:val="0"/>
              <w:marRight w:val="0"/>
              <w:marTop w:val="0"/>
              <w:marBottom w:val="0"/>
              <w:divBdr>
                <w:top w:val="none" w:sz="0" w:space="0" w:color="auto"/>
                <w:left w:val="none" w:sz="0" w:space="0" w:color="auto"/>
                <w:bottom w:val="none" w:sz="0" w:space="0" w:color="auto"/>
                <w:right w:val="none" w:sz="0" w:space="0" w:color="auto"/>
              </w:divBdr>
            </w:div>
            <w:div w:id="1927763705">
              <w:marLeft w:val="0"/>
              <w:marRight w:val="0"/>
              <w:marTop w:val="0"/>
              <w:marBottom w:val="0"/>
              <w:divBdr>
                <w:top w:val="none" w:sz="0" w:space="0" w:color="auto"/>
                <w:left w:val="none" w:sz="0" w:space="0" w:color="auto"/>
                <w:bottom w:val="none" w:sz="0" w:space="0" w:color="auto"/>
                <w:right w:val="none" w:sz="0" w:space="0" w:color="auto"/>
              </w:divBdr>
            </w:div>
            <w:div w:id="2143840024">
              <w:marLeft w:val="0"/>
              <w:marRight w:val="0"/>
              <w:marTop w:val="0"/>
              <w:marBottom w:val="0"/>
              <w:divBdr>
                <w:top w:val="none" w:sz="0" w:space="0" w:color="auto"/>
                <w:left w:val="none" w:sz="0" w:space="0" w:color="auto"/>
                <w:bottom w:val="none" w:sz="0" w:space="0" w:color="auto"/>
                <w:right w:val="none" w:sz="0" w:space="0" w:color="auto"/>
              </w:divBdr>
            </w:div>
          </w:divsChild>
        </w:div>
        <w:div w:id="510726198">
          <w:marLeft w:val="0"/>
          <w:marRight w:val="0"/>
          <w:marTop w:val="0"/>
          <w:marBottom w:val="0"/>
          <w:divBdr>
            <w:top w:val="none" w:sz="0" w:space="0" w:color="auto"/>
            <w:left w:val="none" w:sz="0" w:space="0" w:color="auto"/>
            <w:bottom w:val="none" w:sz="0" w:space="0" w:color="auto"/>
            <w:right w:val="none" w:sz="0" w:space="0" w:color="auto"/>
          </w:divBdr>
          <w:divsChild>
            <w:div w:id="187987288">
              <w:marLeft w:val="0"/>
              <w:marRight w:val="0"/>
              <w:marTop w:val="0"/>
              <w:marBottom w:val="0"/>
              <w:divBdr>
                <w:top w:val="none" w:sz="0" w:space="0" w:color="auto"/>
                <w:left w:val="none" w:sz="0" w:space="0" w:color="auto"/>
                <w:bottom w:val="none" w:sz="0" w:space="0" w:color="auto"/>
                <w:right w:val="none" w:sz="0" w:space="0" w:color="auto"/>
              </w:divBdr>
            </w:div>
            <w:div w:id="197474377">
              <w:marLeft w:val="0"/>
              <w:marRight w:val="0"/>
              <w:marTop w:val="0"/>
              <w:marBottom w:val="0"/>
              <w:divBdr>
                <w:top w:val="none" w:sz="0" w:space="0" w:color="auto"/>
                <w:left w:val="none" w:sz="0" w:space="0" w:color="auto"/>
                <w:bottom w:val="none" w:sz="0" w:space="0" w:color="auto"/>
                <w:right w:val="none" w:sz="0" w:space="0" w:color="auto"/>
              </w:divBdr>
            </w:div>
            <w:div w:id="409351304">
              <w:marLeft w:val="0"/>
              <w:marRight w:val="0"/>
              <w:marTop w:val="0"/>
              <w:marBottom w:val="0"/>
              <w:divBdr>
                <w:top w:val="none" w:sz="0" w:space="0" w:color="auto"/>
                <w:left w:val="none" w:sz="0" w:space="0" w:color="auto"/>
                <w:bottom w:val="none" w:sz="0" w:space="0" w:color="auto"/>
                <w:right w:val="none" w:sz="0" w:space="0" w:color="auto"/>
              </w:divBdr>
            </w:div>
            <w:div w:id="586427372">
              <w:marLeft w:val="0"/>
              <w:marRight w:val="0"/>
              <w:marTop w:val="0"/>
              <w:marBottom w:val="0"/>
              <w:divBdr>
                <w:top w:val="none" w:sz="0" w:space="0" w:color="auto"/>
                <w:left w:val="none" w:sz="0" w:space="0" w:color="auto"/>
                <w:bottom w:val="none" w:sz="0" w:space="0" w:color="auto"/>
                <w:right w:val="none" w:sz="0" w:space="0" w:color="auto"/>
              </w:divBdr>
            </w:div>
            <w:div w:id="714238330">
              <w:marLeft w:val="0"/>
              <w:marRight w:val="0"/>
              <w:marTop w:val="0"/>
              <w:marBottom w:val="0"/>
              <w:divBdr>
                <w:top w:val="none" w:sz="0" w:space="0" w:color="auto"/>
                <w:left w:val="none" w:sz="0" w:space="0" w:color="auto"/>
                <w:bottom w:val="none" w:sz="0" w:space="0" w:color="auto"/>
                <w:right w:val="none" w:sz="0" w:space="0" w:color="auto"/>
              </w:divBdr>
            </w:div>
            <w:div w:id="867836861">
              <w:marLeft w:val="0"/>
              <w:marRight w:val="0"/>
              <w:marTop w:val="0"/>
              <w:marBottom w:val="0"/>
              <w:divBdr>
                <w:top w:val="none" w:sz="0" w:space="0" w:color="auto"/>
                <w:left w:val="none" w:sz="0" w:space="0" w:color="auto"/>
                <w:bottom w:val="none" w:sz="0" w:space="0" w:color="auto"/>
                <w:right w:val="none" w:sz="0" w:space="0" w:color="auto"/>
              </w:divBdr>
            </w:div>
            <w:div w:id="1373268843">
              <w:marLeft w:val="0"/>
              <w:marRight w:val="0"/>
              <w:marTop w:val="0"/>
              <w:marBottom w:val="0"/>
              <w:divBdr>
                <w:top w:val="none" w:sz="0" w:space="0" w:color="auto"/>
                <w:left w:val="none" w:sz="0" w:space="0" w:color="auto"/>
                <w:bottom w:val="none" w:sz="0" w:space="0" w:color="auto"/>
                <w:right w:val="none" w:sz="0" w:space="0" w:color="auto"/>
              </w:divBdr>
            </w:div>
            <w:div w:id="1526596379">
              <w:marLeft w:val="0"/>
              <w:marRight w:val="0"/>
              <w:marTop w:val="0"/>
              <w:marBottom w:val="0"/>
              <w:divBdr>
                <w:top w:val="none" w:sz="0" w:space="0" w:color="auto"/>
                <w:left w:val="none" w:sz="0" w:space="0" w:color="auto"/>
                <w:bottom w:val="none" w:sz="0" w:space="0" w:color="auto"/>
                <w:right w:val="none" w:sz="0" w:space="0" w:color="auto"/>
              </w:divBdr>
            </w:div>
            <w:div w:id="1782382712">
              <w:marLeft w:val="0"/>
              <w:marRight w:val="0"/>
              <w:marTop w:val="0"/>
              <w:marBottom w:val="0"/>
              <w:divBdr>
                <w:top w:val="none" w:sz="0" w:space="0" w:color="auto"/>
                <w:left w:val="none" w:sz="0" w:space="0" w:color="auto"/>
                <w:bottom w:val="none" w:sz="0" w:space="0" w:color="auto"/>
                <w:right w:val="none" w:sz="0" w:space="0" w:color="auto"/>
              </w:divBdr>
            </w:div>
            <w:div w:id="1866793387">
              <w:marLeft w:val="0"/>
              <w:marRight w:val="0"/>
              <w:marTop w:val="0"/>
              <w:marBottom w:val="0"/>
              <w:divBdr>
                <w:top w:val="none" w:sz="0" w:space="0" w:color="auto"/>
                <w:left w:val="none" w:sz="0" w:space="0" w:color="auto"/>
                <w:bottom w:val="none" w:sz="0" w:space="0" w:color="auto"/>
                <w:right w:val="none" w:sz="0" w:space="0" w:color="auto"/>
              </w:divBdr>
            </w:div>
            <w:div w:id="1963995409">
              <w:marLeft w:val="0"/>
              <w:marRight w:val="0"/>
              <w:marTop w:val="0"/>
              <w:marBottom w:val="0"/>
              <w:divBdr>
                <w:top w:val="none" w:sz="0" w:space="0" w:color="auto"/>
                <w:left w:val="none" w:sz="0" w:space="0" w:color="auto"/>
                <w:bottom w:val="none" w:sz="0" w:space="0" w:color="auto"/>
                <w:right w:val="none" w:sz="0" w:space="0" w:color="auto"/>
              </w:divBdr>
            </w:div>
          </w:divsChild>
        </w:div>
        <w:div w:id="601499332">
          <w:marLeft w:val="0"/>
          <w:marRight w:val="0"/>
          <w:marTop w:val="0"/>
          <w:marBottom w:val="0"/>
          <w:divBdr>
            <w:top w:val="none" w:sz="0" w:space="0" w:color="auto"/>
            <w:left w:val="none" w:sz="0" w:space="0" w:color="auto"/>
            <w:bottom w:val="none" w:sz="0" w:space="0" w:color="auto"/>
            <w:right w:val="none" w:sz="0" w:space="0" w:color="auto"/>
          </w:divBdr>
          <w:divsChild>
            <w:div w:id="73549611">
              <w:marLeft w:val="0"/>
              <w:marRight w:val="0"/>
              <w:marTop w:val="0"/>
              <w:marBottom w:val="0"/>
              <w:divBdr>
                <w:top w:val="none" w:sz="0" w:space="0" w:color="auto"/>
                <w:left w:val="none" w:sz="0" w:space="0" w:color="auto"/>
                <w:bottom w:val="none" w:sz="0" w:space="0" w:color="auto"/>
                <w:right w:val="none" w:sz="0" w:space="0" w:color="auto"/>
              </w:divBdr>
            </w:div>
            <w:div w:id="536044293">
              <w:marLeft w:val="0"/>
              <w:marRight w:val="0"/>
              <w:marTop w:val="0"/>
              <w:marBottom w:val="0"/>
              <w:divBdr>
                <w:top w:val="none" w:sz="0" w:space="0" w:color="auto"/>
                <w:left w:val="none" w:sz="0" w:space="0" w:color="auto"/>
                <w:bottom w:val="none" w:sz="0" w:space="0" w:color="auto"/>
                <w:right w:val="none" w:sz="0" w:space="0" w:color="auto"/>
              </w:divBdr>
            </w:div>
            <w:div w:id="1192498401">
              <w:marLeft w:val="0"/>
              <w:marRight w:val="0"/>
              <w:marTop w:val="0"/>
              <w:marBottom w:val="0"/>
              <w:divBdr>
                <w:top w:val="none" w:sz="0" w:space="0" w:color="auto"/>
                <w:left w:val="none" w:sz="0" w:space="0" w:color="auto"/>
                <w:bottom w:val="none" w:sz="0" w:space="0" w:color="auto"/>
                <w:right w:val="none" w:sz="0" w:space="0" w:color="auto"/>
              </w:divBdr>
            </w:div>
            <w:div w:id="1216315366">
              <w:marLeft w:val="0"/>
              <w:marRight w:val="0"/>
              <w:marTop w:val="0"/>
              <w:marBottom w:val="0"/>
              <w:divBdr>
                <w:top w:val="none" w:sz="0" w:space="0" w:color="auto"/>
                <w:left w:val="none" w:sz="0" w:space="0" w:color="auto"/>
                <w:bottom w:val="none" w:sz="0" w:space="0" w:color="auto"/>
                <w:right w:val="none" w:sz="0" w:space="0" w:color="auto"/>
              </w:divBdr>
            </w:div>
            <w:div w:id="1473016607">
              <w:marLeft w:val="0"/>
              <w:marRight w:val="0"/>
              <w:marTop w:val="0"/>
              <w:marBottom w:val="0"/>
              <w:divBdr>
                <w:top w:val="none" w:sz="0" w:space="0" w:color="auto"/>
                <w:left w:val="none" w:sz="0" w:space="0" w:color="auto"/>
                <w:bottom w:val="none" w:sz="0" w:space="0" w:color="auto"/>
                <w:right w:val="none" w:sz="0" w:space="0" w:color="auto"/>
              </w:divBdr>
            </w:div>
            <w:div w:id="1529560057">
              <w:marLeft w:val="0"/>
              <w:marRight w:val="0"/>
              <w:marTop w:val="0"/>
              <w:marBottom w:val="0"/>
              <w:divBdr>
                <w:top w:val="none" w:sz="0" w:space="0" w:color="auto"/>
                <w:left w:val="none" w:sz="0" w:space="0" w:color="auto"/>
                <w:bottom w:val="none" w:sz="0" w:space="0" w:color="auto"/>
                <w:right w:val="none" w:sz="0" w:space="0" w:color="auto"/>
              </w:divBdr>
            </w:div>
            <w:div w:id="1559437952">
              <w:marLeft w:val="0"/>
              <w:marRight w:val="0"/>
              <w:marTop w:val="0"/>
              <w:marBottom w:val="0"/>
              <w:divBdr>
                <w:top w:val="none" w:sz="0" w:space="0" w:color="auto"/>
                <w:left w:val="none" w:sz="0" w:space="0" w:color="auto"/>
                <w:bottom w:val="none" w:sz="0" w:space="0" w:color="auto"/>
                <w:right w:val="none" w:sz="0" w:space="0" w:color="auto"/>
              </w:divBdr>
            </w:div>
            <w:div w:id="1591964168">
              <w:marLeft w:val="0"/>
              <w:marRight w:val="0"/>
              <w:marTop w:val="0"/>
              <w:marBottom w:val="0"/>
              <w:divBdr>
                <w:top w:val="none" w:sz="0" w:space="0" w:color="auto"/>
                <w:left w:val="none" w:sz="0" w:space="0" w:color="auto"/>
                <w:bottom w:val="none" w:sz="0" w:space="0" w:color="auto"/>
                <w:right w:val="none" w:sz="0" w:space="0" w:color="auto"/>
              </w:divBdr>
            </w:div>
            <w:div w:id="1628311222">
              <w:marLeft w:val="0"/>
              <w:marRight w:val="0"/>
              <w:marTop w:val="0"/>
              <w:marBottom w:val="0"/>
              <w:divBdr>
                <w:top w:val="none" w:sz="0" w:space="0" w:color="auto"/>
                <w:left w:val="none" w:sz="0" w:space="0" w:color="auto"/>
                <w:bottom w:val="none" w:sz="0" w:space="0" w:color="auto"/>
                <w:right w:val="none" w:sz="0" w:space="0" w:color="auto"/>
              </w:divBdr>
            </w:div>
          </w:divsChild>
        </w:div>
        <w:div w:id="729039550">
          <w:marLeft w:val="0"/>
          <w:marRight w:val="0"/>
          <w:marTop w:val="0"/>
          <w:marBottom w:val="0"/>
          <w:divBdr>
            <w:top w:val="none" w:sz="0" w:space="0" w:color="auto"/>
            <w:left w:val="none" w:sz="0" w:space="0" w:color="auto"/>
            <w:bottom w:val="none" w:sz="0" w:space="0" w:color="auto"/>
            <w:right w:val="none" w:sz="0" w:space="0" w:color="auto"/>
          </w:divBdr>
          <w:divsChild>
            <w:div w:id="91243853">
              <w:marLeft w:val="0"/>
              <w:marRight w:val="0"/>
              <w:marTop w:val="0"/>
              <w:marBottom w:val="0"/>
              <w:divBdr>
                <w:top w:val="none" w:sz="0" w:space="0" w:color="auto"/>
                <w:left w:val="none" w:sz="0" w:space="0" w:color="auto"/>
                <w:bottom w:val="none" w:sz="0" w:space="0" w:color="auto"/>
                <w:right w:val="none" w:sz="0" w:space="0" w:color="auto"/>
              </w:divBdr>
            </w:div>
            <w:div w:id="271592569">
              <w:marLeft w:val="0"/>
              <w:marRight w:val="0"/>
              <w:marTop w:val="0"/>
              <w:marBottom w:val="0"/>
              <w:divBdr>
                <w:top w:val="none" w:sz="0" w:space="0" w:color="auto"/>
                <w:left w:val="none" w:sz="0" w:space="0" w:color="auto"/>
                <w:bottom w:val="none" w:sz="0" w:space="0" w:color="auto"/>
                <w:right w:val="none" w:sz="0" w:space="0" w:color="auto"/>
              </w:divBdr>
            </w:div>
            <w:div w:id="438989116">
              <w:marLeft w:val="0"/>
              <w:marRight w:val="0"/>
              <w:marTop w:val="0"/>
              <w:marBottom w:val="0"/>
              <w:divBdr>
                <w:top w:val="none" w:sz="0" w:space="0" w:color="auto"/>
                <w:left w:val="none" w:sz="0" w:space="0" w:color="auto"/>
                <w:bottom w:val="none" w:sz="0" w:space="0" w:color="auto"/>
                <w:right w:val="none" w:sz="0" w:space="0" w:color="auto"/>
              </w:divBdr>
            </w:div>
            <w:div w:id="474956946">
              <w:marLeft w:val="0"/>
              <w:marRight w:val="0"/>
              <w:marTop w:val="0"/>
              <w:marBottom w:val="0"/>
              <w:divBdr>
                <w:top w:val="none" w:sz="0" w:space="0" w:color="auto"/>
                <w:left w:val="none" w:sz="0" w:space="0" w:color="auto"/>
                <w:bottom w:val="none" w:sz="0" w:space="0" w:color="auto"/>
                <w:right w:val="none" w:sz="0" w:space="0" w:color="auto"/>
              </w:divBdr>
            </w:div>
            <w:div w:id="501970657">
              <w:marLeft w:val="0"/>
              <w:marRight w:val="0"/>
              <w:marTop w:val="0"/>
              <w:marBottom w:val="0"/>
              <w:divBdr>
                <w:top w:val="none" w:sz="0" w:space="0" w:color="auto"/>
                <w:left w:val="none" w:sz="0" w:space="0" w:color="auto"/>
                <w:bottom w:val="none" w:sz="0" w:space="0" w:color="auto"/>
                <w:right w:val="none" w:sz="0" w:space="0" w:color="auto"/>
              </w:divBdr>
            </w:div>
            <w:div w:id="507989086">
              <w:marLeft w:val="0"/>
              <w:marRight w:val="0"/>
              <w:marTop w:val="0"/>
              <w:marBottom w:val="0"/>
              <w:divBdr>
                <w:top w:val="none" w:sz="0" w:space="0" w:color="auto"/>
                <w:left w:val="none" w:sz="0" w:space="0" w:color="auto"/>
                <w:bottom w:val="none" w:sz="0" w:space="0" w:color="auto"/>
                <w:right w:val="none" w:sz="0" w:space="0" w:color="auto"/>
              </w:divBdr>
            </w:div>
            <w:div w:id="700204881">
              <w:marLeft w:val="0"/>
              <w:marRight w:val="0"/>
              <w:marTop w:val="0"/>
              <w:marBottom w:val="0"/>
              <w:divBdr>
                <w:top w:val="none" w:sz="0" w:space="0" w:color="auto"/>
                <w:left w:val="none" w:sz="0" w:space="0" w:color="auto"/>
                <w:bottom w:val="none" w:sz="0" w:space="0" w:color="auto"/>
                <w:right w:val="none" w:sz="0" w:space="0" w:color="auto"/>
              </w:divBdr>
            </w:div>
            <w:div w:id="833645803">
              <w:marLeft w:val="0"/>
              <w:marRight w:val="0"/>
              <w:marTop w:val="0"/>
              <w:marBottom w:val="0"/>
              <w:divBdr>
                <w:top w:val="none" w:sz="0" w:space="0" w:color="auto"/>
                <w:left w:val="none" w:sz="0" w:space="0" w:color="auto"/>
                <w:bottom w:val="none" w:sz="0" w:space="0" w:color="auto"/>
                <w:right w:val="none" w:sz="0" w:space="0" w:color="auto"/>
              </w:divBdr>
            </w:div>
            <w:div w:id="867571416">
              <w:marLeft w:val="0"/>
              <w:marRight w:val="0"/>
              <w:marTop w:val="0"/>
              <w:marBottom w:val="0"/>
              <w:divBdr>
                <w:top w:val="none" w:sz="0" w:space="0" w:color="auto"/>
                <w:left w:val="none" w:sz="0" w:space="0" w:color="auto"/>
                <w:bottom w:val="none" w:sz="0" w:space="0" w:color="auto"/>
                <w:right w:val="none" w:sz="0" w:space="0" w:color="auto"/>
              </w:divBdr>
            </w:div>
            <w:div w:id="870846300">
              <w:marLeft w:val="0"/>
              <w:marRight w:val="0"/>
              <w:marTop w:val="0"/>
              <w:marBottom w:val="0"/>
              <w:divBdr>
                <w:top w:val="none" w:sz="0" w:space="0" w:color="auto"/>
                <w:left w:val="none" w:sz="0" w:space="0" w:color="auto"/>
                <w:bottom w:val="none" w:sz="0" w:space="0" w:color="auto"/>
                <w:right w:val="none" w:sz="0" w:space="0" w:color="auto"/>
              </w:divBdr>
            </w:div>
            <w:div w:id="892234454">
              <w:marLeft w:val="0"/>
              <w:marRight w:val="0"/>
              <w:marTop w:val="0"/>
              <w:marBottom w:val="0"/>
              <w:divBdr>
                <w:top w:val="none" w:sz="0" w:space="0" w:color="auto"/>
                <w:left w:val="none" w:sz="0" w:space="0" w:color="auto"/>
                <w:bottom w:val="none" w:sz="0" w:space="0" w:color="auto"/>
                <w:right w:val="none" w:sz="0" w:space="0" w:color="auto"/>
              </w:divBdr>
            </w:div>
            <w:div w:id="972368564">
              <w:marLeft w:val="0"/>
              <w:marRight w:val="0"/>
              <w:marTop w:val="0"/>
              <w:marBottom w:val="0"/>
              <w:divBdr>
                <w:top w:val="none" w:sz="0" w:space="0" w:color="auto"/>
                <w:left w:val="none" w:sz="0" w:space="0" w:color="auto"/>
                <w:bottom w:val="none" w:sz="0" w:space="0" w:color="auto"/>
                <w:right w:val="none" w:sz="0" w:space="0" w:color="auto"/>
              </w:divBdr>
            </w:div>
            <w:div w:id="1076126912">
              <w:marLeft w:val="0"/>
              <w:marRight w:val="0"/>
              <w:marTop w:val="0"/>
              <w:marBottom w:val="0"/>
              <w:divBdr>
                <w:top w:val="none" w:sz="0" w:space="0" w:color="auto"/>
                <w:left w:val="none" w:sz="0" w:space="0" w:color="auto"/>
                <w:bottom w:val="none" w:sz="0" w:space="0" w:color="auto"/>
                <w:right w:val="none" w:sz="0" w:space="0" w:color="auto"/>
              </w:divBdr>
            </w:div>
            <w:div w:id="1111121080">
              <w:marLeft w:val="0"/>
              <w:marRight w:val="0"/>
              <w:marTop w:val="0"/>
              <w:marBottom w:val="0"/>
              <w:divBdr>
                <w:top w:val="none" w:sz="0" w:space="0" w:color="auto"/>
                <w:left w:val="none" w:sz="0" w:space="0" w:color="auto"/>
                <w:bottom w:val="none" w:sz="0" w:space="0" w:color="auto"/>
                <w:right w:val="none" w:sz="0" w:space="0" w:color="auto"/>
              </w:divBdr>
            </w:div>
            <w:div w:id="1147480368">
              <w:marLeft w:val="0"/>
              <w:marRight w:val="0"/>
              <w:marTop w:val="0"/>
              <w:marBottom w:val="0"/>
              <w:divBdr>
                <w:top w:val="none" w:sz="0" w:space="0" w:color="auto"/>
                <w:left w:val="none" w:sz="0" w:space="0" w:color="auto"/>
                <w:bottom w:val="none" w:sz="0" w:space="0" w:color="auto"/>
                <w:right w:val="none" w:sz="0" w:space="0" w:color="auto"/>
              </w:divBdr>
            </w:div>
            <w:div w:id="1172720361">
              <w:marLeft w:val="0"/>
              <w:marRight w:val="0"/>
              <w:marTop w:val="0"/>
              <w:marBottom w:val="0"/>
              <w:divBdr>
                <w:top w:val="none" w:sz="0" w:space="0" w:color="auto"/>
                <w:left w:val="none" w:sz="0" w:space="0" w:color="auto"/>
                <w:bottom w:val="none" w:sz="0" w:space="0" w:color="auto"/>
                <w:right w:val="none" w:sz="0" w:space="0" w:color="auto"/>
              </w:divBdr>
            </w:div>
            <w:div w:id="1186746663">
              <w:marLeft w:val="0"/>
              <w:marRight w:val="0"/>
              <w:marTop w:val="0"/>
              <w:marBottom w:val="0"/>
              <w:divBdr>
                <w:top w:val="none" w:sz="0" w:space="0" w:color="auto"/>
                <w:left w:val="none" w:sz="0" w:space="0" w:color="auto"/>
                <w:bottom w:val="none" w:sz="0" w:space="0" w:color="auto"/>
                <w:right w:val="none" w:sz="0" w:space="0" w:color="auto"/>
              </w:divBdr>
            </w:div>
            <w:div w:id="1794521376">
              <w:marLeft w:val="0"/>
              <w:marRight w:val="0"/>
              <w:marTop w:val="0"/>
              <w:marBottom w:val="0"/>
              <w:divBdr>
                <w:top w:val="none" w:sz="0" w:space="0" w:color="auto"/>
                <w:left w:val="none" w:sz="0" w:space="0" w:color="auto"/>
                <w:bottom w:val="none" w:sz="0" w:space="0" w:color="auto"/>
                <w:right w:val="none" w:sz="0" w:space="0" w:color="auto"/>
              </w:divBdr>
            </w:div>
            <w:div w:id="1847479323">
              <w:marLeft w:val="0"/>
              <w:marRight w:val="0"/>
              <w:marTop w:val="0"/>
              <w:marBottom w:val="0"/>
              <w:divBdr>
                <w:top w:val="none" w:sz="0" w:space="0" w:color="auto"/>
                <w:left w:val="none" w:sz="0" w:space="0" w:color="auto"/>
                <w:bottom w:val="none" w:sz="0" w:space="0" w:color="auto"/>
                <w:right w:val="none" w:sz="0" w:space="0" w:color="auto"/>
              </w:divBdr>
            </w:div>
            <w:div w:id="1979341507">
              <w:marLeft w:val="0"/>
              <w:marRight w:val="0"/>
              <w:marTop w:val="0"/>
              <w:marBottom w:val="0"/>
              <w:divBdr>
                <w:top w:val="none" w:sz="0" w:space="0" w:color="auto"/>
                <w:left w:val="none" w:sz="0" w:space="0" w:color="auto"/>
                <w:bottom w:val="none" w:sz="0" w:space="0" w:color="auto"/>
                <w:right w:val="none" w:sz="0" w:space="0" w:color="auto"/>
              </w:divBdr>
            </w:div>
            <w:div w:id="2043702973">
              <w:marLeft w:val="0"/>
              <w:marRight w:val="0"/>
              <w:marTop w:val="0"/>
              <w:marBottom w:val="0"/>
              <w:divBdr>
                <w:top w:val="none" w:sz="0" w:space="0" w:color="auto"/>
                <w:left w:val="none" w:sz="0" w:space="0" w:color="auto"/>
                <w:bottom w:val="none" w:sz="0" w:space="0" w:color="auto"/>
                <w:right w:val="none" w:sz="0" w:space="0" w:color="auto"/>
              </w:divBdr>
            </w:div>
          </w:divsChild>
        </w:div>
        <w:div w:id="746343733">
          <w:marLeft w:val="0"/>
          <w:marRight w:val="0"/>
          <w:marTop w:val="0"/>
          <w:marBottom w:val="0"/>
          <w:divBdr>
            <w:top w:val="none" w:sz="0" w:space="0" w:color="auto"/>
            <w:left w:val="none" w:sz="0" w:space="0" w:color="auto"/>
            <w:bottom w:val="none" w:sz="0" w:space="0" w:color="auto"/>
            <w:right w:val="none" w:sz="0" w:space="0" w:color="auto"/>
          </w:divBdr>
          <w:divsChild>
            <w:div w:id="889224604">
              <w:marLeft w:val="0"/>
              <w:marRight w:val="0"/>
              <w:marTop w:val="0"/>
              <w:marBottom w:val="0"/>
              <w:divBdr>
                <w:top w:val="none" w:sz="0" w:space="0" w:color="auto"/>
                <w:left w:val="none" w:sz="0" w:space="0" w:color="auto"/>
                <w:bottom w:val="none" w:sz="0" w:space="0" w:color="auto"/>
                <w:right w:val="none" w:sz="0" w:space="0" w:color="auto"/>
              </w:divBdr>
            </w:div>
            <w:div w:id="1792088000">
              <w:marLeft w:val="0"/>
              <w:marRight w:val="0"/>
              <w:marTop w:val="0"/>
              <w:marBottom w:val="0"/>
              <w:divBdr>
                <w:top w:val="none" w:sz="0" w:space="0" w:color="auto"/>
                <w:left w:val="none" w:sz="0" w:space="0" w:color="auto"/>
                <w:bottom w:val="none" w:sz="0" w:space="0" w:color="auto"/>
                <w:right w:val="none" w:sz="0" w:space="0" w:color="auto"/>
              </w:divBdr>
            </w:div>
          </w:divsChild>
        </w:div>
        <w:div w:id="840588909">
          <w:marLeft w:val="0"/>
          <w:marRight w:val="0"/>
          <w:marTop w:val="0"/>
          <w:marBottom w:val="0"/>
          <w:divBdr>
            <w:top w:val="none" w:sz="0" w:space="0" w:color="auto"/>
            <w:left w:val="none" w:sz="0" w:space="0" w:color="auto"/>
            <w:bottom w:val="none" w:sz="0" w:space="0" w:color="auto"/>
            <w:right w:val="none" w:sz="0" w:space="0" w:color="auto"/>
          </w:divBdr>
          <w:divsChild>
            <w:div w:id="298388262">
              <w:marLeft w:val="0"/>
              <w:marRight w:val="0"/>
              <w:marTop w:val="0"/>
              <w:marBottom w:val="0"/>
              <w:divBdr>
                <w:top w:val="none" w:sz="0" w:space="0" w:color="auto"/>
                <w:left w:val="none" w:sz="0" w:space="0" w:color="auto"/>
                <w:bottom w:val="none" w:sz="0" w:space="0" w:color="auto"/>
                <w:right w:val="none" w:sz="0" w:space="0" w:color="auto"/>
              </w:divBdr>
            </w:div>
            <w:div w:id="798575501">
              <w:marLeft w:val="0"/>
              <w:marRight w:val="0"/>
              <w:marTop w:val="0"/>
              <w:marBottom w:val="0"/>
              <w:divBdr>
                <w:top w:val="none" w:sz="0" w:space="0" w:color="auto"/>
                <w:left w:val="none" w:sz="0" w:space="0" w:color="auto"/>
                <w:bottom w:val="none" w:sz="0" w:space="0" w:color="auto"/>
                <w:right w:val="none" w:sz="0" w:space="0" w:color="auto"/>
              </w:divBdr>
            </w:div>
            <w:div w:id="1024207279">
              <w:marLeft w:val="0"/>
              <w:marRight w:val="0"/>
              <w:marTop w:val="0"/>
              <w:marBottom w:val="0"/>
              <w:divBdr>
                <w:top w:val="none" w:sz="0" w:space="0" w:color="auto"/>
                <w:left w:val="none" w:sz="0" w:space="0" w:color="auto"/>
                <w:bottom w:val="none" w:sz="0" w:space="0" w:color="auto"/>
                <w:right w:val="none" w:sz="0" w:space="0" w:color="auto"/>
              </w:divBdr>
            </w:div>
          </w:divsChild>
        </w:div>
        <w:div w:id="870654662">
          <w:marLeft w:val="0"/>
          <w:marRight w:val="0"/>
          <w:marTop w:val="0"/>
          <w:marBottom w:val="0"/>
          <w:divBdr>
            <w:top w:val="none" w:sz="0" w:space="0" w:color="auto"/>
            <w:left w:val="none" w:sz="0" w:space="0" w:color="auto"/>
            <w:bottom w:val="none" w:sz="0" w:space="0" w:color="auto"/>
            <w:right w:val="none" w:sz="0" w:space="0" w:color="auto"/>
          </w:divBdr>
          <w:divsChild>
            <w:div w:id="279924527">
              <w:marLeft w:val="0"/>
              <w:marRight w:val="0"/>
              <w:marTop w:val="0"/>
              <w:marBottom w:val="0"/>
              <w:divBdr>
                <w:top w:val="none" w:sz="0" w:space="0" w:color="auto"/>
                <w:left w:val="none" w:sz="0" w:space="0" w:color="auto"/>
                <w:bottom w:val="none" w:sz="0" w:space="0" w:color="auto"/>
                <w:right w:val="none" w:sz="0" w:space="0" w:color="auto"/>
              </w:divBdr>
            </w:div>
            <w:div w:id="341471699">
              <w:marLeft w:val="0"/>
              <w:marRight w:val="0"/>
              <w:marTop w:val="0"/>
              <w:marBottom w:val="0"/>
              <w:divBdr>
                <w:top w:val="none" w:sz="0" w:space="0" w:color="auto"/>
                <w:left w:val="none" w:sz="0" w:space="0" w:color="auto"/>
                <w:bottom w:val="none" w:sz="0" w:space="0" w:color="auto"/>
                <w:right w:val="none" w:sz="0" w:space="0" w:color="auto"/>
              </w:divBdr>
            </w:div>
            <w:div w:id="381759560">
              <w:marLeft w:val="0"/>
              <w:marRight w:val="0"/>
              <w:marTop w:val="0"/>
              <w:marBottom w:val="0"/>
              <w:divBdr>
                <w:top w:val="none" w:sz="0" w:space="0" w:color="auto"/>
                <w:left w:val="none" w:sz="0" w:space="0" w:color="auto"/>
                <w:bottom w:val="none" w:sz="0" w:space="0" w:color="auto"/>
                <w:right w:val="none" w:sz="0" w:space="0" w:color="auto"/>
              </w:divBdr>
            </w:div>
            <w:div w:id="528221992">
              <w:marLeft w:val="0"/>
              <w:marRight w:val="0"/>
              <w:marTop w:val="0"/>
              <w:marBottom w:val="0"/>
              <w:divBdr>
                <w:top w:val="none" w:sz="0" w:space="0" w:color="auto"/>
                <w:left w:val="none" w:sz="0" w:space="0" w:color="auto"/>
                <w:bottom w:val="none" w:sz="0" w:space="0" w:color="auto"/>
                <w:right w:val="none" w:sz="0" w:space="0" w:color="auto"/>
              </w:divBdr>
            </w:div>
            <w:div w:id="705524173">
              <w:marLeft w:val="0"/>
              <w:marRight w:val="0"/>
              <w:marTop w:val="0"/>
              <w:marBottom w:val="0"/>
              <w:divBdr>
                <w:top w:val="none" w:sz="0" w:space="0" w:color="auto"/>
                <w:left w:val="none" w:sz="0" w:space="0" w:color="auto"/>
                <w:bottom w:val="none" w:sz="0" w:space="0" w:color="auto"/>
                <w:right w:val="none" w:sz="0" w:space="0" w:color="auto"/>
              </w:divBdr>
            </w:div>
            <w:div w:id="1031765991">
              <w:marLeft w:val="0"/>
              <w:marRight w:val="0"/>
              <w:marTop w:val="0"/>
              <w:marBottom w:val="0"/>
              <w:divBdr>
                <w:top w:val="none" w:sz="0" w:space="0" w:color="auto"/>
                <w:left w:val="none" w:sz="0" w:space="0" w:color="auto"/>
                <w:bottom w:val="none" w:sz="0" w:space="0" w:color="auto"/>
                <w:right w:val="none" w:sz="0" w:space="0" w:color="auto"/>
              </w:divBdr>
            </w:div>
            <w:div w:id="1039162138">
              <w:marLeft w:val="0"/>
              <w:marRight w:val="0"/>
              <w:marTop w:val="0"/>
              <w:marBottom w:val="0"/>
              <w:divBdr>
                <w:top w:val="none" w:sz="0" w:space="0" w:color="auto"/>
                <w:left w:val="none" w:sz="0" w:space="0" w:color="auto"/>
                <w:bottom w:val="none" w:sz="0" w:space="0" w:color="auto"/>
                <w:right w:val="none" w:sz="0" w:space="0" w:color="auto"/>
              </w:divBdr>
            </w:div>
            <w:div w:id="1234124035">
              <w:marLeft w:val="0"/>
              <w:marRight w:val="0"/>
              <w:marTop w:val="0"/>
              <w:marBottom w:val="0"/>
              <w:divBdr>
                <w:top w:val="none" w:sz="0" w:space="0" w:color="auto"/>
                <w:left w:val="none" w:sz="0" w:space="0" w:color="auto"/>
                <w:bottom w:val="none" w:sz="0" w:space="0" w:color="auto"/>
                <w:right w:val="none" w:sz="0" w:space="0" w:color="auto"/>
              </w:divBdr>
            </w:div>
            <w:div w:id="1480462912">
              <w:marLeft w:val="0"/>
              <w:marRight w:val="0"/>
              <w:marTop w:val="0"/>
              <w:marBottom w:val="0"/>
              <w:divBdr>
                <w:top w:val="none" w:sz="0" w:space="0" w:color="auto"/>
                <w:left w:val="none" w:sz="0" w:space="0" w:color="auto"/>
                <w:bottom w:val="none" w:sz="0" w:space="0" w:color="auto"/>
                <w:right w:val="none" w:sz="0" w:space="0" w:color="auto"/>
              </w:divBdr>
            </w:div>
            <w:div w:id="1656034028">
              <w:marLeft w:val="0"/>
              <w:marRight w:val="0"/>
              <w:marTop w:val="0"/>
              <w:marBottom w:val="0"/>
              <w:divBdr>
                <w:top w:val="none" w:sz="0" w:space="0" w:color="auto"/>
                <w:left w:val="none" w:sz="0" w:space="0" w:color="auto"/>
                <w:bottom w:val="none" w:sz="0" w:space="0" w:color="auto"/>
                <w:right w:val="none" w:sz="0" w:space="0" w:color="auto"/>
              </w:divBdr>
            </w:div>
            <w:div w:id="1862276513">
              <w:marLeft w:val="0"/>
              <w:marRight w:val="0"/>
              <w:marTop w:val="0"/>
              <w:marBottom w:val="0"/>
              <w:divBdr>
                <w:top w:val="none" w:sz="0" w:space="0" w:color="auto"/>
                <w:left w:val="none" w:sz="0" w:space="0" w:color="auto"/>
                <w:bottom w:val="none" w:sz="0" w:space="0" w:color="auto"/>
                <w:right w:val="none" w:sz="0" w:space="0" w:color="auto"/>
              </w:divBdr>
            </w:div>
            <w:div w:id="1892811944">
              <w:marLeft w:val="0"/>
              <w:marRight w:val="0"/>
              <w:marTop w:val="0"/>
              <w:marBottom w:val="0"/>
              <w:divBdr>
                <w:top w:val="none" w:sz="0" w:space="0" w:color="auto"/>
                <w:left w:val="none" w:sz="0" w:space="0" w:color="auto"/>
                <w:bottom w:val="none" w:sz="0" w:space="0" w:color="auto"/>
                <w:right w:val="none" w:sz="0" w:space="0" w:color="auto"/>
              </w:divBdr>
            </w:div>
            <w:div w:id="1923755859">
              <w:marLeft w:val="0"/>
              <w:marRight w:val="0"/>
              <w:marTop w:val="0"/>
              <w:marBottom w:val="0"/>
              <w:divBdr>
                <w:top w:val="none" w:sz="0" w:space="0" w:color="auto"/>
                <w:left w:val="none" w:sz="0" w:space="0" w:color="auto"/>
                <w:bottom w:val="none" w:sz="0" w:space="0" w:color="auto"/>
                <w:right w:val="none" w:sz="0" w:space="0" w:color="auto"/>
              </w:divBdr>
            </w:div>
            <w:div w:id="2105220079">
              <w:marLeft w:val="0"/>
              <w:marRight w:val="0"/>
              <w:marTop w:val="0"/>
              <w:marBottom w:val="0"/>
              <w:divBdr>
                <w:top w:val="none" w:sz="0" w:space="0" w:color="auto"/>
                <w:left w:val="none" w:sz="0" w:space="0" w:color="auto"/>
                <w:bottom w:val="none" w:sz="0" w:space="0" w:color="auto"/>
                <w:right w:val="none" w:sz="0" w:space="0" w:color="auto"/>
              </w:divBdr>
            </w:div>
          </w:divsChild>
        </w:div>
        <w:div w:id="979531102">
          <w:marLeft w:val="0"/>
          <w:marRight w:val="0"/>
          <w:marTop w:val="0"/>
          <w:marBottom w:val="0"/>
          <w:divBdr>
            <w:top w:val="none" w:sz="0" w:space="0" w:color="auto"/>
            <w:left w:val="none" w:sz="0" w:space="0" w:color="auto"/>
            <w:bottom w:val="none" w:sz="0" w:space="0" w:color="auto"/>
            <w:right w:val="none" w:sz="0" w:space="0" w:color="auto"/>
          </w:divBdr>
          <w:divsChild>
            <w:div w:id="678041800">
              <w:marLeft w:val="0"/>
              <w:marRight w:val="0"/>
              <w:marTop w:val="0"/>
              <w:marBottom w:val="0"/>
              <w:divBdr>
                <w:top w:val="none" w:sz="0" w:space="0" w:color="auto"/>
                <w:left w:val="none" w:sz="0" w:space="0" w:color="auto"/>
                <w:bottom w:val="none" w:sz="0" w:space="0" w:color="auto"/>
                <w:right w:val="none" w:sz="0" w:space="0" w:color="auto"/>
              </w:divBdr>
            </w:div>
            <w:div w:id="1600530446">
              <w:marLeft w:val="0"/>
              <w:marRight w:val="0"/>
              <w:marTop w:val="0"/>
              <w:marBottom w:val="0"/>
              <w:divBdr>
                <w:top w:val="none" w:sz="0" w:space="0" w:color="auto"/>
                <w:left w:val="none" w:sz="0" w:space="0" w:color="auto"/>
                <w:bottom w:val="none" w:sz="0" w:space="0" w:color="auto"/>
                <w:right w:val="none" w:sz="0" w:space="0" w:color="auto"/>
              </w:divBdr>
            </w:div>
            <w:div w:id="1924534766">
              <w:marLeft w:val="0"/>
              <w:marRight w:val="0"/>
              <w:marTop w:val="0"/>
              <w:marBottom w:val="0"/>
              <w:divBdr>
                <w:top w:val="none" w:sz="0" w:space="0" w:color="auto"/>
                <w:left w:val="none" w:sz="0" w:space="0" w:color="auto"/>
                <w:bottom w:val="none" w:sz="0" w:space="0" w:color="auto"/>
                <w:right w:val="none" w:sz="0" w:space="0" w:color="auto"/>
              </w:divBdr>
            </w:div>
            <w:div w:id="2122993469">
              <w:marLeft w:val="0"/>
              <w:marRight w:val="0"/>
              <w:marTop w:val="0"/>
              <w:marBottom w:val="0"/>
              <w:divBdr>
                <w:top w:val="none" w:sz="0" w:space="0" w:color="auto"/>
                <w:left w:val="none" w:sz="0" w:space="0" w:color="auto"/>
                <w:bottom w:val="none" w:sz="0" w:space="0" w:color="auto"/>
                <w:right w:val="none" w:sz="0" w:space="0" w:color="auto"/>
              </w:divBdr>
            </w:div>
          </w:divsChild>
        </w:div>
        <w:div w:id="1054354620">
          <w:marLeft w:val="0"/>
          <w:marRight w:val="0"/>
          <w:marTop w:val="0"/>
          <w:marBottom w:val="0"/>
          <w:divBdr>
            <w:top w:val="none" w:sz="0" w:space="0" w:color="auto"/>
            <w:left w:val="none" w:sz="0" w:space="0" w:color="auto"/>
            <w:bottom w:val="none" w:sz="0" w:space="0" w:color="auto"/>
            <w:right w:val="none" w:sz="0" w:space="0" w:color="auto"/>
          </w:divBdr>
          <w:divsChild>
            <w:div w:id="11537451">
              <w:marLeft w:val="0"/>
              <w:marRight w:val="0"/>
              <w:marTop w:val="0"/>
              <w:marBottom w:val="0"/>
              <w:divBdr>
                <w:top w:val="none" w:sz="0" w:space="0" w:color="auto"/>
                <w:left w:val="none" w:sz="0" w:space="0" w:color="auto"/>
                <w:bottom w:val="none" w:sz="0" w:space="0" w:color="auto"/>
                <w:right w:val="none" w:sz="0" w:space="0" w:color="auto"/>
              </w:divBdr>
            </w:div>
            <w:div w:id="87312549">
              <w:marLeft w:val="0"/>
              <w:marRight w:val="0"/>
              <w:marTop w:val="0"/>
              <w:marBottom w:val="0"/>
              <w:divBdr>
                <w:top w:val="none" w:sz="0" w:space="0" w:color="auto"/>
                <w:left w:val="none" w:sz="0" w:space="0" w:color="auto"/>
                <w:bottom w:val="none" w:sz="0" w:space="0" w:color="auto"/>
                <w:right w:val="none" w:sz="0" w:space="0" w:color="auto"/>
              </w:divBdr>
            </w:div>
            <w:div w:id="198130542">
              <w:marLeft w:val="0"/>
              <w:marRight w:val="0"/>
              <w:marTop w:val="0"/>
              <w:marBottom w:val="0"/>
              <w:divBdr>
                <w:top w:val="none" w:sz="0" w:space="0" w:color="auto"/>
                <w:left w:val="none" w:sz="0" w:space="0" w:color="auto"/>
                <w:bottom w:val="none" w:sz="0" w:space="0" w:color="auto"/>
                <w:right w:val="none" w:sz="0" w:space="0" w:color="auto"/>
              </w:divBdr>
            </w:div>
            <w:div w:id="243150851">
              <w:marLeft w:val="0"/>
              <w:marRight w:val="0"/>
              <w:marTop w:val="0"/>
              <w:marBottom w:val="0"/>
              <w:divBdr>
                <w:top w:val="none" w:sz="0" w:space="0" w:color="auto"/>
                <w:left w:val="none" w:sz="0" w:space="0" w:color="auto"/>
                <w:bottom w:val="none" w:sz="0" w:space="0" w:color="auto"/>
                <w:right w:val="none" w:sz="0" w:space="0" w:color="auto"/>
              </w:divBdr>
            </w:div>
            <w:div w:id="269901348">
              <w:marLeft w:val="0"/>
              <w:marRight w:val="0"/>
              <w:marTop w:val="0"/>
              <w:marBottom w:val="0"/>
              <w:divBdr>
                <w:top w:val="none" w:sz="0" w:space="0" w:color="auto"/>
                <w:left w:val="none" w:sz="0" w:space="0" w:color="auto"/>
                <w:bottom w:val="none" w:sz="0" w:space="0" w:color="auto"/>
                <w:right w:val="none" w:sz="0" w:space="0" w:color="auto"/>
              </w:divBdr>
            </w:div>
            <w:div w:id="353121096">
              <w:marLeft w:val="0"/>
              <w:marRight w:val="0"/>
              <w:marTop w:val="0"/>
              <w:marBottom w:val="0"/>
              <w:divBdr>
                <w:top w:val="none" w:sz="0" w:space="0" w:color="auto"/>
                <w:left w:val="none" w:sz="0" w:space="0" w:color="auto"/>
                <w:bottom w:val="none" w:sz="0" w:space="0" w:color="auto"/>
                <w:right w:val="none" w:sz="0" w:space="0" w:color="auto"/>
              </w:divBdr>
            </w:div>
            <w:div w:id="514685122">
              <w:marLeft w:val="0"/>
              <w:marRight w:val="0"/>
              <w:marTop w:val="0"/>
              <w:marBottom w:val="0"/>
              <w:divBdr>
                <w:top w:val="none" w:sz="0" w:space="0" w:color="auto"/>
                <w:left w:val="none" w:sz="0" w:space="0" w:color="auto"/>
                <w:bottom w:val="none" w:sz="0" w:space="0" w:color="auto"/>
                <w:right w:val="none" w:sz="0" w:space="0" w:color="auto"/>
              </w:divBdr>
            </w:div>
            <w:div w:id="543448756">
              <w:marLeft w:val="0"/>
              <w:marRight w:val="0"/>
              <w:marTop w:val="0"/>
              <w:marBottom w:val="0"/>
              <w:divBdr>
                <w:top w:val="none" w:sz="0" w:space="0" w:color="auto"/>
                <w:left w:val="none" w:sz="0" w:space="0" w:color="auto"/>
                <w:bottom w:val="none" w:sz="0" w:space="0" w:color="auto"/>
                <w:right w:val="none" w:sz="0" w:space="0" w:color="auto"/>
              </w:divBdr>
            </w:div>
            <w:div w:id="578440362">
              <w:marLeft w:val="0"/>
              <w:marRight w:val="0"/>
              <w:marTop w:val="0"/>
              <w:marBottom w:val="0"/>
              <w:divBdr>
                <w:top w:val="none" w:sz="0" w:space="0" w:color="auto"/>
                <w:left w:val="none" w:sz="0" w:space="0" w:color="auto"/>
                <w:bottom w:val="none" w:sz="0" w:space="0" w:color="auto"/>
                <w:right w:val="none" w:sz="0" w:space="0" w:color="auto"/>
              </w:divBdr>
            </w:div>
            <w:div w:id="695040056">
              <w:marLeft w:val="0"/>
              <w:marRight w:val="0"/>
              <w:marTop w:val="0"/>
              <w:marBottom w:val="0"/>
              <w:divBdr>
                <w:top w:val="none" w:sz="0" w:space="0" w:color="auto"/>
                <w:left w:val="none" w:sz="0" w:space="0" w:color="auto"/>
                <w:bottom w:val="none" w:sz="0" w:space="0" w:color="auto"/>
                <w:right w:val="none" w:sz="0" w:space="0" w:color="auto"/>
              </w:divBdr>
            </w:div>
            <w:div w:id="793672507">
              <w:marLeft w:val="0"/>
              <w:marRight w:val="0"/>
              <w:marTop w:val="0"/>
              <w:marBottom w:val="0"/>
              <w:divBdr>
                <w:top w:val="none" w:sz="0" w:space="0" w:color="auto"/>
                <w:left w:val="none" w:sz="0" w:space="0" w:color="auto"/>
                <w:bottom w:val="none" w:sz="0" w:space="0" w:color="auto"/>
                <w:right w:val="none" w:sz="0" w:space="0" w:color="auto"/>
              </w:divBdr>
            </w:div>
            <w:div w:id="854153973">
              <w:marLeft w:val="0"/>
              <w:marRight w:val="0"/>
              <w:marTop w:val="0"/>
              <w:marBottom w:val="0"/>
              <w:divBdr>
                <w:top w:val="none" w:sz="0" w:space="0" w:color="auto"/>
                <w:left w:val="none" w:sz="0" w:space="0" w:color="auto"/>
                <w:bottom w:val="none" w:sz="0" w:space="0" w:color="auto"/>
                <w:right w:val="none" w:sz="0" w:space="0" w:color="auto"/>
              </w:divBdr>
            </w:div>
            <w:div w:id="867639369">
              <w:marLeft w:val="0"/>
              <w:marRight w:val="0"/>
              <w:marTop w:val="0"/>
              <w:marBottom w:val="0"/>
              <w:divBdr>
                <w:top w:val="none" w:sz="0" w:space="0" w:color="auto"/>
                <w:left w:val="none" w:sz="0" w:space="0" w:color="auto"/>
                <w:bottom w:val="none" w:sz="0" w:space="0" w:color="auto"/>
                <w:right w:val="none" w:sz="0" w:space="0" w:color="auto"/>
              </w:divBdr>
            </w:div>
            <w:div w:id="871696613">
              <w:marLeft w:val="0"/>
              <w:marRight w:val="0"/>
              <w:marTop w:val="0"/>
              <w:marBottom w:val="0"/>
              <w:divBdr>
                <w:top w:val="none" w:sz="0" w:space="0" w:color="auto"/>
                <w:left w:val="none" w:sz="0" w:space="0" w:color="auto"/>
                <w:bottom w:val="none" w:sz="0" w:space="0" w:color="auto"/>
                <w:right w:val="none" w:sz="0" w:space="0" w:color="auto"/>
              </w:divBdr>
            </w:div>
            <w:div w:id="872110429">
              <w:marLeft w:val="0"/>
              <w:marRight w:val="0"/>
              <w:marTop w:val="0"/>
              <w:marBottom w:val="0"/>
              <w:divBdr>
                <w:top w:val="none" w:sz="0" w:space="0" w:color="auto"/>
                <w:left w:val="none" w:sz="0" w:space="0" w:color="auto"/>
                <w:bottom w:val="none" w:sz="0" w:space="0" w:color="auto"/>
                <w:right w:val="none" w:sz="0" w:space="0" w:color="auto"/>
              </w:divBdr>
            </w:div>
            <w:div w:id="1153765128">
              <w:marLeft w:val="0"/>
              <w:marRight w:val="0"/>
              <w:marTop w:val="0"/>
              <w:marBottom w:val="0"/>
              <w:divBdr>
                <w:top w:val="none" w:sz="0" w:space="0" w:color="auto"/>
                <w:left w:val="none" w:sz="0" w:space="0" w:color="auto"/>
                <w:bottom w:val="none" w:sz="0" w:space="0" w:color="auto"/>
                <w:right w:val="none" w:sz="0" w:space="0" w:color="auto"/>
              </w:divBdr>
            </w:div>
            <w:div w:id="1191069723">
              <w:marLeft w:val="0"/>
              <w:marRight w:val="0"/>
              <w:marTop w:val="0"/>
              <w:marBottom w:val="0"/>
              <w:divBdr>
                <w:top w:val="none" w:sz="0" w:space="0" w:color="auto"/>
                <w:left w:val="none" w:sz="0" w:space="0" w:color="auto"/>
                <w:bottom w:val="none" w:sz="0" w:space="0" w:color="auto"/>
                <w:right w:val="none" w:sz="0" w:space="0" w:color="auto"/>
              </w:divBdr>
            </w:div>
            <w:div w:id="1315911972">
              <w:marLeft w:val="0"/>
              <w:marRight w:val="0"/>
              <w:marTop w:val="0"/>
              <w:marBottom w:val="0"/>
              <w:divBdr>
                <w:top w:val="none" w:sz="0" w:space="0" w:color="auto"/>
                <w:left w:val="none" w:sz="0" w:space="0" w:color="auto"/>
                <w:bottom w:val="none" w:sz="0" w:space="0" w:color="auto"/>
                <w:right w:val="none" w:sz="0" w:space="0" w:color="auto"/>
              </w:divBdr>
            </w:div>
            <w:div w:id="1333871716">
              <w:marLeft w:val="0"/>
              <w:marRight w:val="0"/>
              <w:marTop w:val="0"/>
              <w:marBottom w:val="0"/>
              <w:divBdr>
                <w:top w:val="none" w:sz="0" w:space="0" w:color="auto"/>
                <w:left w:val="none" w:sz="0" w:space="0" w:color="auto"/>
                <w:bottom w:val="none" w:sz="0" w:space="0" w:color="auto"/>
                <w:right w:val="none" w:sz="0" w:space="0" w:color="auto"/>
              </w:divBdr>
            </w:div>
            <w:div w:id="1729180758">
              <w:marLeft w:val="0"/>
              <w:marRight w:val="0"/>
              <w:marTop w:val="0"/>
              <w:marBottom w:val="0"/>
              <w:divBdr>
                <w:top w:val="none" w:sz="0" w:space="0" w:color="auto"/>
                <w:left w:val="none" w:sz="0" w:space="0" w:color="auto"/>
                <w:bottom w:val="none" w:sz="0" w:space="0" w:color="auto"/>
                <w:right w:val="none" w:sz="0" w:space="0" w:color="auto"/>
              </w:divBdr>
            </w:div>
            <w:div w:id="1755928221">
              <w:marLeft w:val="0"/>
              <w:marRight w:val="0"/>
              <w:marTop w:val="0"/>
              <w:marBottom w:val="0"/>
              <w:divBdr>
                <w:top w:val="none" w:sz="0" w:space="0" w:color="auto"/>
                <w:left w:val="none" w:sz="0" w:space="0" w:color="auto"/>
                <w:bottom w:val="none" w:sz="0" w:space="0" w:color="auto"/>
                <w:right w:val="none" w:sz="0" w:space="0" w:color="auto"/>
              </w:divBdr>
            </w:div>
            <w:div w:id="1770813876">
              <w:marLeft w:val="0"/>
              <w:marRight w:val="0"/>
              <w:marTop w:val="0"/>
              <w:marBottom w:val="0"/>
              <w:divBdr>
                <w:top w:val="none" w:sz="0" w:space="0" w:color="auto"/>
                <w:left w:val="none" w:sz="0" w:space="0" w:color="auto"/>
                <w:bottom w:val="none" w:sz="0" w:space="0" w:color="auto"/>
                <w:right w:val="none" w:sz="0" w:space="0" w:color="auto"/>
              </w:divBdr>
            </w:div>
            <w:div w:id="1845590790">
              <w:marLeft w:val="0"/>
              <w:marRight w:val="0"/>
              <w:marTop w:val="0"/>
              <w:marBottom w:val="0"/>
              <w:divBdr>
                <w:top w:val="none" w:sz="0" w:space="0" w:color="auto"/>
                <w:left w:val="none" w:sz="0" w:space="0" w:color="auto"/>
                <w:bottom w:val="none" w:sz="0" w:space="0" w:color="auto"/>
                <w:right w:val="none" w:sz="0" w:space="0" w:color="auto"/>
              </w:divBdr>
            </w:div>
            <w:div w:id="1863980951">
              <w:marLeft w:val="0"/>
              <w:marRight w:val="0"/>
              <w:marTop w:val="0"/>
              <w:marBottom w:val="0"/>
              <w:divBdr>
                <w:top w:val="none" w:sz="0" w:space="0" w:color="auto"/>
                <w:left w:val="none" w:sz="0" w:space="0" w:color="auto"/>
                <w:bottom w:val="none" w:sz="0" w:space="0" w:color="auto"/>
                <w:right w:val="none" w:sz="0" w:space="0" w:color="auto"/>
              </w:divBdr>
            </w:div>
            <w:div w:id="1874880532">
              <w:marLeft w:val="0"/>
              <w:marRight w:val="0"/>
              <w:marTop w:val="0"/>
              <w:marBottom w:val="0"/>
              <w:divBdr>
                <w:top w:val="none" w:sz="0" w:space="0" w:color="auto"/>
                <w:left w:val="none" w:sz="0" w:space="0" w:color="auto"/>
                <w:bottom w:val="none" w:sz="0" w:space="0" w:color="auto"/>
                <w:right w:val="none" w:sz="0" w:space="0" w:color="auto"/>
              </w:divBdr>
            </w:div>
            <w:div w:id="1875381132">
              <w:marLeft w:val="0"/>
              <w:marRight w:val="0"/>
              <w:marTop w:val="0"/>
              <w:marBottom w:val="0"/>
              <w:divBdr>
                <w:top w:val="none" w:sz="0" w:space="0" w:color="auto"/>
                <w:left w:val="none" w:sz="0" w:space="0" w:color="auto"/>
                <w:bottom w:val="none" w:sz="0" w:space="0" w:color="auto"/>
                <w:right w:val="none" w:sz="0" w:space="0" w:color="auto"/>
              </w:divBdr>
            </w:div>
            <w:div w:id="2092237284">
              <w:marLeft w:val="0"/>
              <w:marRight w:val="0"/>
              <w:marTop w:val="0"/>
              <w:marBottom w:val="0"/>
              <w:divBdr>
                <w:top w:val="none" w:sz="0" w:space="0" w:color="auto"/>
                <w:left w:val="none" w:sz="0" w:space="0" w:color="auto"/>
                <w:bottom w:val="none" w:sz="0" w:space="0" w:color="auto"/>
                <w:right w:val="none" w:sz="0" w:space="0" w:color="auto"/>
              </w:divBdr>
            </w:div>
          </w:divsChild>
        </w:div>
        <w:div w:id="1104422260">
          <w:marLeft w:val="0"/>
          <w:marRight w:val="0"/>
          <w:marTop w:val="0"/>
          <w:marBottom w:val="0"/>
          <w:divBdr>
            <w:top w:val="none" w:sz="0" w:space="0" w:color="auto"/>
            <w:left w:val="none" w:sz="0" w:space="0" w:color="auto"/>
            <w:bottom w:val="none" w:sz="0" w:space="0" w:color="auto"/>
            <w:right w:val="none" w:sz="0" w:space="0" w:color="auto"/>
          </w:divBdr>
          <w:divsChild>
            <w:div w:id="1284534882">
              <w:marLeft w:val="0"/>
              <w:marRight w:val="0"/>
              <w:marTop w:val="0"/>
              <w:marBottom w:val="0"/>
              <w:divBdr>
                <w:top w:val="none" w:sz="0" w:space="0" w:color="auto"/>
                <w:left w:val="none" w:sz="0" w:space="0" w:color="auto"/>
                <w:bottom w:val="none" w:sz="0" w:space="0" w:color="auto"/>
                <w:right w:val="none" w:sz="0" w:space="0" w:color="auto"/>
              </w:divBdr>
            </w:div>
          </w:divsChild>
        </w:div>
        <w:div w:id="1132407874">
          <w:marLeft w:val="0"/>
          <w:marRight w:val="0"/>
          <w:marTop w:val="0"/>
          <w:marBottom w:val="0"/>
          <w:divBdr>
            <w:top w:val="none" w:sz="0" w:space="0" w:color="auto"/>
            <w:left w:val="none" w:sz="0" w:space="0" w:color="auto"/>
            <w:bottom w:val="none" w:sz="0" w:space="0" w:color="auto"/>
            <w:right w:val="none" w:sz="0" w:space="0" w:color="auto"/>
          </w:divBdr>
          <w:divsChild>
            <w:div w:id="81028385">
              <w:marLeft w:val="0"/>
              <w:marRight w:val="0"/>
              <w:marTop w:val="0"/>
              <w:marBottom w:val="0"/>
              <w:divBdr>
                <w:top w:val="none" w:sz="0" w:space="0" w:color="auto"/>
                <w:left w:val="none" w:sz="0" w:space="0" w:color="auto"/>
                <w:bottom w:val="none" w:sz="0" w:space="0" w:color="auto"/>
                <w:right w:val="none" w:sz="0" w:space="0" w:color="auto"/>
              </w:divBdr>
            </w:div>
            <w:div w:id="356397361">
              <w:marLeft w:val="0"/>
              <w:marRight w:val="0"/>
              <w:marTop w:val="0"/>
              <w:marBottom w:val="0"/>
              <w:divBdr>
                <w:top w:val="none" w:sz="0" w:space="0" w:color="auto"/>
                <w:left w:val="none" w:sz="0" w:space="0" w:color="auto"/>
                <w:bottom w:val="none" w:sz="0" w:space="0" w:color="auto"/>
                <w:right w:val="none" w:sz="0" w:space="0" w:color="auto"/>
              </w:divBdr>
            </w:div>
            <w:div w:id="515536660">
              <w:marLeft w:val="0"/>
              <w:marRight w:val="0"/>
              <w:marTop w:val="0"/>
              <w:marBottom w:val="0"/>
              <w:divBdr>
                <w:top w:val="none" w:sz="0" w:space="0" w:color="auto"/>
                <w:left w:val="none" w:sz="0" w:space="0" w:color="auto"/>
                <w:bottom w:val="none" w:sz="0" w:space="0" w:color="auto"/>
                <w:right w:val="none" w:sz="0" w:space="0" w:color="auto"/>
              </w:divBdr>
            </w:div>
            <w:div w:id="528418655">
              <w:marLeft w:val="0"/>
              <w:marRight w:val="0"/>
              <w:marTop w:val="0"/>
              <w:marBottom w:val="0"/>
              <w:divBdr>
                <w:top w:val="none" w:sz="0" w:space="0" w:color="auto"/>
                <w:left w:val="none" w:sz="0" w:space="0" w:color="auto"/>
                <w:bottom w:val="none" w:sz="0" w:space="0" w:color="auto"/>
                <w:right w:val="none" w:sz="0" w:space="0" w:color="auto"/>
              </w:divBdr>
            </w:div>
            <w:div w:id="767698408">
              <w:marLeft w:val="0"/>
              <w:marRight w:val="0"/>
              <w:marTop w:val="0"/>
              <w:marBottom w:val="0"/>
              <w:divBdr>
                <w:top w:val="none" w:sz="0" w:space="0" w:color="auto"/>
                <w:left w:val="none" w:sz="0" w:space="0" w:color="auto"/>
                <w:bottom w:val="none" w:sz="0" w:space="0" w:color="auto"/>
                <w:right w:val="none" w:sz="0" w:space="0" w:color="auto"/>
              </w:divBdr>
            </w:div>
            <w:div w:id="986740818">
              <w:marLeft w:val="0"/>
              <w:marRight w:val="0"/>
              <w:marTop w:val="0"/>
              <w:marBottom w:val="0"/>
              <w:divBdr>
                <w:top w:val="none" w:sz="0" w:space="0" w:color="auto"/>
                <w:left w:val="none" w:sz="0" w:space="0" w:color="auto"/>
                <w:bottom w:val="none" w:sz="0" w:space="0" w:color="auto"/>
                <w:right w:val="none" w:sz="0" w:space="0" w:color="auto"/>
              </w:divBdr>
            </w:div>
            <w:div w:id="1052122679">
              <w:marLeft w:val="0"/>
              <w:marRight w:val="0"/>
              <w:marTop w:val="0"/>
              <w:marBottom w:val="0"/>
              <w:divBdr>
                <w:top w:val="none" w:sz="0" w:space="0" w:color="auto"/>
                <w:left w:val="none" w:sz="0" w:space="0" w:color="auto"/>
                <w:bottom w:val="none" w:sz="0" w:space="0" w:color="auto"/>
                <w:right w:val="none" w:sz="0" w:space="0" w:color="auto"/>
              </w:divBdr>
            </w:div>
            <w:div w:id="1113746866">
              <w:marLeft w:val="0"/>
              <w:marRight w:val="0"/>
              <w:marTop w:val="0"/>
              <w:marBottom w:val="0"/>
              <w:divBdr>
                <w:top w:val="none" w:sz="0" w:space="0" w:color="auto"/>
                <w:left w:val="none" w:sz="0" w:space="0" w:color="auto"/>
                <w:bottom w:val="none" w:sz="0" w:space="0" w:color="auto"/>
                <w:right w:val="none" w:sz="0" w:space="0" w:color="auto"/>
              </w:divBdr>
            </w:div>
            <w:div w:id="1412891888">
              <w:marLeft w:val="0"/>
              <w:marRight w:val="0"/>
              <w:marTop w:val="0"/>
              <w:marBottom w:val="0"/>
              <w:divBdr>
                <w:top w:val="none" w:sz="0" w:space="0" w:color="auto"/>
                <w:left w:val="none" w:sz="0" w:space="0" w:color="auto"/>
                <w:bottom w:val="none" w:sz="0" w:space="0" w:color="auto"/>
                <w:right w:val="none" w:sz="0" w:space="0" w:color="auto"/>
              </w:divBdr>
            </w:div>
            <w:div w:id="2054042311">
              <w:marLeft w:val="0"/>
              <w:marRight w:val="0"/>
              <w:marTop w:val="0"/>
              <w:marBottom w:val="0"/>
              <w:divBdr>
                <w:top w:val="none" w:sz="0" w:space="0" w:color="auto"/>
                <w:left w:val="none" w:sz="0" w:space="0" w:color="auto"/>
                <w:bottom w:val="none" w:sz="0" w:space="0" w:color="auto"/>
                <w:right w:val="none" w:sz="0" w:space="0" w:color="auto"/>
              </w:divBdr>
            </w:div>
            <w:div w:id="2122340883">
              <w:marLeft w:val="0"/>
              <w:marRight w:val="0"/>
              <w:marTop w:val="0"/>
              <w:marBottom w:val="0"/>
              <w:divBdr>
                <w:top w:val="none" w:sz="0" w:space="0" w:color="auto"/>
                <w:left w:val="none" w:sz="0" w:space="0" w:color="auto"/>
                <w:bottom w:val="none" w:sz="0" w:space="0" w:color="auto"/>
                <w:right w:val="none" w:sz="0" w:space="0" w:color="auto"/>
              </w:divBdr>
            </w:div>
          </w:divsChild>
        </w:div>
        <w:div w:id="1334381687">
          <w:marLeft w:val="0"/>
          <w:marRight w:val="0"/>
          <w:marTop w:val="0"/>
          <w:marBottom w:val="0"/>
          <w:divBdr>
            <w:top w:val="none" w:sz="0" w:space="0" w:color="auto"/>
            <w:left w:val="none" w:sz="0" w:space="0" w:color="auto"/>
            <w:bottom w:val="none" w:sz="0" w:space="0" w:color="auto"/>
            <w:right w:val="none" w:sz="0" w:space="0" w:color="auto"/>
          </w:divBdr>
          <w:divsChild>
            <w:div w:id="514347379">
              <w:marLeft w:val="0"/>
              <w:marRight w:val="0"/>
              <w:marTop w:val="0"/>
              <w:marBottom w:val="0"/>
              <w:divBdr>
                <w:top w:val="none" w:sz="0" w:space="0" w:color="auto"/>
                <w:left w:val="none" w:sz="0" w:space="0" w:color="auto"/>
                <w:bottom w:val="none" w:sz="0" w:space="0" w:color="auto"/>
                <w:right w:val="none" w:sz="0" w:space="0" w:color="auto"/>
              </w:divBdr>
            </w:div>
            <w:div w:id="1580945654">
              <w:marLeft w:val="0"/>
              <w:marRight w:val="0"/>
              <w:marTop w:val="0"/>
              <w:marBottom w:val="0"/>
              <w:divBdr>
                <w:top w:val="none" w:sz="0" w:space="0" w:color="auto"/>
                <w:left w:val="none" w:sz="0" w:space="0" w:color="auto"/>
                <w:bottom w:val="none" w:sz="0" w:space="0" w:color="auto"/>
                <w:right w:val="none" w:sz="0" w:space="0" w:color="auto"/>
              </w:divBdr>
            </w:div>
          </w:divsChild>
        </w:div>
        <w:div w:id="1335719972">
          <w:marLeft w:val="0"/>
          <w:marRight w:val="0"/>
          <w:marTop w:val="0"/>
          <w:marBottom w:val="0"/>
          <w:divBdr>
            <w:top w:val="none" w:sz="0" w:space="0" w:color="auto"/>
            <w:left w:val="none" w:sz="0" w:space="0" w:color="auto"/>
            <w:bottom w:val="none" w:sz="0" w:space="0" w:color="auto"/>
            <w:right w:val="none" w:sz="0" w:space="0" w:color="auto"/>
          </w:divBdr>
          <w:divsChild>
            <w:div w:id="238175188">
              <w:marLeft w:val="0"/>
              <w:marRight w:val="0"/>
              <w:marTop w:val="0"/>
              <w:marBottom w:val="0"/>
              <w:divBdr>
                <w:top w:val="none" w:sz="0" w:space="0" w:color="auto"/>
                <w:left w:val="none" w:sz="0" w:space="0" w:color="auto"/>
                <w:bottom w:val="none" w:sz="0" w:space="0" w:color="auto"/>
                <w:right w:val="none" w:sz="0" w:space="0" w:color="auto"/>
              </w:divBdr>
            </w:div>
            <w:div w:id="675349745">
              <w:marLeft w:val="0"/>
              <w:marRight w:val="0"/>
              <w:marTop w:val="0"/>
              <w:marBottom w:val="0"/>
              <w:divBdr>
                <w:top w:val="none" w:sz="0" w:space="0" w:color="auto"/>
                <w:left w:val="none" w:sz="0" w:space="0" w:color="auto"/>
                <w:bottom w:val="none" w:sz="0" w:space="0" w:color="auto"/>
                <w:right w:val="none" w:sz="0" w:space="0" w:color="auto"/>
              </w:divBdr>
            </w:div>
            <w:div w:id="816410537">
              <w:marLeft w:val="0"/>
              <w:marRight w:val="0"/>
              <w:marTop w:val="0"/>
              <w:marBottom w:val="0"/>
              <w:divBdr>
                <w:top w:val="none" w:sz="0" w:space="0" w:color="auto"/>
                <w:left w:val="none" w:sz="0" w:space="0" w:color="auto"/>
                <w:bottom w:val="none" w:sz="0" w:space="0" w:color="auto"/>
                <w:right w:val="none" w:sz="0" w:space="0" w:color="auto"/>
              </w:divBdr>
            </w:div>
            <w:div w:id="900991342">
              <w:marLeft w:val="0"/>
              <w:marRight w:val="0"/>
              <w:marTop w:val="0"/>
              <w:marBottom w:val="0"/>
              <w:divBdr>
                <w:top w:val="none" w:sz="0" w:space="0" w:color="auto"/>
                <w:left w:val="none" w:sz="0" w:space="0" w:color="auto"/>
                <w:bottom w:val="none" w:sz="0" w:space="0" w:color="auto"/>
                <w:right w:val="none" w:sz="0" w:space="0" w:color="auto"/>
              </w:divBdr>
            </w:div>
            <w:div w:id="1034042303">
              <w:marLeft w:val="0"/>
              <w:marRight w:val="0"/>
              <w:marTop w:val="0"/>
              <w:marBottom w:val="0"/>
              <w:divBdr>
                <w:top w:val="none" w:sz="0" w:space="0" w:color="auto"/>
                <w:left w:val="none" w:sz="0" w:space="0" w:color="auto"/>
                <w:bottom w:val="none" w:sz="0" w:space="0" w:color="auto"/>
                <w:right w:val="none" w:sz="0" w:space="0" w:color="auto"/>
              </w:divBdr>
            </w:div>
            <w:div w:id="1239945289">
              <w:marLeft w:val="0"/>
              <w:marRight w:val="0"/>
              <w:marTop w:val="0"/>
              <w:marBottom w:val="0"/>
              <w:divBdr>
                <w:top w:val="none" w:sz="0" w:space="0" w:color="auto"/>
                <w:left w:val="none" w:sz="0" w:space="0" w:color="auto"/>
                <w:bottom w:val="none" w:sz="0" w:space="0" w:color="auto"/>
                <w:right w:val="none" w:sz="0" w:space="0" w:color="auto"/>
              </w:divBdr>
            </w:div>
            <w:div w:id="1298030100">
              <w:marLeft w:val="0"/>
              <w:marRight w:val="0"/>
              <w:marTop w:val="0"/>
              <w:marBottom w:val="0"/>
              <w:divBdr>
                <w:top w:val="none" w:sz="0" w:space="0" w:color="auto"/>
                <w:left w:val="none" w:sz="0" w:space="0" w:color="auto"/>
                <w:bottom w:val="none" w:sz="0" w:space="0" w:color="auto"/>
                <w:right w:val="none" w:sz="0" w:space="0" w:color="auto"/>
              </w:divBdr>
            </w:div>
            <w:div w:id="1479764775">
              <w:marLeft w:val="0"/>
              <w:marRight w:val="0"/>
              <w:marTop w:val="0"/>
              <w:marBottom w:val="0"/>
              <w:divBdr>
                <w:top w:val="none" w:sz="0" w:space="0" w:color="auto"/>
                <w:left w:val="none" w:sz="0" w:space="0" w:color="auto"/>
                <w:bottom w:val="none" w:sz="0" w:space="0" w:color="auto"/>
                <w:right w:val="none" w:sz="0" w:space="0" w:color="auto"/>
              </w:divBdr>
            </w:div>
            <w:div w:id="1598365950">
              <w:marLeft w:val="0"/>
              <w:marRight w:val="0"/>
              <w:marTop w:val="0"/>
              <w:marBottom w:val="0"/>
              <w:divBdr>
                <w:top w:val="none" w:sz="0" w:space="0" w:color="auto"/>
                <w:left w:val="none" w:sz="0" w:space="0" w:color="auto"/>
                <w:bottom w:val="none" w:sz="0" w:space="0" w:color="auto"/>
                <w:right w:val="none" w:sz="0" w:space="0" w:color="auto"/>
              </w:divBdr>
            </w:div>
            <w:div w:id="2044134598">
              <w:marLeft w:val="0"/>
              <w:marRight w:val="0"/>
              <w:marTop w:val="0"/>
              <w:marBottom w:val="0"/>
              <w:divBdr>
                <w:top w:val="none" w:sz="0" w:space="0" w:color="auto"/>
                <w:left w:val="none" w:sz="0" w:space="0" w:color="auto"/>
                <w:bottom w:val="none" w:sz="0" w:space="0" w:color="auto"/>
                <w:right w:val="none" w:sz="0" w:space="0" w:color="auto"/>
              </w:divBdr>
            </w:div>
            <w:div w:id="2139448581">
              <w:marLeft w:val="0"/>
              <w:marRight w:val="0"/>
              <w:marTop w:val="0"/>
              <w:marBottom w:val="0"/>
              <w:divBdr>
                <w:top w:val="none" w:sz="0" w:space="0" w:color="auto"/>
                <w:left w:val="none" w:sz="0" w:space="0" w:color="auto"/>
                <w:bottom w:val="none" w:sz="0" w:space="0" w:color="auto"/>
                <w:right w:val="none" w:sz="0" w:space="0" w:color="auto"/>
              </w:divBdr>
            </w:div>
          </w:divsChild>
        </w:div>
        <w:div w:id="1339112449">
          <w:marLeft w:val="0"/>
          <w:marRight w:val="0"/>
          <w:marTop w:val="0"/>
          <w:marBottom w:val="0"/>
          <w:divBdr>
            <w:top w:val="none" w:sz="0" w:space="0" w:color="auto"/>
            <w:left w:val="none" w:sz="0" w:space="0" w:color="auto"/>
            <w:bottom w:val="none" w:sz="0" w:space="0" w:color="auto"/>
            <w:right w:val="none" w:sz="0" w:space="0" w:color="auto"/>
          </w:divBdr>
          <w:divsChild>
            <w:div w:id="1052926091">
              <w:marLeft w:val="0"/>
              <w:marRight w:val="0"/>
              <w:marTop w:val="0"/>
              <w:marBottom w:val="0"/>
              <w:divBdr>
                <w:top w:val="none" w:sz="0" w:space="0" w:color="auto"/>
                <w:left w:val="none" w:sz="0" w:space="0" w:color="auto"/>
                <w:bottom w:val="none" w:sz="0" w:space="0" w:color="auto"/>
                <w:right w:val="none" w:sz="0" w:space="0" w:color="auto"/>
              </w:divBdr>
            </w:div>
          </w:divsChild>
        </w:div>
        <w:div w:id="1349481153">
          <w:marLeft w:val="0"/>
          <w:marRight w:val="0"/>
          <w:marTop w:val="0"/>
          <w:marBottom w:val="0"/>
          <w:divBdr>
            <w:top w:val="none" w:sz="0" w:space="0" w:color="auto"/>
            <w:left w:val="none" w:sz="0" w:space="0" w:color="auto"/>
            <w:bottom w:val="none" w:sz="0" w:space="0" w:color="auto"/>
            <w:right w:val="none" w:sz="0" w:space="0" w:color="auto"/>
          </w:divBdr>
          <w:divsChild>
            <w:div w:id="227881551">
              <w:marLeft w:val="0"/>
              <w:marRight w:val="0"/>
              <w:marTop w:val="0"/>
              <w:marBottom w:val="0"/>
              <w:divBdr>
                <w:top w:val="none" w:sz="0" w:space="0" w:color="auto"/>
                <w:left w:val="none" w:sz="0" w:space="0" w:color="auto"/>
                <w:bottom w:val="none" w:sz="0" w:space="0" w:color="auto"/>
                <w:right w:val="none" w:sz="0" w:space="0" w:color="auto"/>
              </w:divBdr>
            </w:div>
            <w:div w:id="417601587">
              <w:marLeft w:val="0"/>
              <w:marRight w:val="0"/>
              <w:marTop w:val="0"/>
              <w:marBottom w:val="0"/>
              <w:divBdr>
                <w:top w:val="none" w:sz="0" w:space="0" w:color="auto"/>
                <w:left w:val="none" w:sz="0" w:space="0" w:color="auto"/>
                <w:bottom w:val="none" w:sz="0" w:space="0" w:color="auto"/>
                <w:right w:val="none" w:sz="0" w:space="0" w:color="auto"/>
              </w:divBdr>
            </w:div>
            <w:div w:id="428428834">
              <w:marLeft w:val="0"/>
              <w:marRight w:val="0"/>
              <w:marTop w:val="0"/>
              <w:marBottom w:val="0"/>
              <w:divBdr>
                <w:top w:val="none" w:sz="0" w:space="0" w:color="auto"/>
                <w:left w:val="none" w:sz="0" w:space="0" w:color="auto"/>
                <w:bottom w:val="none" w:sz="0" w:space="0" w:color="auto"/>
                <w:right w:val="none" w:sz="0" w:space="0" w:color="auto"/>
              </w:divBdr>
            </w:div>
            <w:div w:id="461001344">
              <w:marLeft w:val="0"/>
              <w:marRight w:val="0"/>
              <w:marTop w:val="0"/>
              <w:marBottom w:val="0"/>
              <w:divBdr>
                <w:top w:val="none" w:sz="0" w:space="0" w:color="auto"/>
                <w:left w:val="none" w:sz="0" w:space="0" w:color="auto"/>
                <w:bottom w:val="none" w:sz="0" w:space="0" w:color="auto"/>
                <w:right w:val="none" w:sz="0" w:space="0" w:color="auto"/>
              </w:divBdr>
            </w:div>
            <w:div w:id="595023169">
              <w:marLeft w:val="0"/>
              <w:marRight w:val="0"/>
              <w:marTop w:val="0"/>
              <w:marBottom w:val="0"/>
              <w:divBdr>
                <w:top w:val="none" w:sz="0" w:space="0" w:color="auto"/>
                <w:left w:val="none" w:sz="0" w:space="0" w:color="auto"/>
                <w:bottom w:val="none" w:sz="0" w:space="0" w:color="auto"/>
                <w:right w:val="none" w:sz="0" w:space="0" w:color="auto"/>
              </w:divBdr>
            </w:div>
            <w:div w:id="1840776997">
              <w:marLeft w:val="0"/>
              <w:marRight w:val="0"/>
              <w:marTop w:val="0"/>
              <w:marBottom w:val="0"/>
              <w:divBdr>
                <w:top w:val="none" w:sz="0" w:space="0" w:color="auto"/>
                <w:left w:val="none" w:sz="0" w:space="0" w:color="auto"/>
                <w:bottom w:val="none" w:sz="0" w:space="0" w:color="auto"/>
                <w:right w:val="none" w:sz="0" w:space="0" w:color="auto"/>
              </w:divBdr>
            </w:div>
            <w:div w:id="2143227599">
              <w:marLeft w:val="0"/>
              <w:marRight w:val="0"/>
              <w:marTop w:val="0"/>
              <w:marBottom w:val="0"/>
              <w:divBdr>
                <w:top w:val="none" w:sz="0" w:space="0" w:color="auto"/>
                <w:left w:val="none" w:sz="0" w:space="0" w:color="auto"/>
                <w:bottom w:val="none" w:sz="0" w:space="0" w:color="auto"/>
                <w:right w:val="none" w:sz="0" w:space="0" w:color="auto"/>
              </w:divBdr>
            </w:div>
          </w:divsChild>
        </w:div>
        <w:div w:id="1384062985">
          <w:marLeft w:val="0"/>
          <w:marRight w:val="0"/>
          <w:marTop w:val="0"/>
          <w:marBottom w:val="0"/>
          <w:divBdr>
            <w:top w:val="none" w:sz="0" w:space="0" w:color="auto"/>
            <w:left w:val="none" w:sz="0" w:space="0" w:color="auto"/>
            <w:bottom w:val="none" w:sz="0" w:space="0" w:color="auto"/>
            <w:right w:val="none" w:sz="0" w:space="0" w:color="auto"/>
          </w:divBdr>
          <w:divsChild>
            <w:div w:id="471606960">
              <w:marLeft w:val="0"/>
              <w:marRight w:val="0"/>
              <w:marTop w:val="0"/>
              <w:marBottom w:val="0"/>
              <w:divBdr>
                <w:top w:val="none" w:sz="0" w:space="0" w:color="auto"/>
                <w:left w:val="none" w:sz="0" w:space="0" w:color="auto"/>
                <w:bottom w:val="none" w:sz="0" w:space="0" w:color="auto"/>
                <w:right w:val="none" w:sz="0" w:space="0" w:color="auto"/>
              </w:divBdr>
            </w:div>
          </w:divsChild>
        </w:div>
        <w:div w:id="1420831943">
          <w:marLeft w:val="0"/>
          <w:marRight w:val="0"/>
          <w:marTop w:val="0"/>
          <w:marBottom w:val="0"/>
          <w:divBdr>
            <w:top w:val="none" w:sz="0" w:space="0" w:color="auto"/>
            <w:left w:val="none" w:sz="0" w:space="0" w:color="auto"/>
            <w:bottom w:val="none" w:sz="0" w:space="0" w:color="auto"/>
            <w:right w:val="none" w:sz="0" w:space="0" w:color="auto"/>
          </w:divBdr>
          <w:divsChild>
            <w:div w:id="629164987">
              <w:marLeft w:val="0"/>
              <w:marRight w:val="0"/>
              <w:marTop w:val="0"/>
              <w:marBottom w:val="0"/>
              <w:divBdr>
                <w:top w:val="none" w:sz="0" w:space="0" w:color="auto"/>
                <w:left w:val="none" w:sz="0" w:space="0" w:color="auto"/>
                <w:bottom w:val="none" w:sz="0" w:space="0" w:color="auto"/>
                <w:right w:val="none" w:sz="0" w:space="0" w:color="auto"/>
              </w:divBdr>
            </w:div>
            <w:div w:id="1640844174">
              <w:marLeft w:val="0"/>
              <w:marRight w:val="0"/>
              <w:marTop w:val="0"/>
              <w:marBottom w:val="0"/>
              <w:divBdr>
                <w:top w:val="none" w:sz="0" w:space="0" w:color="auto"/>
                <w:left w:val="none" w:sz="0" w:space="0" w:color="auto"/>
                <w:bottom w:val="none" w:sz="0" w:space="0" w:color="auto"/>
                <w:right w:val="none" w:sz="0" w:space="0" w:color="auto"/>
              </w:divBdr>
            </w:div>
          </w:divsChild>
        </w:div>
        <w:div w:id="1466509384">
          <w:marLeft w:val="0"/>
          <w:marRight w:val="0"/>
          <w:marTop w:val="0"/>
          <w:marBottom w:val="0"/>
          <w:divBdr>
            <w:top w:val="none" w:sz="0" w:space="0" w:color="auto"/>
            <w:left w:val="none" w:sz="0" w:space="0" w:color="auto"/>
            <w:bottom w:val="none" w:sz="0" w:space="0" w:color="auto"/>
            <w:right w:val="none" w:sz="0" w:space="0" w:color="auto"/>
          </w:divBdr>
          <w:divsChild>
            <w:div w:id="1084646129">
              <w:marLeft w:val="0"/>
              <w:marRight w:val="0"/>
              <w:marTop w:val="0"/>
              <w:marBottom w:val="0"/>
              <w:divBdr>
                <w:top w:val="none" w:sz="0" w:space="0" w:color="auto"/>
                <w:left w:val="none" w:sz="0" w:space="0" w:color="auto"/>
                <w:bottom w:val="none" w:sz="0" w:space="0" w:color="auto"/>
                <w:right w:val="none" w:sz="0" w:space="0" w:color="auto"/>
              </w:divBdr>
            </w:div>
          </w:divsChild>
        </w:div>
        <w:div w:id="1523974868">
          <w:marLeft w:val="0"/>
          <w:marRight w:val="0"/>
          <w:marTop w:val="0"/>
          <w:marBottom w:val="0"/>
          <w:divBdr>
            <w:top w:val="none" w:sz="0" w:space="0" w:color="auto"/>
            <w:left w:val="none" w:sz="0" w:space="0" w:color="auto"/>
            <w:bottom w:val="none" w:sz="0" w:space="0" w:color="auto"/>
            <w:right w:val="none" w:sz="0" w:space="0" w:color="auto"/>
          </w:divBdr>
          <w:divsChild>
            <w:div w:id="334917439">
              <w:marLeft w:val="0"/>
              <w:marRight w:val="0"/>
              <w:marTop w:val="0"/>
              <w:marBottom w:val="0"/>
              <w:divBdr>
                <w:top w:val="none" w:sz="0" w:space="0" w:color="auto"/>
                <w:left w:val="none" w:sz="0" w:space="0" w:color="auto"/>
                <w:bottom w:val="none" w:sz="0" w:space="0" w:color="auto"/>
                <w:right w:val="none" w:sz="0" w:space="0" w:color="auto"/>
              </w:divBdr>
            </w:div>
          </w:divsChild>
        </w:div>
        <w:div w:id="1589078288">
          <w:marLeft w:val="0"/>
          <w:marRight w:val="0"/>
          <w:marTop w:val="0"/>
          <w:marBottom w:val="0"/>
          <w:divBdr>
            <w:top w:val="none" w:sz="0" w:space="0" w:color="auto"/>
            <w:left w:val="none" w:sz="0" w:space="0" w:color="auto"/>
            <w:bottom w:val="none" w:sz="0" w:space="0" w:color="auto"/>
            <w:right w:val="none" w:sz="0" w:space="0" w:color="auto"/>
          </w:divBdr>
          <w:divsChild>
            <w:div w:id="41025902">
              <w:marLeft w:val="0"/>
              <w:marRight w:val="0"/>
              <w:marTop w:val="0"/>
              <w:marBottom w:val="0"/>
              <w:divBdr>
                <w:top w:val="none" w:sz="0" w:space="0" w:color="auto"/>
                <w:left w:val="none" w:sz="0" w:space="0" w:color="auto"/>
                <w:bottom w:val="none" w:sz="0" w:space="0" w:color="auto"/>
                <w:right w:val="none" w:sz="0" w:space="0" w:color="auto"/>
              </w:divBdr>
            </w:div>
            <w:div w:id="114108501">
              <w:marLeft w:val="0"/>
              <w:marRight w:val="0"/>
              <w:marTop w:val="0"/>
              <w:marBottom w:val="0"/>
              <w:divBdr>
                <w:top w:val="none" w:sz="0" w:space="0" w:color="auto"/>
                <w:left w:val="none" w:sz="0" w:space="0" w:color="auto"/>
                <w:bottom w:val="none" w:sz="0" w:space="0" w:color="auto"/>
                <w:right w:val="none" w:sz="0" w:space="0" w:color="auto"/>
              </w:divBdr>
            </w:div>
            <w:div w:id="888766181">
              <w:marLeft w:val="0"/>
              <w:marRight w:val="0"/>
              <w:marTop w:val="0"/>
              <w:marBottom w:val="0"/>
              <w:divBdr>
                <w:top w:val="none" w:sz="0" w:space="0" w:color="auto"/>
                <w:left w:val="none" w:sz="0" w:space="0" w:color="auto"/>
                <w:bottom w:val="none" w:sz="0" w:space="0" w:color="auto"/>
                <w:right w:val="none" w:sz="0" w:space="0" w:color="auto"/>
              </w:divBdr>
            </w:div>
            <w:div w:id="907762571">
              <w:marLeft w:val="0"/>
              <w:marRight w:val="0"/>
              <w:marTop w:val="0"/>
              <w:marBottom w:val="0"/>
              <w:divBdr>
                <w:top w:val="none" w:sz="0" w:space="0" w:color="auto"/>
                <w:left w:val="none" w:sz="0" w:space="0" w:color="auto"/>
                <w:bottom w:val="none" w:sz="0" w:space="0" w:color="auto"/>
                <w:right w:val="none" w:sz="0" w:space="0" w:color="auto"/>
              </w:divBdr>
            </w:div>
            <w:div w:id="1102995632">
              <w:marLeft w:val="0"/>
              <w:marRight w:val="0"/>
              <w:marTop w:val="0"/>
              <w:marBottom w:val="0"/>
              <w:divBdr>
                <w:top w:val="none" w:sz="0" w:space="0" w:color="auto"/>
                <w:left w:val="none" w:sz="0" w:space="0" w:color="auto"/>
                <w:bottom w:val="none" w:sz="0" w:space="0" w:color="auto"/>
                <w:right w:val="none" w:sz="0" w:space="0" w:color="auto"/>
              </w:divBdr>
            </w:div>
            <w:div w:id="1305617458">
              <w:marLeft w:val="0"/>
              <w:marRight w:val="0"/>
              <w:marTop w:val="0"/>
              <w:marBottom w:val="0"/>
              <w:divBdr>
                <w:top w:val="none" w:sz="0" w:space="0" w:color="auto"/>
                <w:left w:val="none" w:sz="0" w:space="0" w:color="auto"/>
                <w:bottom w:val="none" w:sz="0" w:space="0" w:color="auto"/>
                <w:right w:val="none" w:sz="0" w:space="0" w:color="auto"/>
              </w:divBdr>
            </w:div>
            <w:div w:id="1344743182">
              <w:marLeft w:val="0"/>
              <w:marRight w:val="0"/>
              <w:marTop w:val="0"/>
              <w:marBottom w:val="0"/>
              <w:divBdr>
                <w:top w:val="none" w:sz="0" w:space="0" w:color="auto"/>
                <w:left w:val="none" w:sz="0" w:space="0" w:color="auto"/>
                <w:bottom w:val="none" w:sz="0" w:space="0" w:color="auto"/>
                <w:right w:val="none" w:sz="0" w:space="0" w:color="auto"/>
              </w:divBdr>
            </w:div>
            <w:div w:id="1464613047">
              <w:marLeft w:val="0"/>
              <w:marRight w:val="0"/>
              <w:marTop w:val="0"/>
              <w:marBottom w:val="0"/>
              <w:divBdr>
                <w:top w:val="none" w:sz="0" w:space="0" w:color="auto"/>
                <w:left w:val="none" w:sz="0" w:space="0" w:color="auto"/>
                <w:bottom w:val="none" w:sz="0" w:space="0" w:color="auto"/>
                <w:right w:val="none" w:sz="0" w:space="0" w:color="auto"/>
              </w:divBdr>
            </w:div>
            <w:div w:id="1660890851">
              <w:marLeft w:val="0"/>
              <w:marRight w:val="0"/>
              <w:marTop w:val="0"/>
              <w:marBottom w:val="0"/>
              <w:divBdr>
                <w:top w:val="none" w:sz="0" w:space="0" w:color="auto"/>
                <w:left w:val="none" w:sz="0" w:space="0" w:color="auto"/>
                <w:bottom w:val="none" w:sz="0" w:space="0" w:color="auto"/>
                <w:right w:val="none" w:sz="0" w:space="0" w:color="auto"/>
              </w:divBdr>
            </w:div>
            <w:div w:id="1669091400">
              <w:marLeft w:val="0"/>
              <w:marRight w:val="0"/>
              <w:marTop w:val="0"/>
              <w:marBottom w:val="0"/>
              <w:divBdr>
                <w:top w:val="none" w:sz="0" w:space="0" w:color="auto"/>
                <w:left w:val="none" w:sz="0" w:space="0" w:color="auto"/>
                <w:bottom w:val="none" w:sz="0" w:space="0" w:color="auto"/>
                <w:right w:val="none" w:sz="0" w:space="0" w:color="auto"/>
              </w:divBdr>
            </w:div>
            <w:div w:id="2032412069">
              <w:marLeft w:val="0"/>
              <w:marRight w:val="0"/>
              <w:marTop w:val="0"/>
              <w:marBottom w:val="0"/>
              <w:divBdr>
                <w:top w:val="none" w:sz="0" w:space="0" w:color="auto"/>
                <w:left w:val="none" w:sz="0" w:space="0" w:color="auto"/>
                <w:bottom w:val="none" w:sz="0" w:space="0" w:color="auto"/>
                <w:right w:val="none" w:sz="0" w:space="0" w:color="auto"/>
              </w:divBdr>
            </w:div>
          </w:divsChild>
        </w:div>
        <w:div w:id="1636791425">
          <w:marLeft w:val="0"/>
          <w:marRight w:val="0"/>
          <w:marTop w:val="0"/>
          <w:marBottom w:val="0"/>
          <w:divBdr>
            <w:top w:val="none" w:sz="0" w:space="0" w:color="auto"/>
            <w:left w:val="none" w:sz="0" w:space="0" w:color="auto"/>
            <w:bottom w:val="none" w:sz="0" w:space="0" w:color="auto"/>
            <w:right w:val="none" w:sz="0" w:space="0" w:color="auto"/>
          </w:divBdr>
          <w:divsChild>
            <w:div w:id="391999061">
              <w:marLeft w:val="0"/>
              <w:marRight w:val="0"/>
              <w:marTop w:val="0"/>
              <w:marBottom w:val="0"/>
              <w:divBdr>
                <w:top w:val="none" w:sz="0" w:space="0" w:color="auto"/>
                <w:left w:val="none" w:sz="0" w:space="0" w:color="auto"/>
                <w:bottom w:val="none" w:sz="0" w:space="0" w:color="auto"/>
                <w:right w:val="none" w:sz="0" w:space="0" w:color="auto"/>
              </w:divBdr>
            </w:div>
            <w:div w:id="1536237187">
              <w:marLeft w:val="0"/>
              <w:marRight w:val="0"/>
              <w:marTop w:val="0"/>
              <w:marBottom w:val="0"/>
              <w:divBdr>
                <w:top w:val="none" w:sz="0" w:space="0" w:color="auto"/>
                <w:left w:val="none" w:sz="0" w:space="0" w:color="auto"/>
                <w:bottom w:val="none" w:sz="0" w:space="0" w:color="auto"/>
                <w:right w:val="none" w:sz="0" w:space="0" w:color="auto"/>
              </w:divBdr>
            </w:div>
            <w:div w:id="1663967644">
              <w:marLeft w:val="0"/>
              <w:marRight w:val="0"/>
              <w:marTop w:val="0"/>
              <w:marBottom w:val="0"/>
              <w:divBdr>
                <w:top w:val="none" w:sz="0" w:space="0" w:color="auto"/>
                <w:left w:val="none" w:sz="0" w:space="0" w:color="auto"/>
                <w:bottom w:val="none" w:sz="0" w:space="0" w:color="auto"/>
                <w:right w:val="none" w:sz="0" w:space="0" w:color="auto"/>
              </w:divBdr>
            </w:div>
          </w:divsChild>
        </w:div>
        <w:div w:id="1753045030">
          <w:marLeft w:val="0"/>
          <w:marRight w:val="0"/>
          <w:marTop w:val="0"/>
          <w:marBottom w:val="0"/>
          <w:divBdr>
            <w:top w:val="none" w:sz="0" w:space="0" w:color="auto"/>
            <w:left w:val="none" w:sz="0" w:space="0" w:color="auto"/>
            <w:bottom w:val="none" w:sz="0" w:space="0" w:color="auto"/>
            <w:right w:val="none" w:sz="0" w:space="0" w:color="auto"/>
          </w:divBdr>
          <w:divsChild>
            <w:div w:id="111101064">
              <w:marLeft w:val="0"/>
              <w:marRight w:val="0"/>
              <w:marTop w:val="0"/>
              <w:marBottom w:val="0"/>
              <w:divBdr>
                <w:top w:val="none" w:sz="0" w:space="0" w:color="auto"/>
                <w:left w:val="none" w:sz="0" w:space="0" w:color="auto"/>
                <w:bottom w:val="none" w:sz="0" w:space="0" w:color="auto"/>
                <w:right w:val="none" w:sz="0" w:space="0" w:color="auto"/>
              </w:divBdr>
            </w:div>
            <w:div w:id="189800879">
              <w:marLeft w:val="0"/>
              <w:marRight w:val="0"/>
              <w:marTop w:val="0"/>
              <w:marBottom w:val="0"/>
              <w:divBdr>
                <w:top w:val="none" w:sz="0" w:space="0" w:color="auto"/>
                <w:left w:val="none" w:sz="0" w:space="0" w:color="auto"/>
                <w:bottom w:val="none" w:sz="0" w:space="0" w:color="auto"/>
                <w:right w:val="none" w:sz="0" w:space="0" w:color="auto"/>
              </w:divBdr>
            </w:div>
            <w:div w:id="494498468">
              <w:marLeft w:val="0"/>
              <w:marRight w:val="0"/>
              <w:marTop w:val="0"/>
              <w:marBottom w:val="0"/>
              <w:divBdr>
                <w:top w:val="none" w:sz="0" w:space="0" w:color="auto"/>
                <w:left w:val="none" w:sz="0" w:space="0" w:color="auto"/>
                <w:bottom w:val="none" w:sz="0" w:space="0" w:color="auto"/>
                <w:right w:val="none" w:sz="0" w:space="0" w:color="auto"/>
              </w:divBdr>
            </w:div>
            <w:div w:id="651368213">
              <w:marLeft w:val="0"/>
              <w:marRight w:val="0"/>
              <w:marTop w:val="0"/>
              <w:marBottom w:val="0"/>
              <w:divBdr>
                <w:top w:val="none" w:sz="0" w:space="0" w:color="auto"/>
                <w:left w:val="none" w:sz="0" w:space="0" w:color="auto"/>
                <w:bottom w:val="none" w:sz="0" w:space="0" w:color="auto"/>
                <w:right w:val="none" w:sz="0" w:space="0" w:color="auto"/>
              </w:divBdr>
            </w:div>
            <w:div w:id="653215779">
              <w:marLeft w:val="0"/>
              <w:marRight w:val="0"/>
              <w:marTop w:val="0"/>
              <w:marBottom w:val="0"/>
              <w:divBdr>
                <w:top w:val="none" w:sz="0" w:space="0" w:color="auto"/>
                <w:left w:val="none" w:sz="0" w:space="0" w:color="auto"/>
                <w:bottom w:val="none" w:sz="0" w:space="0" w:color="auto"/>
                <w:right w:val="none" w:sz="0" w:space="0" w:color="auto"/>
              </w:divBdr>
            </w:div>
            <w:div w:id="998732520">
              <w:marLeft w:val="0"/>
              <w:marRight w:val="0"/>
              <w:marTop w:val="0"/>
              <w:marBottom w:val="0"/>
              <w:divBdr>
                <w:top w:val="none" w:sz="0" w:space="0" w:color="auto"/>
                <w:left w:val="none" w:sz="0" w:space="0" w:color="auto"/>
                <w:bottom w:val="none" w:sz="0" w:space="0" w:color="auto"/>
                <w:right w:val="none" w:sz="0" w:space="0" w:color="auto"/>
              </w:divBdr>
            </w:div>
            <w:div w:id="1293949948">
              <w:marLeft w:val="0"/>
              <w:marRight w:val="0"/>
              <w:marTop w:val="0"/>
              <w:marBottom w:val="0"/>
              <w:divBdr>
                <w:top w:val="none" w:sz="0" w:space="0" w:color="auto"/>
                <w:left w:val="none" w:sz="0" w:space="0" w:color="auto"/>
                <w:bottom w:val="none" w:sz="0" w:space="0" w:color="auto"/>
                <w:right w:val="none" w:sz="0" w:space="0" w:color="auto"/>
              </w:divBdr>
            </w:div>
            <w:div w:id="1478841405">
              <w:marLeft w:val="0"/>
              <w:marRight w:val="0"/>
              <w:marTop w:val="0"/>
              <w:marBottom w:val="0"/>
              <w:divBdr>
                <w:top w:val="none" w:sz="0" w:space="0" w:color="auto"/>
                <w:left w:val="none" w:sz="0" w:space="0" w:color="auto"/>
                <w:bottom w:val="none" w:sz="0" w:space="0" w:color="auto"/>
                <w:right w:val="none" w:sz="0" w:space="0" w:color="auto"/>
              </w:divBdr>
            </w:div>
            <w:div w:id="1684554996">
              <w:marLeft w:val="0"/>
              <w:marRight w:val="0"/>
              <w:marTop w:val="0"/>
              <w:marBottom w:val="0"/>
              <w:divBdr>
                <w:top w:val="none" w:sz="0" w:space="0" w:color="auto"/>
                <w:left w:val="none" w:sz="0" w:space="0" w:color="auto"/>
                <w:bottom w:val="none" w:sz="0" w:space="0" w:color="auto"/>
                <w:right w:val="none" w:sz="0" w:space="0" w:color="auto"/>
              </w:divBdr>
            </w:div>
          </w:divsChild>
        </w:div>
        <w:div w:id="1768649437">
          <w:marLeft w:val="0"/>
          <w:marRight w:val="0"/>
          <w:marTop w:val="0"/>
          <w:marBottom w:val="0"/>
          <w:divBdr>
            <w:top w:val="none" w:sz="0" w:space="0" w:color="auto"/>
            <w:left w:val="none" w:sz="0" w:space="0" w:color="auto"/>
            <w:bottom w:val="none" w:sz="0" w:space="0" w:color="auto"/>
            <w:right w:val="none" w:sz="0" w:space="0" w:color="auto"/>
          </w:divBdr>
          <w:divsChild>
            <w:div w:id="225723217">
              <w:marLeft w:val="0"/>
              <w:marRight w:val="0"/>
              <w:marTop w:val="0"/>
              <w:marBottom w:val="0"/>
              <w:divBdr>
                <w:top w:val="none" w:sz="0" w:space="0" w:color="auto"/>
                <w:left w:val="none" w:sz="0" w:space="0" w:color="auto"/>
                <w:bottom w:val="none" w:sz="0" w:space="0" w:color="auto"/>
                <w:right w:val="none" w:sz="0" w:space="0" w:color="auto"/>
              </w:divBdr>
            </w:div>
            <w:div w:id="593049476">
              <w:marLeft w:val="0"/>
              <w:marRight w:val="0"/>
              <w:marTop w:val="0"/>
              <w:marBottom w:val="0"/>
              <w:divBdr>
                <w:top w:val="none" w:sz="0" w:space="0" w:color="auto"/>
                <w:left w:val="none" w:sz="0" w:space="0" w:color="auto"/>
                <w:bottom w:val="none" w:sz="0" w:space="0" w:color="auto"/>
                <w:right w:val="none" w:sz="0" w:space="0" w:color="auto"/>
              </w:divBdr>
            </w:div>
            <w:div w:id="1428423730">
              <w:marLeft w:val="0"/>
              <w:marRight w:val="0"/>
              <w:marTop w:val="0"/>
              <w:marBottom w:val="0"/>
              <w:divBdr>
                <w:top w:val="none" w:sz="0" w:space="0" w:color="auto"/>
                <w:left w:val="none" w:sz="0" w:space="0" w:color="auto"/>
                <w:bottom w:val="none" w:sz="0" w:space="0" w:color="auto"/>
                <w:right w:val="none" w:sz="0" w:space="0" w:color="auto"/>
              </w:divBdr>
            </w:div>
            <w:div w:id="1616449906">
              <w:marLeft w:val="0"/>
              <w:marRight w:val="0"/>
              <w:marTop w:val="0"/>
              <w:marBottom w:val="0"/>
              <w:divBdr>
                <w:top w:val="none" w:sz="0" w:space="0" w:color="auto"/>
                <w:left w:val="none" w:sz="0" w:space="0" w:color="auto"/>
                <w:bottom w:val="none" w:sz="0" w:space="0" w:color="auto"/>
                <w:right w:val="none" w:sz="0" w:space="0" w:color="auto"/>
              </w:divBdr>
            </w:div>
          </w:divsChild>
        </w:div>
        <w:div w:id="1772387298">
          <w:marLeft w:val="0"/>
          <w:marRight w:val="0"/>
          <w:marTop w:val="0"/>
          <w:marBottom w:val="0"/>
          <w:divBdr>
            <w:top w:val="none" w:sz="0" w:space="0" w:color="auto"/>
            <w:left w:val="none" w:sz="0" w:space="0" w:color="auto"/>
            <w:bottom w:val="none" w:sz="0" w:space="0" w:color="auto"/>
            <w:right w:val="none" w:sz="0" w:space="0" w:color="auto"/>
          </w:divBdr>
          <w:divsChild>
            <w:div w:id="54013379">
              <w:marLeft w:val="0"/>
              <w:marRight w:val="0"/>
              <w:marTop w:val="0"/>
              <w:marBottom w:val="0"/>
              <w:divBdr>
                <w:top w:val="none" w:sz="0" w:space="0" w:color="auto"/>
                <w:left w:val="none" w:sz="0" w:space="0" w:color="auto"/>
                <w:bottom w:val="none" w:sz="0" w:space="0" w:color="auto"/>
                <w:right w:val="none" w:sz="0" w:space="0" w:color="auto"/>
              </w:divBdr>
            </w:div>
            <w:div w:id="167209964">
              <w:marLeft w:val="0"/>
              <w:marRight w:val="0"/>
              <w:marTop w:val="0"/>
              <w:marBottom w:val="0"/>
              <w:divBdr>
                <w:top w:val="none" w:sz="0" w:space="0" w:color="auto"/>
                <w:left w:val="none" w:sz="0" w:space="0" w:color="auto"/>
                <w:bottom w:val="none" w:sz="0" w:space="0" w:color="auto"/>
                <w:right w:val="none" w:sz="0" w:space="0" w:color="auto"/>
              </w:divBdr>
            </w:div>
            <w:div w:id="230232654">
              <w:marLeft w:val="0"/>
              <w:marRight w:val="0"/>
              <w:marTop w:val="0"/>
              <w:marBottom w:val="0"/>
              <w:divBdr>
                <w:top w:val="none" w:sz="0" w:space="0" w:color="auto"/>
                <w:left w:val="none" w:sz="0" w:space="0" w:color="auto"/>
                <w:bottom w:val="none" w:sz="0" w:space="0" w:color="auto"/>
                <w:right w:val="none" w:sz="0" w:space="0" w:color="auto"/>
              </w:divBdr>
            </w:div>
            <w:div w:id="232199372">
              <w:marLeft w:val="0"/>
              <w:marRight w:val="0"/>
              <w:marTop w:val="0"/>
              <w:marBottom w:val="0"/>
              <w:divBdr>
                <w:top w:val="none" w:sz="0" w:space="0" w:color="auto"/>
                <w:left w:val="none" w:sz="0" w:space="0" w:color="auto"/>
                <w:bottom w:val="none" w:sz="0" w:space="0" w:color="auto"/>
                <w:right w:val="none" w:sz="0" w:space="0" w:color="auto"/>
              </w:divBdr>
            </w:div>
            <w:div w:id="376928835">
              <w:marLeft w:val="0"/>
              <w:marRight w:val="0"/>
              <w:marTop w:val="0"/>
              <w:marBottom w:val="0"/>
              <w:divBdr>
                <w:top w:val="none" w:sz="0" w:space="0" w:color="auto"/>
                <w:left w:val="none" w:sz="0" w:space="0" w:color="auto"/>
                <w:bottom w:val="none" w:sz="0" w:space="0" w:color="auto"/>
                <w:right w:val="none" w:sz="0" w:space="0" w:color="auto"/>
              </w:divBdr>
            </w:div>
            <w:div w:id="540364419">
              <w:marLeft w:val="0"/>
              <w:marRight w:val="0"/>
              <w:marTop w:val="0"/>
              <w:marBottom w:val="0"/>
              <w:divBdr>
                <w:top w:val="none" w:sz="0" w:space="0" w:color="auto"/>
                <w:left w:val="none" w:sz="0" w:space="0" w:color="auto"/>
                <w:bottom w:val="none" w:sz="0" w:space="0" w:color="auto"/>
                <w:right w:val="none" w:sz="0" w:space="0" w:color="auto"/>
              </w:divBdr>
            </w:div>
            <w:div w:id="645624934">
              <w:marLeft w:val="0"/>
              <w:marRight w:val="0"/>
              <w:marTop w:val="0"/>
              <w:marBottom w:val="0"/>
              <w:divBdr>
                <w:top w:val="none" w:sz="0" w:space="0" w:color="auto"/>
                <w:left w:val="none" w:sz="0" w:space="0" w:color="auto"/>
                <w:bottom w:val="none" w:sz="0" w:space="0" w:color="auto"/>
                <w:right w:val="none" w:sz="0" w:space="0" w:color="auto"/>
              </w:divBdr>
            </w:div>
            <w:div w:id="723942034">
              <w:marLeft w:val="0"/>
              <w:marRight w:val="0"/>
              <w:marTop w:val="0"/>
              <w:marBottom w:val="0"/>
              <w:divBdr>
                <w:top w:val="none" w:sz="0" w:space="0" w:color="auto"/>
                <w:left w:val="none" w:sz="0" w:space="0" w:color="auto"/>
                <w:bottom w:val="none" w:sz="0" w:space="0" w:color="auto"/>
                <w:right w:val="none" w:sz="0" w:space="0" w:color="auto"/>
              </w:divBdr>
            </w:div>
            <w:div w:id="909774983">
              <w:marLeft w:val="0"/>
              <w:marRight w:val="0"/>
              <w:marTop w:val="0"/>
              <w:marBottom w:val="0"/>
              <w:divBdr>
                <w:top w:val="none" w:sz="0" w:space="0" w:color="auto"/>
                <w:left w:val="none" w:sz="0" w:space="0" w:color="auto"/>
                <w:bottom w:val="none" w:sz="0" w:space="0" w:color="auto"/>
                <w:right w:val="none" w:sz="0" w:space="0" w:color="auto"/>
              </w:divBdr>
            </w:div>
            <w:div w:id="966544720">
              <w:marLeft w:val="0"/>
              <w:marRight w:val="0"/>
              <w:marTop w:val="0"/>
              <w:marBottom w:val="0"/>
              <w:divBdr>
                <w:top w:val="none" w:sz="0" w:space="0" w:color="auto"/>
                <w:left w:val="none" w:sz="0" w:space="0" w:color="auto"/>
                <w:bottom w:val="none" w:sz="0" w:space="0" w:color="auto"/>
                <w:right w:val="none" w:sz="0" w:space="0" w:color="auto"/>
              </w:divBdr>
            </w:div>
            <w:div w:id="1063991382">
              <w:marLeft w:val="0"/>
              <w:marRight w:val="0"/>
              <w:marTop w:val="0"/>
              <w:marBottom w:val="0"/>
              <w:divBdr>
                <w:top w:val="none" w:sz="0" w:space="0" w:color="auto"/>
                <w:left w:val="none" w:sz="0" w:space="0" w:color="auto"/>
                <w:bottom w:val="none" w:sz="0" w:space="0" w:color="auto"/>
                <w:right w:val="none" w:sz="0" w:space="0" w:color="auto"/>
              </w:divBdr>
            </w:div>
            <w:div w:id="1210414029">
              <w:marLeft w:val="0"/>
              <w:marRight w:val="0"/>
              <w:marTop w:val="0"/>
              <w:marBottom w:val="0"/>
              <w:divBdr>
                <w:top w:val="none" w:sz="0" w:space="0" w:color="auto"/>
                <w:left w:val="none" w:sz="0" w:space="0" w:color="auto"/>
                <w:bottom w:val="none" w:sz="0" w:space="0" w:color="auto"/>
                <w:right w:val="none" w:sz="0" w:space="0" w:color="auto"/>
              </w:divBdr>
            </w:div>
            <w:div w:id="1464736535">
              <w:marLeft w:val="0"/>
              <w:marRight w:val="0"/>
              <w:marTop w:val="0"/>
              <w:marBottom w:val="0"/>
              <w:divBdr>
                <w:top w:val="none" w:sz="0" w:space="0" w:color="auto"/>
                <w:left w:val="none" w:sz="0" w:space="0" w:color="auto"/>
                <w:bottom w:val="none" w:sz="0" w:space="0" w:color="auto"/>
                <w:right w:val="none" w:sz="0" w:space="0" w:color="auto"/>
              </w:divBdr>
            </w:div>
            <w:div w:id="1509560004">
              <w:marLeft w:val="0"/>
              <w:marRight w:val="0"/>
              <w:marTop w:val="0"/>
              <w:marBottom w:val="0"/>
              <w:divBdr>
                <w:top w:val="none" w:sz="0" w:space="0" w:color="auto"/>
                <w:left w:val="none" w:sz="0" w:space="0" w:color="auto"/>
                <w:bottom w:val="none" w:sz="0" w:space="0" w:color="auto"/>
                <w:right w:val="none" w:sz="0" w:space="0" w:color="auto"/>
              </w:divBdr>
            </w:div>
            <w:div w:id="1528786479">
              <w:marLeft w:val="0"/>
              <w:marRight w:val="0"/>
              <w:marTop w:val="0"/>
              <w:marBottom w:val="0"/>
              <w:divBdr>
                <w:top w:val="none" w:sz="0" w:space="0" w:color="auto"/>
                <w:left w:val="none" w:sz="0" w:space="0" w:color="auto"/>
                <w:bottom w:val="none" w:sz="0" w:space="0" w:color="auto"/>
                <w:right w:val="none" w:sz="0" w:space="0" w:color="auto"/>
              </w:divBdr>
            </w:div>
          </w:divsChild>
        </w:div>
        <w:div w:id="1814520560">
          <w:marLeft w:val="0"/>
          <w:marRight w:val="0"/>
          <w:marTop w:val="0"/>
          <w:marBottom w:val="0"/>
          <w:divBdr>
            <w:top w:val="none" w:sz="0" w:space="0" w:color="auto"/>
            <w:left w:val="none" w:sz="0" w:space="0" w:color="auto"/>
            <w:bottom w:val="none" w:sz="0" w:space="0" w:color="auto"/>
            <w:right w:val="none" w:sz="0" w:space="0" w:color="auto"/>
          </w:divBdr>
          <w:divsChild>
            <w:div w:id="87622938">
              <w:marLeft w:val="0"/>
              <w:marRight w:val="0"/>
              <w:marTop w:val="0"/>
              <w:marBottom w:val="0"/>
              <w:divBdr>
                <w:top w:val="none" w:sz="0" w:space="0" w:color="auto"/>
                <w:left w:val="none" w:sz="0" w:space="0" w:color="auto"/>
                <w:bottom w:val="none" w:sz="0" w:space="0" w:color="auto"/>
                <w:right w:val="none" w:sz="0" w:space="0" w:color="auto"/>
              </w:divBdr>
            </w:div>
            <w:div w:id="344093916">
              <w:marLeft w:val="0"/>
              <w:marRight w:val="0"/>
              <w:marTop w:val="0"/>
              <w:marBottom w:val="0"/>
              <w:divBdr>
                <w:top w:val="none" w:sz="0" w:space="0" w:color="auto"/>
                <w:left w:val="none" w:sz="0" w:space="0" w:color="auto"/>
                <w:bottom w:val="none" w:sz="0" w:space="0" w:color="auto"/>
                <w:right w:val="none" w:sz="0" w:space="0" w:color="auto"/>
              </w:divBdr>
            </w:div>
            <w:div w:id="1012955880">
              <w:marLeft w:val="0"/>
              <w:marRight w:val="0"/>
              <w:marTop w:val="0"/>
              <w:marBottom w:val="0"/>
              <w:divBdr>
                <w:top w:val="none" w:sz="0" w:space="0" w:color="auto"/>
                <w:left w:val="none" w:sz="0" w:space="0" w:color="auto"/>
                <w:bottom w:val="none" w:sz="0" w:space="0" w:color="auto"/>
                <w:right w:val="none" w:sz="0" w:space="0" w:color="auto"/>
              </w:divBdr>
            </w:div>
            <w:div w:id="1267813241">
              <w:marLeft w:val="0"/>
              <w:marRight w:val="0"/>
              <w:marTop w:val="0"/>
              <w:marBottom w:val="0"/>
              <w:divBdr>
                <w:top w:val="none" w:sz="0" w:space="0" w:color="auto"/>
                <w:left w:val="none" w:sz="0" w:space="0" w:color="auto"/>
                <w:bottom w:val="none" w:sz="0" w:space="0" w:color="auto"/>
                <w:right w:val="none" w:sz="0" w:space="0" w:color="auto"/>
              </w:divBdr>
            </w:div>
            <w:div w:id="1347639058">
              <w:marLeft w:val="0"/>
              <w:marRight w:val="0"/>
              <w:marTop w:val="0"/>
              <w:marBottom w:val="0"/>
              <w:divBdr>
                <w:top w:val="none" w:sz="0" w:space="0" w:color="auto"/>
                <w:left w:val="none" w:sz="0" w:space="0" w:color="auto"/>
                <w:bottom w:val="none" w:sz="0" w:space="0" w:color="auto"/>
                <w:right w:val="none" w:sz="0" w:space="0" w:color="auto"/>
              </w:divBdr>
            </w:div>
            <w:div w:id="1370836639">
              <w:marLeft w:val="0"/>
              <w:marRight w:val="0"/>
              <w:marTop w:val="0"/>
              <w:marBottom w:val="0"/>
              <w:divBdr>
                <w:top w:val="none" w:sz="0" w:space="0" w:color="auto"/>
                <w:left w:val="none" w:sz="0" w:space="0" w:color="auto"/>
                <w:bottom w:val="none" w:sz="0" w:space="0" w:color="auto"/>
                <w:right w:val="none" w:sz="0" w:space="0" w:color="auto"/>
              </w:divBdr>
            </w:div>
            <w:div w:id="1731149028">
              <w:marLeft w:val="0"/>
              <w:marRight w:val="0"/>
              <w:marTop w:val="0"/>
              <w:marBottom w:val="0"/>
              <w:divBdr>
                <w:top w:val="none" w:sz="0" w:space="0" w:color="auto"/>
                <w:left w:val="none" w:sz="0" w:space="0" w:color="auto"/>
                <w:bottom w:val="none" w:sz="0" w:space="0" w:color="auto"/>
                <w:right w:val="none" w:sz="0" w:space="0" w:color="auto"/>
              </w:divBdr>
            </w:div>
          </w:divsChild>
        </w:div>
        <w:div w:id="1855680802">
          <w:marLeft w:val="0"/>
          <w:marRight w:val="0"/>
          <w:marTop w:val="0"/>
          <w:marBottom w:val="0"/>
          <w:divBdr>
            <w:top w:val="none" w:sz="0" w:space="0" w:color="auto"/>
            <w:left w:val="none" w:sz="0" w:space="0" w:color="auto"/>
            <w:bottom w:val="none" w:sz="0" w:space="0" w:color="auto"/>
            <w:right w:val="none" w:sz="0" w:space="0" w:color="auto"/>
          </w:divBdr>
          <w:divsChild>
            <w:div w:id="401366961">
              <w:marLeft w:val="0"/>
              <w:marRight w:val="0"/>
              <w:marTop w:val="0"/>
              <w:marBottom w:val="0"/>
              <w:divBdr>
                <w:top w:val="none" w:sz="0" w:space="0" w:color="auto"/>
                <w:left w:val="none" w:sz="0" w:space="0" w:color="auto"/>
                <w:bottom w:val="none" w:sz="0" w:space="0" w:color="auto"/>
                <w:right w:val="none" w:sz="0" w:space="0" w:color="auto"/>
              </w:divBdr>
            </w:div>
            <w:div w:id="612859022">
              <w:marLeft w:val="0"/>
              <w:marRight w:val="0"/>
              <w:marTop w:val="0"/>
              <w:marBottom w:val="0"/>
              <w:divBdr>
                <w:top w:val="none" w:sz="0" w:space="0" w:color="auto"/>
                <w:left w:val="none" w:sz="0" w:space="0" w:color="auto"/>
                <w:bottom w:val="none" w:sz="0" w:space="0" w:color="auto"/>
                <w:right w:val="none" w:sz="0" w:space="0" w:color="auto"/>
              </w:divBdr>
            </w:div>
            <w:div w:id="885218053">
              <w:marLeft w:val="0"/>
              <w:marRight w:val="0"/>
              <w:marTop w:val="0"/>
              <w:marBottom w:val="0"/>
              <w:divBdr>
                <w:top w:val="none" w:sz="0" w:space="0" w:color="auto"/>
                <w:left w:val="none" w:sz="0" w:space="0" w:color="auto"/>
                <w:bottom w:val="none" w:sz="0" w:space="0" w:color="auto"/>
                <w:right w:val="none" w:sz="0" w:space="0" w:color="auto"/>
              </w:divBdr>
            </w:div>
            <w:div w:id="938638997">
              <w:marLeft w:val="0"/>
              <w:marRight w:val="0"/>
              <w:marTop w:val="0"/>
              <w:marBottom w:val="0"/>
              <w:divBdr>
                <w:top w:val="none" w:sz="0" w:space="0" w:color="auto"/>
                <w:left w:val="none" w:sz="0" w:space="0" w:color="auto"/>
                <w:bottom w:val="none" w:sz="0" w:space="0" w:color="auto"/>
                <w:right w:val="none" w:sz="0" w:space="0" w:color="auto"/>
              </w:divBdr>
            </w:div>
            <w:div w:id="941497632">
              <w:marLeft w:val="0"/>
              <w:marRight w:val="0"/>
              <w:marTop w:val="0"/>
              <w:marBottom w:val="0"/>
              <w:divBdr>
                <w:top w:val="none" w:sz="0" w:space="0" w:color="auto"/>
                <w:left w:val="none" w:sz="0" w:space="0" w:color="auto"/>
                <w:bottom w:val="none" w:sz="0" w:space="0" w:color="auto"/>
                <w:right w:val="none" w:sz="0" w:space="0" w:color="auto"/>
              </w:divBdr>
            </w:div>
            <w:div w:id="1857228796">
              <w:marLeft w:val="0"/>
              <w:marRight w:val="0"/>
              <w:marTop w:val="0"/>
              <w:marBottom w:val="0"/>
              <w:divBdr>
                <w:top w:val="none" w:sz="0" w:space="0" w:color="auto"/>
                <w:left w:val="none" w:sz="0" w:space="0" w:color="auto"/>
                <w:bottom w:val="none" w:sz="0" w:space="0" w:color="auto"/>
                <w:right w:val="none" w:sz="0" w:space="0" w:color="auto"/>
              </w:divBdr>
            </w:div>
            <w:div w:id="2106534131">
              <w:marLeft w:val="0"/>
              <w:marRight w:val="0"/>
              <w:marTop w:val="0"/>
              <w:marBottom w:val="0"/>
              <w:divBdr>
                <w:top w:val="none" w:sz="0" w:space="0" w:color="auto"/>
                <w:left w:val="none" w:sz="0" w:space="0" w:color="auto"/>
                <w:bottom w:val="none" w:sz="0" w:space="0" w:color="auto"/>
                <w:right w:val="none" w:sz="0" w:space="0" w:color="auto"/>
              </w:divBdr>
            </w:div>
          </w:divsChild>
        </w:div>
        <w:div w:id="1901867970">
          <w:marLeft w:val="0"/>
          <w:marRight w:val="0"/>
          <w:marTop w:val="0"/>
          <w:marBottom w:val="0"/>
          <w:divBdr>
            <w:top w:val="none" w:sz="0" w:space="0" w:color="auto"/>
            <w:left w:val="none" w:sz="0" w:space="0" w:color="auto"/>
            <w:bottom w:val="none" w:sz="0" w:space="0" w:color="auto"/>
            <w:right w:val="none" w:sz="0" w:space="0" w:color="auto"/>
          </w:divBdr>
          <w:divsChild>
            <w:div w:id="660233398">
              <w:marLeft w:val="0"/>
              <w:marRight w:val="0"/>
              <w:marTop w:val="0"/>
              <w:marBottom w:val="0"/>
              <w:divBdr>
                <w:top w:val="none" w:sz="0" w:space="0" w:color="auto"/>
                <w:left w:val="none" w:sz="0" w:space="0" w:color="auto"/>
                <w:bottom w:val="none" w:sz="0" w:space="0" w:color="auto"/>
                <w:right w:val="none" w:sz="0" w:space="0" w:color="auto"/>
              </w:divBdr>
            </w:div>
            <w:div w:id="693464663">
              <w:marLeft w:val="0"/>
              <w:marRight w:val="0"/>
              <w:marTop w:val="0"/>
              <w:marBottom w:val="0"/>
              <w:divBdr>
                <w:top w:val="none" w:sz="0" w:space="0" w:color="auto"/>
                <w:left w:val="none" w:sz="0" w:space="0" w:color="auto"/>
                <w:bottom w:val="none" w:sz="0" w:space="0" w:color="auto"/>
                <w:right w:val="none" w:sz="0" w:space="0" w:color="auto"/>
              </w:divBdr>
            </w:div>
            <w:div w:id="1510170757">
              <w:marLeft w:val="0"/>
              <w:marRight w:val="0"/>
              <w:marTop w:val="0"/>
              <w:marBottom w:val="0"/>
              <w:divBdr>
                <w:top w:val="none" w:sz="0" w:space="0" w:color="auto"/>
                <w:left w:val="none" w:sz="0" w:space="0" w:color="auto"/>
                <w:bottom w:val="none" w:sz="0" w:space="0" w:color="auto"/>
                <w:right w:val="none" w:sz="0" w:space="0" w:color="auto"/>
              </w:divBdr>
            </w:div>
          </w:divsChild>
        </w:div>
        <w:div w:id="1944413872">
          <w:marLeft w:val="0"/>
          <w:marRight w:val="0"/>
          <w:marTop w:val="0"/>
          <w:marBottom w:val="0"/>
          <w:divBdr>
            <w:top w:val="none" w:sz="0" w:space="0" w:color="auto"/>
            <w:left w:val="none" w:sz="0" w:space="0" w:color="auto"/>
            <w:bottom w:val="none" w:sz="0" w:space="0" w:color="auto"/>
            <w:right w:val="none" w:sz="0" w:space="0" w:color="auto"/>
          </w:divBdr>
          <w:divsChild>
            <w:div w:id="242570614">
              <w:marLeft w:val="0"/>
              <w:marRight w:val="0"/>
              <w:marTop w:val="0"/>
              <w:marBottom w:val="0"/>
              <w:divBdr>
                <w:top w:val="none" w:sz="0" w:space="0" w:color="auto"/>
                <w:left w:val="none" w:sz="0" w:space="0" w:color="auto"/>
                <w:bottom w:val="none" w:sz="0" w:space="0" w:color="auto"/>
                <w:right w:val="none" w:sz="0" w:space="0" w:color="auto"/>
              </w:divBdr>
            </w:div>
            <w:div w:id="1082602255">
              <w:marLeft w:val="0"/>
              <w:marRight w:val="0"/>
              <w:marTop w:val="0"/>
              <w:marBottom w:val="0"/>
              <w:divBdr>
                <w:top w:val="none" w:sz="0" w:space="0" w:color="auto"/>
                <w:left w:val="none" w:sz="0" w:space="0" w:color="auto"/>
                <w:bottom w:val="none" w:sz="0" w:space="0" w:color="auto"/>
                <w:right w:val="none" w:sz="0" w:space="0" w:color="auto"/>
              </w:divBdr>
            </w:div>
            <w:div w:id="1192303270">
              <w:marLeft w:val="0"/>
              <w:marRight w:val="0"/>
              <w:marTop w:val="0"/>
              <w:marBottom w:val="0"/>
              <w:divBdr>
                <w:top w:val="none" w:sz="0" w:space="0" w:color="auto"/>
                <w:left w:val="none" w:sz="0" w:space="0" w:color="auto"/>
                <w:bottom w:val="none" w:sz="0" w:space="0" w:color="auto"/>
                <w:right w:val="none" w:sz="0" w:space="0" w:color="auto"/>
              </w:divBdr>
            </w:div>
            <w:div w:id="1306667798">
              <w:marLeft w:val="0"/>
              <w:marRight w:val="0"/>
              <w:marTop w:val="0"/>
              <w:marBottom w:val="0"/>
              <w:divBdr>
                <w:top w:val="none" w:sz="0" w:space="0" w:color="auto"/>
                <w:left w:val="none" w:sz="0" w:space="0" w:color="auto"/>
                <w:bottom w:val="none" w:sz="0" w:space="0" w:color="auto"/>
                <w:right w:val="none" w:sz="0" w:space="0" w:color="auto"/>
              </w:divBdr>
            </w:div>
            <w:div w:id="1414008882">
              <w:marLeft w:val="0"/>
              <w:marRight w:val="0"/>
              <w:marTop w:val="0"/>
              <w:marBottom w:val="0"/>
              <w:divBdr>
                <w:top w:val="none" w:sz="0" w:space="0" w:color="auto"/>
                <w:left w:val="none" w:sz="0" w:space="0" w:color="auto"/>
                <w:bottom w:val="none" w:sz="0" w:space="0" w:color="auto"/>
                <w:right w:val="none" w:sz="0" w:space="0" w:color="auto"/>
              </w:divBdr>
            </w:div>
            <w:div w:id="1541549555">
              <w:marLeft w:val="0"/>
              <w:marRight w:val="0"/>
              <w:marTop w:val="0"/>
              <w:marBottom w:val="0"/>
              <w:divBdr>
                <w:top w:val="none" w:sz="0" w:space="0" w:color="auto"/>
                <w:left w:val="none" w:sz="0" w:space="0" w:color="auto"/>
                <w:bottom w:val="none" w:sz="0" w:space="0" w:color="auto"/>
                <w:right w:val="none" w:sz="0" w:space="0" w:color="auto"/>
              </w:divBdr>
            </w:div>
            <w:div w:id="1779788430">
              <w:marLeft w:val="0"/>
              <w:marRight w:val="0"/>
              <w:marTop w:val="0"/>
              <w:marBottom w:val="0"/>
              <w:divBdr>
                <w:top w:val="none" w:sz="0" w:space="0" w:color="auto"/>
                <w:left w:val="none" w:sz="0" w:space="0" w:color="auto"/>
                <w:bottom w:val="none" w:sz="0" w:space="0" w:color="auto"/>
                <w:right w:val="none" w:sz="0" w:space="0" w:color="auto"/>
              </w:divBdr>
            </w:div>
          </w:divsChild>
        </w:div>
        <w:div w:id="1988514791">
          <w:marLeft w:val="0"/>
          <w:marRight w:val="0"/>
          <w:marTop w:val="0"/>
          <w:marBottom w:val="0"/>
          <w:divBdr>
            <w:top w:val="none" w:sz="0" w:space="0" w:color="auto"/>
            <w:left w:val="none" w:sz="0" w:space="0" w:color="auto"/>
            <w:bottom w:val="none" w:sz="0" w:space="0" w:color="auto"/>
            <w:right w:val="none" w:sz="0" w:space="0" w:color="auto"/>
          </w:divBdr>
          <w:divsChild>
            <w:div w:id="272590625">
              <w:marLeft w:val="0"/>
              <w:marRight w:val="0"/>
              <w:marTop w:val="0"/>
              <w:marBottom w:val="0"/>
              <w:divBdr>
                <w:top w:val="none" w:sz="0" w:space="0" w:color="auto"/>
                <w:left w:val="none" w:sz="0" w:space="0" w:color="auto"/>
                <w:bottom w:val="none" w:sz="0" w:space="0" w:color="auto"/>
                <w:right w:val="none" w:sz="0" w:space="0" w:color="auto"/>
              </w:divBdr>
            </w:div>
            <w:div w:id="286161232">
              <w:marLeft w:val="0"/>
              <w:marRight w:val="0"/>
              <w:marTop w:val="0"/>
              <w:marBottom w:val="0"/>
              <w:divBdr>
                <w:top w:val="none" w:sz="0" w:space="0" w:color="auto"/>
                <w:left w:val="none" w:sz="0" w:space="0" w:color="auto"/>
                <w:bottom w:val="none" w:sz="0" w:space="0" w:color="auto"/>
                <w:right w:val="none" w:sz="0" w:space="0" w:color="auto"/>
              </w:divBdr>
            </w:div>
            <w:div w:id="404424791">
              <w:marLeft w:val="0"/>
              <w:marRight w:val="0"/>
              <w:marTop w:val="0"/>
              <w:marBottom w:val="0"/>
              <w:divBdr>
                <w:top w:val="none" w:sz="0" w:space="0" w:color="auto"/>
                <w:left w:val="none" w:sz="0" w:space="0" w:color="auto"/>
                <w:bottom w:val="none" w:sz="0" w:space="0" w:color="auto"/>
                <w:right w:val="none" w:sz="0" w:space="0" w:color="auto"/>
              </w:divBdr>
            </w:div>
            <w:div w:id="417482707">
              <w:marLeft w:val="0"/>
              <w:marRight w:val="0"/>
              <w:marTop w:val="0"/>
              <w:marBottom w:val="0"/>
              <w:divBdr>
                <w:top w:val="none" w:sz="0" w:space="0" w:color="auto"/>
                <w:left w:val="none" w:sz="0" w:space="0" w:color="auto"/>
                <w:bottom w:val="none" w:sz="0" w:space="0" w:color="auto"/>
                <w:right w:val="none" w:sz="0" w:space="0" w:color="auto"/>
              </w:divBdr>
            </w:div>
            <w:div w:id="662318747">
              <w:marLeft w:val="0"/>
              <w:marRight w:val="0"/>
              <w:marTop w:val="0"/>
              <w:marBottom w:val="0"/>
              <w:divBdr>
                <w:top w:val="none" w:sz="0" w:space="0" w:color="auto"/>
                <w:left w:val="none" w:sz="0" w:space="0" w:color="auto"/>
                <w:bottom w:val="none" w:sz="0" w:space="0" w:color="auto"/>
                <w:right w:val="none" w:sz="0" w:space="0" w:color="auto"/>
              </w:divBdr>
            </w:div>
            <w:div w:id="736709805">
              <w:marLeft w:val="0"/>
              <w:marRight w:val="0"/>
              <w:marTop w:val="0"/>
              <w:marBottom w:val="0"/>
              <w:divBdr>
                <w:top w:val="none" w:sz="0" w:space="0" w:color="auto"/>
                <w:left w:val="none" w:sz="0" w:space="0" w:color="auto"/>
                <w:bottom w:val="none" w:sz="0" w:space="0" w:color="auto"/>
                <w:right w:val="none" w:sz="0" w:space="0" w:color="auto"/>
              </w:divBdr>
            </w:div>
            <w:div w:id="2135513481">
              <w:marLeft w:val="0"/>
              <w:marRight w:val="0"/>
              <w:marTop w:val="0"/>
              <w:marBottom w:val="0"/>
              <w:divBdr>
                <w:top w:val="none" w:sz="0" w:space="0" w:color="auto"/>
                <w:left w:val="none" w:sz="0" w:space="0" w:color="auto"/>
                <w:bottom w:val="none" w:sz="0" w:space="0" w:color="auto"/>
                <w:right w:val="none" w:sz="0" w:space="0" w:color="auto"/>
              </w:divBdr>
            </w:div>
          </w:divsChild>
        </w:div>
        <w:div w:id="2017999783">
          <w:marLeft w:val="0"/>
          <w:marRight w:val="0"/>
          <w:marTop w:val="0"/>
          <w:marBottom w:val="0"/>
          <w:divBdr>
            <w:top w:val="none" w:sz="0" w:space="0" w:color="auto"/>
            <w:left w:val="none" w:sz="0" w:space="0" w:color="auto"/>
            <w:bottom w:val="none" w:sz="0" w:space="0" w:color="auto"/>
            <w:right w:val="none" w:sz="0" w:space="0" w:color="auto"/>
          </w:divBdr>
          <w:divsChild>
            <w:div w:id="525755096">
              <w:marLeft w:val="0"/>
              <w:marRight w:val="0"/>
              <w:marTop w:val="0"/>
              <w:marBottom w:val="0"/>
              <w:divBdr>
                <w:top w:val="none" w:sz="0" w:space="0" w:color="auto"/>
                <w:left w:val="none" w:sz="0" w:space="0" w:color="auto"/>
                <w:bottom w:val="none" w:sz="0" w:space="0" w:color="auto"/>
                <w:right w:val="none" w:sz="0" w:space="0" w:color="auto"/>
              </w:divBdr>
            </w:div>
            <w:div w:id="755512757">
              <w:marLeft w:val="0"/>
              <w:marRight w:val="0"/>
              <w:marTop w:val="0"/>
              <w:marBottom w:val="0"/>
              <w:divBdr>
                <w:top w:val="none" w:sz="0" w:space="0" w:color="auto"/>
                <w:left w:val="none" w:sz="0" w:space="0" w:color="auto"/>
                <w:bottom w:val="none" w:sz="0" w:space="0" w:color="auto"/>
                <w:right w:val="none" w:sz="0" w:space="0" w:color="auto"/>
              </w:divBdr>
            </w:div>
            <w:div w:id="757403215">
              <w:marLeft w:val="0"/>
              <w:marRight w:val="0"/>
              <w:marTop w:val="0"/>
              <w:marBottom w:val="0"/>
              <w:divBdr>
                <w:top w:val="none" w:sz="0" w:space="0" w:color="auto"/>
                <w:left w:val="none" w:sz="0" w:space="0" w:color="auto"/>
                <w:bottom w:val="none" w:sz="0" w:space="0" w:color="auto"/>
                <w:right w:val="none" w:sz="0" w:space="0" w:color="auto"/>
              </w:divBdr>
            </w:div>
            <w:div w:id="1982726739">
              <w:marLeft w:val="0"/>
              <w:marRight w:val="0"/>
              <w:marTop w:val="0"/>
              <w:marBottom w:val="0"/>
              <w:divBdr>
                <w:top w:val="none" w:sz="0" w:space="0" w:color="auto"/>
                <w:left w:val="none" w:sz="0" w:space="0" w:color="auto"/>
                <w:bottom w:val="none" w:sz="0" w:space="0" w:color="auto"/>
                <w:right w:val="none" w:sz="0" w:space="0" w:color="auto"/>
              </w:divBdr>
            </w:div>
          </w:divsChild>
        </w:div>
        <w:div w:id="2095973551">
          <w:marLeft w:val="0"/>
          <w:marRight w:val="0"/>
          <w:marTop w:val="0"/>
          <w:marBottom w:val="0"/>
          <w:divBdr>
            <w:top w:val="none" w:sz="0" w:space="0" w:color="auto"/>
            <w:left w:val="none" w:sz="0" w:space="0" w:color="auto"/>
            <w:bottom w:val="none" w:sz="0" w:space="0" w:color="auto"/>
            <w:right w:val="none" w:sz="0" w:space="0" w:color="auto"/>
          </w:divBdr>
          <w:divsChild>
            <w:div w:id="980961749">
              <w:marLeft w:val="0"/>
              <w:marRight w:val="0"/>
              <w:marTop w:val="0"/>
              <w:marBottom w:val="0"/>
              <w:divBdr>
                <w:top w:val="none" w:sz="0" w:space="0" w:color="auto"/>
                <w:left w:val="none" w:sz="0" w:space="0" w:color="auto"/>
                <w:bottom w:val="none" w:sz="0" w:space="0" w:color="auto"/>
                <w:right w:val="none" w:sz="0" w:space="0" w:color="auto"/>
              </w:divBdr>
            </w:div>
            <w:div w:id="2076120280">
              <w:marLeft w:val="0"/>
              <w:marRight w:val="0"/>
              <w:marTop w:val="0"/>
              <w:marBottom w:val="0"/>
              <w:divBdr>
                <w:top w:val="none" w:sz="0" w:space="0" w:color="auto"/>
                <w:left w:val="none" w:sz="0" w:space="0" w:color="auto"/>
                <w:bottom w:val="none" w:sz="0" w:space="0" w:color="auto"/>
                <w:right w:val="none" w:sz="0" w:space="0" w:color="auto"/>
              </w:divBdr>
            </w:div>
          </w:divsChild>
        </w:div>
        <w:div w:id="2117826570">
          <w:marLeft w:val="0"/>
          <w:marRight w:val="0"/>
          <w:marTop w:val="0"/>
          <w:marBottom w:val="0"/>
          <w:divBdr>
            <w:top w:val="none" w:sz="0" w:space="0" w:color="auto"/>
            <w:left w:val="none" w:sz="0" w:space="0" w:color="auto"/>
            <w:bottom w:val="none" w:sz="0" w:space="0" w:color="auto"/>
            <w:right w:val="none" w:sz="0" w:space="0" w:color="auto"/>
          </w:divBdr>
          <w:divsChild>
            <w:div w:id="162016578">
              <w:marLeft w:val="0"/>
              <w:marRight w:val="0"/>
              <w:marTop w:val="0"/>
              <w:marBottom w:val="0"/>
              <w:divBdr>
                <w:top w:val="none" w:sz="0" w:space="0" w:color="auto"/>
                <w:left w:val="none" w:sz="0" w:space="0" w:color="auto"/>
                <w:bottom w:val="none" w:sz="0" w:space="0" w:color="auto"/>
                <w:right w:val="none" w:sz="0" w:space="0" w:color="auto"/>
              </w:divBdr>
            </w:div>
            <w:div w:id="706416355">
              <w:marLeft w:val="0"/>
              <w:marRight w:val="0"/>
              <w:marTop w:val="0"/>
              <w:marBottom w:val="0"/>
              <w:divBdr>
                <w:top w:val="none" w:sz="0" w:space="0" w:color="auto"/>
                <w:left w:val="none" w:sz="0" w:space="0" w:color="auto"/>
                <w:bottom w:val="none" w:sz="0" w:space="0" w:color="auto"/>
                <w:right w:val="none" w:sz="0" w:space="0" w:color="auto"/>
              </w:divBdr>
            </w:div>
            <w:div w:id="743602895">
              <w:marLeft w:val="0"/>
              <w:marRight w:val="0"/>
              <w:marTop w:val="0"/>
              <w:marBottom w:val="0"/>
              <w:divBdr>
                <w:top w:val="none" w:sz="0" w:space="0" w:color="auto"/>
                <w:left w:val="none" w:sz="0" w:space="0" w:color="auto"/>
                <w:bottom w:val="none" w:sz="0" w:space="0" w:color="auto"/>
                <w:right w:val="none" w:sz="0" w:space="0" w:color="auto"/>
              </w:divBdr>
            </w:div>
            <w:div w:id="1647903515">
              <w:marLeft w:val="0"/>
              <w:marRight w:val="0"/>
              <w:marTop w:val="0"/>
              <w:marBottom w:val="0"/>
              <w:divBdr>
                <w:top w:val="none" w:sz="0" w:space="0" w:color="auto"/>
                <w:left w:val="none" w:sz="0" w:space="0" w:color="auto"/>
                <w:bottom w:val="none" w:sz="0" w:space="0" w:color="auto"/>
                <w:right w:val="none" w:sz="0" w:space="0" w:color="auto"/>
              </w:divBdr>
            </w:div>
          </w:divsChild>
        </w:div>
        <w:div w:id="2118714667">
          <w:marLeft w:val="0"/>
          <w:marRight w:val="0"/>
          <w:marTop w:val="0"/>
          <w:marBottom w:val="0"/>
          <w:divBdr>
            <w:top w:val="none" w:sz="0" w:space="0" w:color="auto"/>
            <w:left w:val="none" w:sz="0" w:space="0" w:color="auto"/>
            <w:bottom w:val="none" w:sz="0" w:space="0" w:color="auto"/>
            <w:right w:val="none" w:sz="0" w:space="0" w:color="auto"/>
          </w:divBdr>
          <w:divsChild>
            <w:div w:id="1028876431">
              <w:marLeft w:val="0"/>
              <w:marRight w:val="0"/>
              <w:marTop w:val="0"/>
              <w:marBottom w:val="0"/>
              <w:divBdr>
                <w:top w:val="none" w:sz="0" w:space="0" w:color="auto"/>
                <w:left w:val="none" w:sz="0" w:space="0" w:color="auto"/>
                <w:bottom w:val="none" w:sz="0" w:space="0" w:color="auto"/>
                <w:right w:val="none" w:sz="0" w:space="0" w:color="auto"/>
              </w:divBdr>
            </w:div>
            <w:div w:id="1449281396">
              <w:marLeft w:val="0"/>
              <w:marRight w:val="0"/>
              <w:marTop w:val="0"/>
              <w:marBottom w:val="0"/>
              <w:divBdr>
                <w:top w:val="none" w:sz="0" w:space="0" w:color="auto"/>
                <w:left w:val="none" w:sz="0" w:space="0" w:color="auto"/>
                <w:bottom w:val="none" w:sz="0" w:space="0" w:color="auto"/>
                <w:right w:val="none" w:sz="0" w:space="0" w:color="auto"/>
              </w:divBdr>
            </w:div>
            <w:div w:id="1508203933">
              <w:marLeft w:val="0"/>
              <w:marRight w:val="0"/>
              <w:marTop w:val="0"/>
              <w:marBottom w:val="0"/>
              <w:divBdr>
                <w:top w:val="none" w:sz="0" w:space="0" w:color="auto"/>
                <w:left w:val="none" w:sz="0" w:space="0" w:color="auto"/>
                <w:bottom w:val="none" w:sz="0" w:space="0" w:color="auto"/>
                <w:right w:val="none" w:sz="0" w:space="0" w:color="auto"/>
              </w:divBdr>
            </w:div>
            <w:div w:id="1598908772">
              <w:marLeft w:val="0"/>
              <w:marRight w:val="0"/>
              <w:marTop w:val="0"/>
              <w:marBottom w:val="0"/>
              <w:divBdr>
                <w:top w:val="none" w:sz="0" w:space="0" w:color="auto"/>
                <w:left w:val="none" w:sz="0" w:space="0" w:color="auto"/>
                <w:bottom w:val="none" w:sz="0" w:space="0" w:color="auto"/>
                <w:right w:val="none" w:sz="0" w:space="0" w:color="auto"/>
              </w:divBdr>
            </w:div>
          </w:divsChild>
        </w:div>
        <w:div w:id="2134786832">
          <w:marLeft w:val="0"/>
          <w:marRight w:val="0"/>
          <w:marTop w:val="0"/>
          <w:marBottom w:val="0"/>
          <w:divBdr>
            <w:top w:val="none" w:sz="0" w:space="0" w:color="auto"/>
            <w:left w:val="none" w:sz="0" w:space="0" w:color="auto"/>
            <w:bottom w:val="none" w:sz="0" w:space="0" w:color="auto"/>
            <w:right w:val="none" w:sz="0" w:space="0" w:color="auto"/>
          </w:divBdr>
          <w:divsChild>
            <w:div w:id="78647581">
              <w:marLeft w:val="0"/>
              <w:marRight w:val="0"/>
              <w:marTop w:val="0"/>
              <w:marBottom w:val="0"/>
              <w:divBdr>
                <w:top w:val="none" w:sz="0" w:space="0" w:color="auto"/>
                <w:left w:val="none" w:sz="0" w:space="0" w:color="auto"/>
                <w:bottom w:val="none" w:sz="0" w:space="0" w:color="auto"/>
                <w:right w:val="none" w:sz="0" w:space="0" w:color="auto"/>
              </w:divBdr>
            </w:div>
            <w:div w:id="232082815">
              <w:marLeft w:val="0"/>
              <w:marRight w:val="0"/>
              <w:marTop w:val="0"/>
              <w:marBottom w:val="0"/>
              <w:divBdr>
                <w:top w:val="none" w:sz="0" w:space="0" w:color="auto"/>
                <w:left w:val="none" w:sz="0" w:space="0" w:color="auto"/>
                <w:bottom w:val="none" w:sz="0" w:space="0" w:color="auto"/>
                <w:right w:val="none" w:sz="0" w:space="0" w:color="auto"/>
              </w:divBdr>
            </w:div>
            <w:div w:id="438180279">
              <w:marLeft w:val="0"/>
              <w:marRight w:val="0"/>
              <w:marTop w:val="0"/>
              <w:marBottom w:val="0"/>
              <w:divBdr>
                <w:top w:val="none" w:sz="0" w:space="0" w:color="auto"/>
                <w:left w:val="none" w:sz="0" w:space="0" w:color="auto"/>
                <w:bottom w:val="none" w:sz="0" w:space="0" w:color="auto"/>
                <w:right w:val="none" w:sz="0" w:space="0" w:color="auto"/>
              </w:divBdr>
            </w:div>
            <w:div w:id="489249922">
              <w:marLeft w:val="0"/>
              <w:marRight w:val="0"/>
              <w:marTop w:val="0"/>
              <w:marBottom w:val="0"/>
              <w:divBdr>
                <w:top w:val="none" w:sz="0" w:space="0" w:color="auto"/>
                <w:left w:val="none" w:sz="0" w:space="0" w:color="auto"/>
                <w:bottom w:val="none" w:sz="0" w:space="0" w:color="auto"/>
                <w:right w:val="none" w:sz="0" w:space="0" w:color="auto"/>
              </w:divBdr>
            </w:div>
            <w:div w:id="1073235833">
              <w:marLeft w:val="0"/>
              <w:marRight w:val="0"/>
              <w:marTop w:val="0"/>
              <w:marBottom w:val="0"/>
              <w:divBdr>
                <w:top w:val="none" w:sz="0" w:space="0" w:color="auto"/>
                <w:left w:val="none" w:sz="0" w:space="0" w:color="auto"/>
                <w:bottom w:val="none" w:sz="0" w:space="0" w:color="auto"/>
                <w:right w:val="none" w:sz="0" w:space="0" w:color="auto"/>
              </w:divBdr>
            </w:div>
            <w:div w:id="1203443226">
              <w:marLeft w:val="0"/>
              <w:marRight w:val="0"/>
              <w:marTop w:val="0"/>
              <w:marBottom w:val="0"/>
              <w:divBdr>
                <w:top w:val="none" w:sz="0" w:space="0" w:color="auto"/>
                <w:left w:val="none" w:sz="0" w:space="0" w:color="auto"/>
                <w:bottom w:val="none" w:sz="0" w:space="0" w:color="auto"/>
                <w:right w:val="none" w:sz="0" w:space="0" w:color="auto"/>
              </w:divBdr>
            </w:div>
            <w:div w:id="1397194609">
              <w:marLeft w:val="0"/>
              <w:marRight w:val="0"/>
              <w:marTop w:val="0"/>
              <w:marBottom w:val="0"/>
              <w:divBdr>
                <w:top w:val="none" w:sz="0" w:space="0" w:color="auto"/>
                <w:left w:val="none" w:sz="0" w:space="0" w:color="auto"/>
                <w:bottom w:val="none" w:sz="0" w:space="0" w:color="auto"/>
                <w:right w:val="none" w:sz="0" w:space="0" w:color="auto"/>
              </w:divBdr>
            </w:div>
            <w:div w:id="1656685348">
              <w:marLeft w:val="0"/>
              <w:marRight w:val="0"/>
              <w:marTop w:val="0"/>
              <w:marBottom w:val="0"/>
              <w:divBdr>
                <w:top w:val="none" w:sz="0" w:space="0" w:color="auto"/>
                <w:left w:val="none" w:sz="0" w:space="0" w:color="auto"/>
                <w:bottom w:val="none" w:sz="0" w:space="0" w:color="auto"/>
                <w:right w:val="none" w:sz="0" w:space="0" w:color="auto"/>
              </w:divBdr>
            </w:div>
            <w:div w:id="1735007921">
              <w:marLeft w:val="0"/>
              <w:marRight w:val="0"/>
              <w:marTop w:val="0"/>
              <w:marBottom w:val="0"/>
              <w:divBdr>
                <w:top w:val="none" w:sz="0" w:space="0" w:color="auto"/>
                <w:left w:val="none" w:sz="0" w:space="0" w:color="auto"/>
                <w:bottom w:val="none" w:sz="0" w:space="0" w:color="auto"/>
                <w:right w:val="none" w:sz="0" w:space="0" w:color="auto"/>
              </w:divBdr>
            </w:div>
            <w:div w:id="1944536361">
              <w:marLeft w:val="0"/>
              <w:marRight w:val="0"/>
              <w:marTop w:val="0"/>
              <w:marBottom w:val="0"/>
              <w:divBdr>
                <w:top w:val="none" w:sz="0" w:space="0" w:color="auto"/>
                <w:left w:val="none" w:sz="0" w:space="0" w:color="auto"/>
                <w:bottom w:val="none" w:sz="0" w:space="0" w:color="auto"/>
                <w:right w:val="none" w:sz="0" w:space="0" w:color="auto"/>
              </w:divBdr>
            </w:div>
            <w:div w:id="1981574484">
              <w:marLeft w:val="0"/>
              <w:marRight w:val="0"/>
              <w:marTop w:val="0"/>
              <w:marBottom w:val="0"/>
              <w:divBdr>
                <w:top w:val="none" w:sz="0" w:space="0" w:color="auto"/>
                <w:left w:val="none" w:sz="0" w:space="0" w:color="auto"/>
                <w:bottom w:val="none" w:sz="0" w:space="0" w:color="auto"/>
                <w:right w:val="none" w:sz="0" w:space="0" w:color="auto"/>
              </w:divBdr>
            </w:div>
            <w:div w:id="1999455440">
              <w:marLeft w:val="0"/>
              <w:marRight w:val="0"/>
              <w:marTop w:val="0"/>
              <w:marBottom w:val="0"/>
              <w:divBdr>
                <w:top w:val="none" w:sz="0" w:space="0" w:color="auto"/>
                <w:left w:val="none" w:sz="0" w:space="0" w:color="auto"/>
                <w:bottom w:val="none" w:sz="0" w:space="0" w:color="auto"/>
                <w:right w:val="none" w:sz="0" w:space="0" w:color="auto"/>
              </w:divBdr>
            </w:div>
            <w:div w:id="2019844719">
              <w:marLeft w:val="0"/>
              <w:marRight w:val="0"/>
              <w:marTop w:val="0"/>
              <w:marBottom w:val="0"/>
              <w:divBdr>
                <w:top w:val="none" w:sz="0" w:space="0" w:color="auto"/>
                <w:left w:val="none" w:sz="0" w:space="0" w:color="auto"/>
                <w:bottom w:val="none" w:sz="0" w:space="0" w:color="auto"/>
                <w:right w:val="none" w:sz="0" w:space="0" w:color="auto"/>
              </w:divBdr>
            </w:div>
            <w:div w:id="2079396431">
              <w:marLeft w:val="0"/>
              <w:marRight w:val="0"/>
              <w:marTop w:val="0"/>
              <w:marBottom w:val="0"/>
              <w:divBdr>
                <w:top w:val="none" w:sz="0" w:space="0" w:color="auto"/>
                <w:left w:val="none" w:sz="0" w:space="0" w:color="auto"/>
                <w:bottom w:val="none" w:sz="0" w:space="0" w:color="auto"/>
                <w:right w:val="none" w:sz="0" w:space="0" w:color="auto"/>
              </w:divBdr>
            </w:div>
            <w:div w:id="212595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171458">
      <w:bodyDiv w:val="1"/>
      <w:marLeft w:val="0"/>
      <w:marRight w:val="0"/>
      <w:marTop w:val="0"/>
      <w:marBottom w:val="0"/>
      <w:divBdr>
        <w:top w:val="none" w:sz="0" w:space="0" w:color="auto"/>
        <w:left w:val="none" w:sz="0" w:space="0" w:color="auto"/>
        <w:bottom w:val="none" w:sz="0" w:space="0" w:color="auto"/>
        <w:right w:val="none" w:sz="0" w:space="0" w:color="auto"/>
      </w:divBdr>
      <w:divsChild>
        <w:div w:id="12999291">
          <w:marLeft w:val="0"/>
          <w:marRight w:val="0"/>
          <w:marTop w:val="0"/>
          <w:marBottom w:val="0"/>
          <w:divBdr>
            <w:top w:val="none" w:sz="0" w:space="0" w:color="auto"/>
            <w:left w:val="none" w:sz="0" w:space="0" w:color="auto"/>
            <w:bottom w:val="none" w:sz="0" w:space="0" w:color="auto"/>
            <w:right w:val="none" w:sz="0" w:space="0" w:color="auto"/>
          </w:divBdr>
        </w:div>
        <w:div w:id="363336298">
          <w:marLeft w:val="0"/>
          <w:marRight w:val="0"/>
          <w:marTop w:val="0"/>
          <w:marBottom w:val="0"/>
          <w:divBdr>
            <w:top w:val="none" w:sz="0" w:space="0" w:color="auto"/>
            <w:left w:val="none" w:sz="0" w:space="0" w:color="auto"/>
            <w:bottom w:val="none" w:sz="0" w:space="0" w:color="auto"/>
            <w:right w:val="none" w:sz="0" w:space="0" w:color="auto"/>
          </w:divBdr>
          <w:divsChild>
            <w:div w:id="110325821">
              <w:marLeft w:val="0"/>
              <w:marRight w:val="0"/>
              <w:marTop w:val="0"/>
              <w:marBottom w:val="0"/>
              <w:divBdr>
                <w:top w:val="none" w:sz="0" w:space="0" w:color="auto"/>
                <w:left w:val="none" w:sz="0" w:space="0" w:color="auto"/>
                <w:bottom w:val="none" w:sz="0" w:space="0" w:color="auto"/>
                <w:right w:val="none" w:sz="0" w:space="0" w:color="auto"/>
              </w:divBdr>
            </w:div>
            <w:div w:id="1906211355">
              <w:marLeft w:val="0"/>
              <w:marRight w:val="0"/>
              <w:marTop w:val="0"/>
              <w:marBottom w:val="0"/>
              <w:divBdr>
                <w:top w:val="none" w:sz="0" w:space="0" w:color="auto"/>
                <w:left w:val="none" w:sz="0" w:space="0" w:color="auto"/>
                <w:bottom w:val="none" w:sz="0" w:space="0" w:color="auto"/>
                <w:right w:val="none" w:sz="0" w:space="0" w:color="auto"/>
              </w:divBdr>
            </w:div>
            <w:div w:id="2041274341">
              <w:marLeft w:val="0"/>
              <w:marRight w:val="0"/>
              <w:marTop w:val="0"/>
              <w:marBottom w:val="0"/>
              <w:divBdr>
                <w:top w:val="none" w:sz="0" w:space="0" w:color="auto"/>
                <w:left w:val="none" w:sz="0" w:space="0" w:color="auto"/>
                <w:bottom w:val="none" w:sz="0" w:space="0" w:color="auto"/>
                <w:right w:val="none" w:sz="0" w:space="0" w:color="auto"/>
              </w:divBdr>
            </w:div>
          </w:divsChild>
        </w:div>
        <w:div w:id="806509182">
          <w:marLeft w:val="0"/>
          <w:marRight w:val="0"/>
          <w:marTop w:val="0"/>
          <w:marBottom w:val="0"/>
          <w:divBdr>
            <w:top w:val="none" w:sz="0" w:space="0" w:color="auto"/>
            <w:left w:val="none" w:sz="0" w:space="0" w:color="auto"/>
            <w:bottom w:val="none" w:sz="0" w:space="0" w:color="auto"/>
            <w:right w:val="none" w:sz="0" w:space="0" w:color="auto"/>
          </w:divBdr>
        </w:div>
        <w:div w:id="998116267">
          <w:marLeft w:val="0"/>
          <w:marRight w:val="0"/>
          <w:marTop w:val="0"/>
          <w:marBottom w:val="0"/>
          <w:divBdr>
            <w:top w:val="none" w:sz="0" w:space="0" w:color="auto"/>
            <w:left w:val="none" w:sz="0" w:space="0" w:color="auto"/>
            <w:bottom w:val="none" w:sz="0" w:space="0" w:color="auto"/>
            <w:right w:val="none" w:sz="0" w:space="0" w:color="auto"/>
          </w:divBdr>
        </w:div>
        <w:div w:id="1018120913">
          <w:marLeft w:val="0"/>
          <w:marRight w:val="0"/>
          <w:marTop w:val="0"/>
          <w:marBottom w:val="0"/>
          <w:divBdr>
            <w:top w:val="none" w:sz="0" w:space="0" w:color="auto"/>
            <w:left w:val="none" w:sz="0" w:space="0" w:color="auto"/>
            <w:bottom w:val="none" w:sz="0" w:space="0" w:color="auto"/>
            <w:right w:val="none" w:sz="0" w:space="0" w:color="auto"/>
          </w:divBdr>
        </w:div>
        <w:div w:id="1671789870">
          <w:marLeft w:val="0"/>
          <w:marRight w:val="0"/>
          <w:marTop w:val="0"/>
          <w:marBottom w:val="0"/>
          <w:divBdr>
            <w:top w:val="none" w:sz="0" w:space="0" w:color="auto"/>
            <w:left w:val="none" w:sz="0" w:space="0" w:color="auto"/>
            <w:bottom w:val="none" w:sz="0" w:space="0" w:color="auto"/>
            <w:right w:val="none" w:sz="0" w:space="0" w:color="auto"/>
          </w:divBdr>
          <w:divsChild>
            <w:div w:id="605043282">
              <w:marLeft w:val="0"/>
              <w:marRight w:val="0"/>
              <w:marTop w:val="0"/>
              <w:marBottom w:val="0"/>
              <w:divBdr>
                <w:top w:val="none" w:sz="0" w:space="0" w:color="auto"/>
                <w:left w:val="none" w:sz="0" w:space="0" w:color="auto"/>
                <w:bottom w:val="none" w:sz="0" w:space="0" w:color="auto"/>
                <w:right w:val="none" w:sz="0" w:space="0" w:color="auto"/>
              </w:divBdr>
            </w:div>
            <w:div w:id="2020616226">
              <w:marLeft w:val="0"/>
              <w:marRight w:val="0"/>
              <w:marTop w:val="0"/>
              <w:marBottom w:val="0"/>
              <w:divBdr>
                <w:top w:val="none" w:sz="0" w:space="0" w:color="auto"/>
                <w:left w:val="none" w:sz="0" w:space="0" w:color="auto"/>
                <w:bottom w:val="none" w:sz="0" w:space="0" w:color="auto"/>
                <w:right w:val="none" w:sz="0" w:space="0" w:color="auto"/>
              </w:divBdr>
            </w:div>
          </w:divsChild>
        </w:div>
        <w:div w:id="2091542435">
          <w:marLeft w:val="0"/>
          <w:marRight w:val="0"/>
          <w:marTop w:val="0"/>
          <w:marBottom w:val="0"/>
          <w:divBdr>
            <w:top w:val="none" w:sz="0" w:space="0" w:color="auto"/>
            <w:left w:val="none" w:sz="0" w:space="0" w:color="auto"/>
            <w:bottom w:val="none" w:sz="0" w:space="0" w:color="auto"/>
            <w:right w:val="none" w:sz="0" w:space="0" w:color="auto"/>
          </w:divBdr>
        </w:div>
      </w:divsChild>
    </w:div>
    <w:div w:id="1632202775">
      <w:bodyDiv w:val="1"/>
      <w:marLeft w:val="0"/>
      <w:marRight w:val="0"/>
      <w:marTop w:val="0"/>
      <w:marBottom w:val="0"/>
      <w:divBdr>
        <w:top w:val="none" w:sz="0" w:space="0" w:color="auto"/>
        <w:left w:val="none" w:sz="0" w:space="0" w:color="auto"/>
        <w:bottom w:val="none" w:sz="0" w:space="0" w:color="auto"/>
        <w:right w:val="none" w:sz="0" w:space="0" w:color="auto"/>
      </w:divBdr>
      <w:divsChild>
        <w:div w:id="236791112">
          <w:marLeft w:val="0"/>
          <w:marRight w:val="0"/>
          <w:marTop w:val="0"/>
          <w:marBottom w:val="0"/>
          <w:divBdr>
            <w:top w:val="none" w:sz="0" w:space="0" w:color="auto"/>
            <w:left w:val="none" w:sz="0" w:space="0" w:color="auto"/>
            <w:bottom w:val="none" w:sz="0" w:space="0" w:color="auto"/>
            <w:right w:val="none" w:sz="0" w:space="0" w:color="auto"/>
          </w:divBdr>
          <w:divsChild>
            <w:div w:id="383984993">
              <w:marLeft w:val="0"/>
              <w:marRight w:val="0"/>
              <w:marTop w:val="0"/>
              <w:marBottom w:val="0"/>
              <w:divBdr>
                <w:top w:val="none" w:sz="0" w:space="0" w:color="auto"/>
                <w:left w:val="none" w:sz="0" w:space="0" w:color="auto"/>
                <w:bottom w:val="none" w:sz="0" w:space="0" w:color="auto"/>
                <w:right w:val="none" w:sz="0" w:space="0" w:color="auto"/>
              </w:divBdr>
            </w:div>
          </w:divsChild>
        </w:div>
        <w:div w:id="301466211">
          <w:marLeft w:val="0"/>
          <w:marRight w:val="0"/>
          <w:marTop w:val="0"/>
          <w:marBottom w:val="0"/>
          <w:divBdr>
            <w:top w:val="none" w:sz="0" w:space="0" w:color="auto"/>
            <w:left w:val="none" w:sz="0" w:space="0" w:color="auto"/>
            <w:bottom w:val="none" w:sz="0" w:space="0" w:color="auto"/>
            <w:right w:val="none" w:sz="0" w:space="0" w:color="auto"/>
          </w:divBdr>
          <w:divsChild>
            <w:div w:id="861086810">
              <w:marLeft w:val="0"/>
              <w:marRight w:val="0"/>
              <w:marTop w:val="0"/>
              <w:marBottom w:val="0"/>
              <w:divBdr>
                <w:top w:val="none" w:sz="0" w:space="0" w:color="auto"/>
                <w:left w:val="none" w:sz="0" w:space="0" w:color="auto"/>
                <w:bottom w:val="none" w:sz="0" w:space="0" w:color="auto"/>
                <w:right w:val="none" w:sz="0" w:space="0" w:color="auto"/>
              </w:divBdr>
            </w:div>
          </w:divsChild>
        </w:div>
        <w:div w:id="750082802">
          <w:marLeft w:val="0"/>
          <w:marRight w:val="0"/>
          <w:marTop w:val="0"/>
          <w:marBottom w:val="0"/>
          <w:divBdr>
            <w:top w:val="none" w:sz="0" w:space="0" w:color="auto"/>
            <w:left w:val="none" w:sz="0" w:space="0" w:color="auto"/>
            <w:bottom w:val="none" w:sz="0" w:space="0" w:color="auto"/>
            <w:right w:val="none" w:sz="0" w:space="0" w:color="auto"/>
          </w:divBdr>
          <w:divsChild>
            <w:div w:id="311563657">
              <w:marLeft w:val="0"/>
              <w:marRight w:val="0"/>
              <w:marTop w:val="0"/>
              <w:marBottom w:val="0"/>
              <w:divBdr>
                <w:top w:val="none" w:sz="0" w:space="0" w:color="auto"/>
                <w:left w:val="none" w:sz="0" w:space="0" w:color="auto"/>
                <w:bottom w:val="none" w:sz="0" w:space="0" w:color="auto"/>
                <w:right w:val="none" w:sz="0" w:space="0" w:color="auto"/>
              </w:divBdr>
            </w:div>
          </w:divsChild>
        </w:div>
        <w:div w:id="859273964">
          <w:marLeft w:val="0"/>
          <w:marRight w:val="0"/>
          <w:marTop w:val="0"/>
          <w:marBottom w:val="0"/>
          <w:divBdr>
            <w:top w:val="none" w:sz="0" w:space="0" w:color="auto"/>
            <w:left w:val="none" w:sz="0" w:space="0" w:color="auto"/>
            <w:bottom w:val="none" w:sz="0" w:space="0" w:color="auto"/>
            <w:right w:val="none" w:sz="0" w:space="0" w:color="auto"/>
          </w:divBdr>
          <w:divsChild>
            <w:div w:id="17701063">
              <w:marLeft w:val="0"/>
              <w:marRight w:val="0"/>
              <w:marTop w:val="0"/>
              <w:marBottom w:val="0"/>
              <w:divBdr>
                <w:top w:val="none" w:sz="0" w:space="0" w:color="auto"/>
                <w:left w:val="none" w:sz="0" w:space="0" w:color="auto"/>
                <w:bottom w:val="none" w:sz="0" w:space="0" w:color="auto"/>
                <w:right w:val="none" w:sz="0" w:space="0" w:color="auto"/>
              </w:divBdr>
            </w:div>
            <w:div w:id="150221222">
              <w:marLeft w:val="0"/>
              <w:marRight w:val="0"/>
              <w:marTop w:val="0"/>
              <w:marBottom w:val="0"/>
              <w:divBdr>
                <w:top w:val="none" w:sz="0" w:space="0" w:color="auto"/>
                <w:left w:val="none" w:sz="0" w:space="0" w:color="auto"/>
                <w:bottom w:val="none" w:sz="0" w:space="0" w:color="auto"/>
                <w:right w:val="none" w:sz="0" w:space="0" w:color="auto"/>
              </w:divBdr>
            </w:div>
            <w:div w:id="174391485">
              <w:marLeft w:val="0"/>
              <w:marRight w:val="0"/>
              <w:marTop w:val="0"/>
              <w:marBottom w:val="0"/>
              <w:divBdr>
                <w:top w:val="none" w:sz="0" w:space="0" w:color="auto"/>
                <w:left w:val="none" w:sz="0" w:space="0" w:color="auto"/>
                <w:bottom w:val="none" w:sz="0" w:space="0" w:color="auto"/>
                <w:right w:val="none" w:sz="0" w:space="0" w:color="auto"/>
              </w:divBdr>
            </w:div>
            <w:div w:id="264002316">
              <w:marLeft w:val="0"/>
              <w:marRight w:val="0"/>
              <w:marTop w:val="0"/>
              <w:marBottom w:val="0"/>
              <w:divBdr>
                <w:top w:val="none" w:sz="0" w:space="0" w:color="auto"/>
                <w:left w:val="none" w:sz="0" w:space="0" w:color="auto"/>
                <w:bottom w:val="none" w:sz="0" w:space="0" w:color="auto"/>
                <w:right w:val="none" w:sz="0" w:space="0" w:color="auto"/>
              </w:divBdr>
            </w:div>
            <w:div w:id="279650070">
              <w:marLeft w:val="0"/>
              <w:marRight w:val="0"/>
              <w:marTop w:val="0"/>
              <w:marBottom w:val="0"/>
              <w:divBdr>
                <w:top w:val="none" w:sz="0" w:space="0" w:color="auto"/>
                <w:left w:val="none" w:sz="0" w:space="0" w:color="auto"/>
                <w:bottom w:val="none" w:sz="0" w:space="0" w:color="auto"/>
                <w:right w:val="none" w:sz="0" w:space="0" w:color="auto"/>
              </w:divBdr>
            </w:div>
            <w:div w:id="425856114">
              <w:marLeft w:val="0"/>
              <w:marRight w:val="0"/>
              <w:marTop w:val="0"/>
              <w:marBottom w:val="0"/>
              <w:divBdr>
                <w:top w:val="none" w:sz="0" w:space="0" w:color="auto"/>
                <w:left w:val="none" w:sz="0" w:space="0" w:color="auto"/>
                <w:bottom w:val="none" w:sz="0" w:space="0" w:color="auto"/>
                <w:right w:val="none" w:sz="0" w:space="0" w:color="auto"/>
              </w:divBdr>
            </w:div>
            <w:div w:id="512648833">
              <w:marLeft w:val="0"/>
              <w:marRight w:val="0"/>
              <w:marTop w:val="0"/>
              <w:marBottom w:val="0"/>
              <w:divBdr>
                <w:top w:val="none" w:sz="0" w:space="0" w:color="auto"/>
                <w:left w:val="none" w:sz="0" w:space="0" w:color="auto"/>
                <w:bottom w:val="none" w:sz="0" w:space="0" w:color="auto"/>
                <w:right w:val="none" w:sz="0" w:space="0" w:color="auto"/>
              </w:divBdr>
            </w:div>
            <w:div w:id="575669959">
              <w:marLeft w:val="0"/>
              <w:marRight w:val="0"/>
              <w:marTop w:val="0"/>
              <w:marBottom w:val="0"/>
              <w:divBdr>
                <w:top w:val="none" w:sz="0" w:space="0" w:color="auto"/>
                <w:left w:val="none" w:sz="0" w:space="0" w:color="auto"/>
                <w:bottom w:val="none" w:sz="0" w:space="0" w:color="auto"/>
                <w:right w:val="none" w:sz="0" w:space="0" w:color="auto"/>
              </w:divBdr>
            </w:div>
            <w:div w:id="663123525">
              <w:marLeft w:val="0"/>
              <w:marRight w:val="0"/>
              <w:marTop w:val="0"/>
              <w:marBottom w:val="0"/>
              <w:divBdr>
                <w:top w:val="none" w:sz="0" w:space="0" w:color="auto"/>
                <w:left w:val="none" w:sz="0" w:space="0" w:color="auto"/>
                <w:bottom w:val="none" w:sz="0" w:space="0" w:color="auto"/>
                <w:right w:val="none" w:sz="0" w:space="0" w:color="auto"/>
              </w:divBdr>
            </w:div>
            <w:div w:id="1073816796">
              <w:marLeft w:val="0"/>
              <w:marRight w:val="0"/>
              <w:marTop w:val="0"/>
              <w:marBottom w:val="0"/>
              <w:divBdr>
                <w:top w:val="none" w:sz="0" w:space="0" w:color="auto"/>
                <w:left w:val="none" w:sz="0" w:space="0" w:color="auto"/>
                <w:bottom w:val="none" w:sz="0" w:space="0" w:color="auto"/>
                <w:right w:val="none" w:sz="0" w:space="0" w:color="auto"/>
              </w:divBdr>
            </w:div>
            <w:div w:id="1154956991">
              <w:marLeft w:val="0"/>
              <w:marRight w:val="0"/>
              <w:marTop w:val="0"/>
              <w:marBottom w:val="0"/>
              <w:divBdr>
                <w:top w:val="none" w:sz="0" w:space="0" w:color="auto"/>
                <w:left w:val="none" w:sz="0" w:space="0" w:color="auto"/>
                <w:bottom w:val="none" w:sz="0" w:space="0" w:color="auto"/>
                <w:right w:val="none" w:sz="0" w:space="0" w:color="auto"/>
              </w:divBdr>
            </w:div>
            <w:div w:id="1233656807">
              <w:marLeft w:val="0"/>
              <w:marRight w:val="0"/>
              <w:marTop w:val="0"/>
              <w:marBottom w:val="0"/>
              <w:divBdr>
                <w:top w:val="none" w:sz="0" w:space="0" w:color="auto"/>
                <w:left w:val="none" w:sz="0" w:space="0" w:color="auto"/>
                <w:bottom w:val="none" w:sz="0" w:space="0" w:color="auto"/>
                <w:right w:val="none" w:sz="0" w:space="0" w:color="auto"/>
              </w:divBdr>
            </w:div>
            <w:div w:id="1440219970">
              <w:marLeft w:val="0"/>
              <w:marRight w:val="0"/>
              <w:marTop w:val="0"/>
              <w:marBottom w:val="0"/>
              <w:divBdr>
                <w:top w:val="none" w:sz="0" w:space="0" w:color="auto"/>
                <w:left w:val="none" w:sz="0" w:space="0" w:color="auto"/>
                <w:bottom w:val="none" w:sz="0" w:space="0" w:color="auto"/>
                <w:right w:val="none" w:sz="0" w:space="0" w:color="auto"/>
              </w:divBdr>
            </w:div>
            <w:div w:id="1440636003">
              <w:marLeft w:val="0"/>
              <w:marRight w:val="0"/>
              <w:marTop w:val="0"/>
              <w:marBottom w:val="0"/>
              <w:divBdr>
                <w:top w:val="none" w:sz="0" w:space="0" w:color="auto"/>
                <w:left w:val="none" w:sz="0" w:space="0" w:color="auto"/>
                <w:bottom w:val="none" w:sz="0" w:space="0" w:color="auto"/>
                <w:right w:val="none" w:sz="0" w:space="0" w:color="auto"/>
              </w:divBdr>
            </w:div>
            <w:div w:id="1465348813">
              <w:marLeft w:val="0"/>
              <w:marRight w:val="0"/>
              <w:marTop w:val="0"/>
              <w:marBottom w:val="0"/>
              <w:divBdr>
                <w:top w:val="none" w:sz="0" w:space="0" w:color="auto"/>
                <w:left w:val="none" w:sz="0" w:space="0" w:color="auto"/>
                <w:bottom w:val="none" w:sz="0" w:space="0" w:color="auto"/>
                <w:right w:val="none" w:sz="0" w:space="0" w:color="auto"/>
              </w:divBdr>
            </w:div>
            <w:div w:id="1670018330">
              <w:marLeft w:val="0"/>
              <w:marRight w:val="0"/>
              <w:marTop w:val="0"/>
              <w:marBottom w:val="0"/>
              <w:divBdr>
                <w:top w:val="none" w:sz="0" w:space="0" w:color="auto"/>
                <w:left w:val="none" w:sz="0" w:space="0" w:color="auto"/>
                <w:bottom w:val="none" w:sz="0" w:space="0" w:color="auto"/>
                <w:right w:val="none" w:sz="0" w:space="0" w:color="auto"/>
              </w:divBdr>
            </w:div>
            <w:div w:id="1742170639">
              <w:marLeft w:val="0"/>
              <w:marRight w:val="0"/>
              <w:marTop w:val="0"/>
              <w:marBottom w:val="0"/>
              <w:divBdr>
                <w:top w:val="none" w:sz="0" w:space="0" w:color="auto"/>
                <w:left w:val="none" w:sz="0" w:space="0" w:color="auto"/>
                <w:bottom w:val="none" w:sz="0" w:space="0" w:color="auto"/>
                <w:right w:val="none" w:sz="0" w:space="0" w:color="auto"/>
              </w:divBdr>
            </w:div>
            <w:div w:id="1919631285">
              <w:marLeft w:val="0"/>
              <w:marRight w:val="0"/>
              <w:marTop w:val="0"/>
              <w:marBottom w:val="0"/>
              <w:divBdr>
                <w:top w:val="none" w:sz="0" w:space="0" w:color="auto"/>
                <w:left w:val="none" w:sz="0" w:space="0" w:color="auto"/>
                <w:bottom w:val="none" w:sz="0" w:space="0" w:color="auto"/>
                <w:right w:val="none" w:sz="0" w:space="0" w:color="auto"/>
              </w:divBdr>
            </w:div>
            <w:div w:id="1975985748">
              <w:marLeft w:val="0"/>
              <w:marRight w:val="0"/>
              <w:marTop w:val="0"/>
              <w:marBottom w:val="0"/>
              <w:divBdr>
                <w:top w:val="none" w:sz="0" w:space="0" w:color="auto"/>
                <w:left w:val="none" w:sz="0" w:space="0" w:color="auto"/>
                <w:bottom w:val="none" w:sz="0" w:space="0" w:color="auto"/>
                <w:right w:val="none" w:sz="0" w:space="0" w:color="auto"/>
              </w:divBdr>
            </w:div>
            <w:div w:id="1978341129">
              <w:marLeft w:val="0"/>
              <w:marRight w:val="0"/>
              <w:marTop w:val="0"/>
              <w:marBottom w:val="0"/>
              <w:divBdr>
                <w:top w:val="none" w:sz="0" w:space="0" w:color="auto"/>
                <w:left w:val="none" w:sz="0" w:space="0" w:color="auto"/>
                <w:bottom w:val="none" w:sz="0" w:space="0" w:color="auto"/>
                <w:right w:val="none" w:sz="0" w:space="0" w:color="auto"/>
              </w:divBdr>
            </w:div>
            <w:div w:id="1995405935">
              <w:marLeft w:val="0"/>
              <w:marRight w:val="0"/>
              <w:marTop w:val="0"/>
              <w:marBottom w:val="0"/>
              <w:divBdr>
                <w:top w:val="none" w:sz="0" w:space="0" w:color="auto"/>
                <w:left w:val="none" w:sz="0" w:space="0" w:color="auto"/>
                <w:bottom w:val="none" w:sz="0" w:space="0" w:color="auto"/>
                <w:right w:val="none" w:sz="0" w:space="0" w:color="auto"/>
              </w:divBdr>
            </w:div>
            <w:div w:id="2104303424">
              <w:marLeft w:val="0"/>
              <w:marRight w:val="0"/>
              <w:marTop w:val="0"/>
              <w:marBottom w:val="0"/>
              <w:divBdr>
                <w:top w:val="none" w:sz="0" w:space="0" w:color="auto"/>
                <w:left w:val="none" w:sz="0" w:space="0" w:color="auto"/>
                <w:bottom w:val="none" w:sz="0" w:space="0" w:color="auto"/>
                <w:right w:val="none" w:sz="0" w:space="0" w:color="auto"/>
              </w:divBdr>
            </w:div>
            <w:div w:id="2111391300">
              <w:marLeft w:val="0"/>
              <w:marRight w:val="0"/>
              <w:marTop w:val="0"/>
              <w:marBottom w:val="0"/>
              <w:divBdr>
                <w:top w:val="none" w:sz="0" w:space="0" w:color="auto"/>
                <w:left w:val="none" w:sz="0" w:space="0" w:color="auto"/>
                <w:bottom w:val="none" w:sz="0" w:space="0" w:color="auto"/>
                <w:right w:val="none" w:sz="0" w:space="0" w:color="auto"/>
              </w:divBdr>
            </w:div>
          </w:divsChild>
        </w:div>
        <w:div w:id="1295479185">
          <w:marLeft w:val="0"/>
          <w:marRight w:val="0"/>
          <w:marTop w:val="0"/>
          <w:marBottom w:val="0"/>
          <w:divBdr>
            <w:top w:val="none" w:sz="0" w:space="0" w:color="auto"/>
            <w:left w:val="none" w:sz="0" w:space="0" w:color="auto"/>
            <w:bottom w:val="none" w:sz="0" w:space="0" w:color="auto"/>
            <w:right w:val="none" w:sz="0" w:space="0" w:color="auto"/>
          </w:divBdr>
          <w:divsChild>
            <w:div w:id="477068535">
              <w:marLeft w:val="0"/>
              <w:marRight w:val="0"/>
              <w:marTop w:val="0"/>
              <w:marBottom w:val="0"/>
              <w:divBdr>
                <w:top w:val="none" w:sz="0" w:space="0" w:color="auto"/>
                <w:left w:val="none" w:sz="0" w:space="0" w:color="auto"/>
                <w:bottom w:val="none" w:sz="0" w:space="0" w:color="auto"/>
                <w:right w:val="none" w:sz="0" w:space="0" w:color="auto"/>
              </w:divBdr>
            </w:div>
          </w:divsChild>
        </w:div>
        <w:div w:id="1550922700">
          <w:marLeft w:val="0"/>
          <w:marRight w:val="0"/>
          <w:marTop w:val="0"/>
          <w:marBottom w:val="0"/>
          <w:divBdr>
            <w:top w:val="none" w:sz="0" w:space="0" w:color="auto"/>
            <w:left w:val="none" w:sz="0" w:space="0" w:color="auto"/>
            <w:bottom w:val="none" w:sz="0" w:space="0" w:color="auto"/>
            <w:right w:val="none" w:sz="0" w:space="0" w:color="auto"/>
          </w:divBdr>
          <w:divsChild>
            <w:div w:id="1378822443">
              <w:marLeft w:val="0"/>
              <w:marRight w:val="0"/>
              <w:marTop w:val="0"/>
              <w:marBottom w:val="0"/>
              <w:divBdr>
                <w:top w:val="none" w:sz="0" w:space="0" w:color="auto"/>
                <w:left w:val="none" w:sz="0" w:space="0" w:color="auto"/>
                <w:bottom w:val="none" w:sz="0" w:space="0" w:color="auto"/>
                <w:right w:val="none" w:sz="0" w:space="0" w:color="auto"/>
              </w:divBdr>
            </w:div>
          </w:divsChild>
        </w:div>
        <w:div w:id="1745445005">
          <w:marLeft w:val="0"/>
          <w:marRight w:val="0"/>
          <w:marTop w:val="0"/>
          <w:marBottom w:val="0"/>
          <w:divBdr>
            <w:top w:val="none" w:sz="0" w:space="0" w:color="auto"/>
            <w:left w:val="none" w:sz="0" w:space="0" w:color="auto"/>
            <w:bottom w:val="none" w:sz="0" w:space="0" w:color="auto"/>
            <w:right w:val="none" w:sz="0" w:space="0" w:color="auto"/>
          </w:divBdr>
          <w:divsChild>
            <w:div w:id="664548889">
              <w:marLeft w:val="0"/>
              <w:marRight w:val="0"/>
              <w:marTop w:val="0"/>
              <w:marBottom w:val="0"/>
              <w:divBdr>
                <w:top w:val="none" w:sz="0" w:space="0" w:color="auto"/>
                <w:left w:val="none" w:sz="0" w:space="0" w:color="auto"/>
                <w:bottom w:val="none" w:sz="0" w:space="0" w:color="auto"/>
                <w:right w:val="none" w:sz="0" w:space="0" w:color="auto"/>
              </w:divBdr>
            </w:div>
            <w:div w:id="735786636">
              <w:marLeft w:val="0"/>
              <w:marRight w:val="0"/>
              <w:marTop w:val="0"/>
              <w:marBottom w:val="0"/>
              <w:divBdr>
                <w:top w:val="none" w:sz="0" w:space="0" w:color="auto"/>
                <w:left w:val="none" w:sz="0" w:space="0" w:color="auto"/>
                <w:bottom w:val="none" w:sz="0" w:space="0" w:color="auto"/>
                <w:right w:val="none" w:sz="0" w:space="0" w:color="auto"/>
              </w:divBdr>
            </w:div>
          </w:divsChild>
        </w:div>
        <w:div w:id="1789199647">
          <w:marLeft w:val="0"/>
          <w:marRight w:val="0"/>
          <w:marTop w:val="0"/>
          <w:marBottom w:val="0"/>
          <w:divBdr>
            <w:top w:val="none" w:sz="0" w:space="0" w:color="auto"/>
            <w:left w:val="none" w:sz="0" w:space="0" w:color="auto"/>
            <w:bottom w:val="none" w:sz="0" w:space="0" w:color="auto"/>
            <w:right w:val="none" w:sz="0" w:space="0" w:color="auto"/>
          </w:divBdr>
          <w:divsChild>
            <w:div w:id="1846553672">
              <w:marLeft w:val="0"/>
              <w:marRight w:val="0"/>
              <w:marTop w:val="0"/>
              <w:marBottom w:val="0"/>
              <w:divBdr>
                <w:top w:val="none" w:sz="0" w:space="0" w:color="auto"/>
                <w:left w:val="none" w:sz="0" w:space="0" w:color="auto"/>
                <w:bottom w:val="none" w:sz="0" w:space="0" w:color="auto"/>
                <w:right w:val="none" w:sz="0" w:space="0" w:color="auto"/>
              </w:divBdr>
            </w:div>
          </w:divsChild>
        </w:div>
        <w:div w:id="2066176918">
          <w:marLeft w:val="0"/>
          <w:marRight w:val="0"/>
          <w:marTop w:val="0"/>
          <w:marBottom w:val="0"/>
          <w:divBdr>
            <w:top w:val="none" w:sz="0" w:space="0" w:color="auto"/>
            <w:left w:val="none" w:sz="0" w:space="0" w:color="auto"/>
            <w:bottom w:val="none" w:sz="0" w:space="0" w:color="auto"/>
            <w:right w:val="none" w:sz="0" w:space="0" w:color="auto"/>
          </w:divBdr>
          <w:divsChild>
            <w:div w:id="110512974">
              <w:marLeft w:val="0"/>
              <w:marRight w:val="0"/>
              <w:marTop w:val="0"/>
              <w:marBottom w:val="0"/>
              <w:divBdr>
                <w:top w:val="none" w:sz="0" w:space="0" w:color="auto"/>
                <w:left w:val="none" w:sz="0" w:space="0" w:color="auto"/>
                <w:bottom w:val="none" w:sz="0" w:space="0" w:color="auto"/>
                <w:right w:val="none" w:sz="0" w:space="0" w:color="auto"/>
              </w:divBdr>
            </w:div>
            <w:div w:id="570431910">
              <w:marLeft w:val="0"/>
              <w:marRight w:val="0"/>
              <w:marTop w:val="0"/>
              <w:marBottom w:val="0"/>
              <w:divBdr>
                <w:top w:val="none" w:sz="0" w:space="0" w:color="auto"/>
                <w:left w:val="none" w:sz="0" w:space="0" w:color="auto"/>
                <w:bottom w:val="none" w:sz="0" w:space="0" w:color="auto"/>
                <w:right w:val="none" w:sz="0" w:space="0" w:color="auto"/>
              </w:divBdr>
            </w:div>
            <w:div w:id="602613804">
              <w:marLeft w:val="0"/>
              <w:marRight w:val="0"/>
              <w:marTop w:val="0"/>
              <w:marBottom w:val="0"/>
              <w:divBdr>
                <w:top w:val="none" w:sz="0" w:space="0" w:color="auto"/>
                <w:left w:val="none" w:sz="0" w:space="0" w:color="auto"/>
                <w:bottom w:val="none" w:sz="0" w:space="0" w:color="auto"/>
                <w:right w:val="none" w:sz="0" w:space="0" w:color="auto"/>
              </w:divBdr>
            </w:div>
          </w:divsChild>
        </w:div>
        <w:div w:id="2081250635">
          <w:marLeft w:val="0"/>
          <w:marRight w:val="0"/>
          <w:marTop w:val="0"/>
          <w:marBottom w:val="0"/>
          <w:divBdr>
            <w:top w:val="none" w:sz="0" w:space="0" w:color="auto"/>
            <w:left w:val="none" w:sz="0" w:space="0" w:color="auto"/>
            <w:bottom w:val="none" w:sz="0" w:space="0" w:color="auto"/>
            <w:right w:val="none" w:sz="0" w:space="0" w:color="auto"/>
          </w:divBdr>
          <w:divsChild>
            <w:div w:id="158672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427236">
      <w:bodyDiv w:val="1"/>
      <w:marLeft w:val="0"/>
      <w:marRight w:val="0"/>
      <w:marTop w:val="0"/>
      <w:marBottom w:val="0"/>
      <w:divBdr>
        <w:top w:val="none" w:sz="0" w:space="0" w:color="auto"/>
        <w:left w:val="none" w:sz="0" w:space="0" w:color="auto"/>
        <w:bottom w:val="none" w:sz="0" w:space="0" w:color="auto"/>
        <w:right w:val="none" w:sz="0" w:space="0" w:color="auto"/>
      </w:divBdr>
      <w:divsChild>
        <w:div w:id="6257672">
          <w:marLeft w:val="0"/>
          <w:marRight w:val="0"/>
          <w:marTop w:val="0"/>
          <w:marBottom w:val="0"/>
          <w:divBdr>
            <w:top w:val="none" w:sz="0" w:space="0" w:color="auto"/>
            <w:left w:val="none" w:sz="0" w:space="0" w:color="auto"/>
            <w:bottom w:val="none" w:sz="0" w:space="0" w:color="auto"/>
            <w:right w:val="none" w:sz="0" w:space="0" w:color="auto"/>
          </w:divBdr>
        </w:div>
        <w:div w:id="38089544">
          <w:marLeft w:val="0"/>
          <w:marRight w:val="0"/>
          <w:marTop w:val="0"/>
          <w:marBottom w:val="0"/>
          <w:divBdr>
            <w:top w:val="none" w:sz="0" w:space="0" w:color="auto"/>
            <w:left w:val="none" w:sz="0" w:space="0" w:color="auto"/>
            <w:bottom w:val="none" w:sz="0" w:space="0" w:color="auto"/>
            <w:right w:val="none" w:sz="0" w:space="0" w:color="auto"/>
          </w:divBdr>
        </w:div>
        <w:div w:id="1649507754">
          <w:marLeft w:val="0"/>
          <w:marRight w:val="0"/>
          <w:marTop w:val="0"/>
          <w:marBottom w:val="0"/>
          <w:divBdr>
            <w:top w:val="none" w:sz="0" w:space="0" w:color="auto"/>
            <w:left w:val="none" w:sz="0" w:space="0" w:color="auto"/>
            <w:bottom w:val="none" w:sz="0" w:space="0" w:color="auto"/>
            <w:right w:val="none" w:sz="0" w:space="0" w:color="auto"/>
          </w:divBdr>
        </w:div>
        <w:div w:id="1866165221">
          <w:marLeft w:val="0"/>
          <w:marRight w:val="0"/>
          <w:marTop w:val="0"/>
          <w:marBottom w:val="0"/>
          <w:divBdr>
            <w:top w:val="none" w:sz="0" w:space="0" w:color="auto"/>
            <w:left w:val="none" w:sz="0" w:space="0" w:color="auto"/>
            <w:bottom w:val="none" w:sz="0" w:space="0" w:color="auto"/>
            <w:right w:val="none" w:sz="0" w:space="0" w:color="auto"/>
          </w:divBdr>
        </w:div>
      </w:divsChild>
    </w:div>
    <w:div w:id="2108496047">
      <w:bodyDiv w:val="1"/>
      <w:marLeft w:val="0"/>
      <w:marRight w:val="0"/>
      <w:marTop w:val="0"/>
      <w:marBottom w:val="0"/>
      <w:divBdr>
        <w:top w:val="none" w:sz="0" w:space="0" w:color="auto"/>
        <w:left w:val="none" w:sz="0" w:space="0" w:color="auto"/>
        <w:bottom w:val="none" w:sz="0" w:space="0" w:color="auto"/>
        <w:right w:val="none" w:sz="0" w:space="0" w:color="auto"/>
      </w:divBdr>
      <w:divsChild>
        <w:div w:id="1424490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high_end_cpus.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sp-project.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artner.com/reviews/market/endpoint-detection-and-response-solutions" TargetMode="External"/><Relationship Id="rId4" Type="http://schemas.openxmlformats.org/officeDocument/2006/relationships/settings" Target="settings.xml"/><Relationship Id="rId9" Type="http://schemas.openxmlformats.org/officeDocument/2006/relationships/hyperlink" Target="https://www.gartner.com/reviews/market/endpoint-protection-platforms"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9D320-51D0-4AA0-BED1-8D46D6E2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109</Pages>
  <Words>32563</Words>
  <Characters>195383</Characters>
  <Application>Microsoft Office Word</Application>
  <DocSecurity>0</DocSecurity>
  <Lines>1628</Lines>
  <Paragraphs>454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Adrian Dwojak</cp:lastModifiedBy>
  <cp:revision>33</cp:revision>
  <dcterms:created xsi:type="dcterms:W3CDTF">2026-03-01T15:54:00Z</dcterms:created>
  <dcterms:modified xsi:type="dcterms:W3CDTF">2026-04-22T05:00:00Z</dcterms:modified>
</cp:coreProperties>
</file>